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0D21A" w14:textId="77777777" w:rsidR="00563D44" w:rsidRPr="00895E1E" w:rsidRDefault="00F57539" w:rsidP="00D74D79">
      <w:pPr>
        <w:jc w:val="center"/>
        <w:rPr>
          <w:sz w:val="28"/>
          <w:szCs w:val="28"/>
        </w:rPr>
      </w:pPr>
      <w:proofErr w:type="gramStart"/>
      <w:r w:rsidRPr="00895E1E">
        <w:rPr>
          <w:sz w:val="28"/>
          <w:szCs w:val="28"/>
        </w:rPr>
        <w:t>Западно-Казахстанский</w:t>
      </w:r>
      <w:proofErr w:type="gramEnd"/>
      <w:r w:rsidRPr="00895E1E">
        <w:rPr>
          <w:sz w:val="28"/>
          <w:szCs w:val="28"/>
        </w:rPr>
        <w:t xml:space="preserve"> аграрно-технический университет</w:t>
      </w:r>
    </w:p>
    <w:p w14:paraId="4AB92588" w14:textId="77777777" w:rsidR="00D74D79" w:rsidRPr="00895E1E" w:rsidRDefault="00F57539" w:rsidP="00D74D79">
      <w:pPr>
        <w:jc w:val="center"/>
        <w:rPr>
          <w:sz w:val="28"/>
          <w:szCs w:val="28"/>
        </w:rPr>
      </w:pPr>
      <w:r w:rsidRPr="00895E1E">
        <w:rPr>
          <w:sz w:val="28"/>
          <w:szCs w:val="28"/>
        </w:rPr>
        <w:t xml:space="preserve"> имени Жангир хана</w:t>
      </w:r>
    </w:p>
    <w:p w14:paraId="3BE1B670" w14:textId="77777777" w:rsidR="003B0339" w:rsidRPr="00895E1E" w:rsidRDefault="003B0339" w:rsidP="00834AB7">
      <w:pPr>
        <w:rPr>
          <w:sz w:val="28"/>
          <w:szCs w:val="28"/>
        </w:rPr>
      </w:pPr>
    </w:p>
    <w:p w14:paraId="5D20ACF8" w14:textId="77777777" w:rsidR="00834AB7" w:rsidRPr="00895E1E" w:rsidRDefault="003B0339" w:rsidP="00834AB7">
      <w:pPr>
        <w:rPr>
          <w:sz w:val="28"/>
          <w:szCs w:val="28"/>
        </w:rPr>
      </w:pPr>
      <w:r w:rsidRPr="00895E1E">
        <w:rPr>
          <w:sz w:val="28"/>
          <w:szCs w:val="28"/>
        </w:rPr>
        <w:t xml:space="preserve">             </w:t>
      </w:r>
    </w:p>
    <w:p w14:paraId="49988E78" w14:textId="77777777" w:rsidR="00563D44" w:rsidRPr="00895E1E" w:rsidRDefault="00563D44" w:rsidP="00563D44">
      <w:pPr>
        <w:pStyle w:val="Default"/>
        <w:jc w:val="both"/>
        <w:rPr>
          <w:color w:val="auto"/>
          <w:sz w:val="28"/>
          <w:szCs w:val="28"/>
        </w:rPr>
      </w:pPr>
      <w:r w:rsidRPr="00895E1E">
        <w:rPr>
          <w:color w:val="auto"/>
          <w:sz w:val="28"/>
          <w:szCs w:val="28"/>
        </w:rPr>
        <w:t>УДК 619:578.828.11:636.2                                                     На правах рукописи</w:t>
      </w:r>
    </w:p>
    <w:p w14:paraId="7C9E6C67" w14:textId="77777777" w:rsidR="00834AB7" w:rsidRPr="00895E1E" w:rsidRDefault="00834AB7" w:rsidP="00834AB7">
      <w:pPr>
        <w:rPr>
          <w:sz w:val="28"/>
          <w:szCs w:val="28"/>
        </w:rPr>
      </w:pPr>
    </w:p>
    <w:p w14:paraId="64B1B150" w14:textId="77777777" w:rsidR="00DC34AE" w:rsidRPr="00895E1E" w:rsidRDefault="00DC34AE" w:rsidP="00834AB7">
      <w:pPr>
        <w:rPr>
          <w:sz w:val="28"/>
          <w:szCs w:val="28"/>
        </w:rPr>
      </w:pPr>
    </w:p>
    <w:p w14:paraId="0FEC3AAF" w14:textId="77777777" w:rsidR="00834AB7" w:rsidRPr="00895E1E" w:rsidRDefault="00834AB7" w:rsidP="00834AB7">
      <w:pPr>
        <w:rPr>
          <w:sz w:val="28"/>
          <w:szCs w:val="28"/>
        </w:rPr>
      </w:pPr>
    </w:p>
    <w:p w14:paraId="7493FF46" w14:textId="77777777" w:rsidR="00834AB7" w:rsidRPr="00895E1E" w:rsidRDefault="00834AB7" w:rsidP="00834AB7">
      <w:pPr>
        <w:rPr>
          <w:sz w:val="28"/>
          <w:szCs w:val="28"/>
        </w:rPr>
      </w:pPr>
    </w:p>
    <w:p w14:paraId="6CB50701" w14:textId="77777777" w:rsidR="001C7CB5" w:rsidRPr="00895E1E" w:rsidRDefault="001C7CB5" w:rsidP="00DC34AE">
      <w:pPr>
        <w:jc w:val="center"/>
        <w:rPr>
          <w:b/>
          <w:sz w:val="28"/>
          <w:szCs w:val="28"/>
          <w:lang w:val="kk-KZ"/>
        </w:rPr>
      </w:pPr>
    </w:p>
    <w:p w14:paraId="77DAA4D3" w14:textId="77777777" w:rsidR="00AA775D" w:rsidRPr="00895E1E" w:rsidRDefault="00563D44" w:rsidP="00CE02C1">
      <w:pPr>
        <w:jc w:val="center"/>
        <w:rPr>
          <w:b/>
          <w:sz w:val="28"/>
          <w:szCs w:val="28"/>
        </w:rPr>
      </w:pPr>
      <w:r w:rsidRPr="00895E1E">
        <w:rPr>
          <w:b/>
          <w:sz w:val="28"/>
          <w:szCs w:val="28"/>
        </w:rPr>
        <w:t>К</w:t>
      </w:r>
      <w:r w:rsidR="00AF1A55" w:rsidRPr="00895E1E">
        <w:rPr>
          <w:b/>
          <w:sz w:val="28"/>
          <w:szCs w:val="28"/>
        </w:rPr>
        <w:t>АЙСАРОВА</w:t>
      </w:r>
      <w:r w:rsidRPr="00895E1E">
        <w:rPr>
          <w:b/>
          <w:sz w:val="28"/>
          <w:szCs w:val="28"/>
        </w:rPr>
        <w:t xml:space="preserve"> УЛБОЛСЫН ЖАНГАЗИЕВНА</w:t>
      </w:r>
    </w:p>
    <w:p w14:paraId="19F22F69" w14:textId="77777777" w:rsidR="007D7014" w:rsidRDefault="007D7014" w:rsidP="00563D44">
      <w:pPr>
        <w:ind w:firstLine="709"/>
        <w:jc w:val="center"/>
        <w:rPr>
          <w:b/>
          <w:bCs/>
          <w:sz w:val="28"/>
          <w:szCs w:val="28"/>
        </w:rPr>
      </w:pPr>
    </w:p>
    <w:p w14:paraId="7B119340" w14:textId="77777777" w:rsidR="00EB3F14" w:rsidRPr="00895E1E" w:rsidRDefault="00EB3F14" w:rsidP="00563D44">
      <w:pPr>
        <w:ind w:firstLine="709"/>
        <w:jc w:val="center"/>
        <w:rPr>
          <w:b/>
          <w:bCs/>
          <w:sz w:val="28"/>
          <w:szCs w:val="28"/>
        </w:rPr>
      </w:pPr>
    </w:p>
    <w:p w14:paraId="6C4B02B9" w14:textId="77777777" w:rsidR="00563D44" w:rsidRDefault="000904D3" w:rsidP="00CE02C1">
      <w:pPr>
        <w:jc w:val="center"/>
        <w:rPr>
          <w:b/>
          <w:bCs/>
          <w:sz w:val="28"/>
          <w:szCs w:val="28"/>
        </w:rPr>
      </w:pPr>
      <w:r w:rsidRPr="000904D3">
        <w:rPr>
          <w:b/>
          <w:bCs/>
          <w:sz w:val="28"/>
          <w:szCs w:val="28"/>
        </w:rPr>
        <w:t>Усовершенствовани</w:t>
      </w:r>
      <w:r w:rsidR="00003EA6">
        <w:rPr>
          <w:b/>
          <w:bCs/>
          <w:sz w:val="28"/>
          <w:szCs w:val="28"/>
        </w:rPr>
        <w:t>е</w:t>
      </w:r>
      <w:r w:rsidRPr="000904D3">
        <w:rPr>
          <w:b/>
          <w:bCs/>
          <w:sz w:val="28"/>
          <w:szCs w:val="28"/>
        </w:rPr>
        <w:t xml:space="preserve"> системы профилактики лейкоза крупного рогатого скота на основе эпизоотологических и молекулярно-генетических исследований</w:t>
      </w:r>
    </w:p>
    <w:p w14:paraId="14B45272" w14:textId="77777777" w:rsidR="00AD43F3" w:rsidRPr="00CE02C1" w:rsidRDefault="00AD43F3" w:rsidP="000904D3">
      <w:pPr>
        <w:ind w:firstLine="709"/>
        <w:jc w:val="center"/>
        <w:rPr>
          <w:sz w:val="28"/>
          <w:szCs w:val="28"/>
        </w:rPr>
      </w:pPr>
    </w:p>
    <w:p w14:paraId="71E74081" w14:textId="77777777" w:rsidR="00CE02C1" w:rsidRPr="00CE02C1" w:rsidRDefault="00CE02C1" w:rsidP="000904D3">
      <w:pPr>
        <w:ind w:firstLine="709"/>
        <w:jc w:val="center"/>
        <w:rPr>
          <w:sz w:val="28"/>
          <w:szCs w:val="28"/>
        </w:rPr>
      </w:pPr>
    </w:p>
    <w:p w14:paraId="64CB8DCB" w14:textId="77777777" w:rsidR="00563D44" w:rsidRPr="00895E1E" w:rsidRDefault="00563D44" w:rsidP="00CE02C1">
      <w:pPr>
        <w:jc w:val="center"/>
        <w:rPr>
          <w:sz w:val="28"/>
          <w:szCs w:val="28"/>
        </w:rPr>
      </w:pPr>
      <w:r w:rsidRPr="00895E1E">
        <w:rPr>
          <w:sz w:val="28"/>
          <w:szCs w:val="28"/>
        </w:rPr>
        <w:t>8</w:t>
      </w:r>
      <w:r w:rsidRPr="00895E1E">
        <w:rPr>
          <w:sz w:val="28"/>
          <w:szCs w:val="28"/>
          <w:lang w:val="en-US"/>
        </w:rPr>
        <w:t>D</w:t>
      </w:r>
      <w:r w:rsidRPr="00895E1E">
        <w:rPr>
          <w:sz w:val="28"/>
          <w:szCs w:val="28"/>
        </w:rPr>
        <w:t>09100 – Ветеринария</w:t>
      </w:r>
    </w:p>
    <w:p w14:paraId="700B8F4B" w14:textId="77777777" w:rsidR="00D90C46" w:rsidRPr="00895E1E" w:rsidRDefault="00D90C46" w:rsidP="00AA775D">
      <w:pPr>
        <w:ind w:firstLine="708"/>
        <w:rPr>
          <w:sz w:val="28"/>
          <w:szCs w:val="28"/>
          <w:lang w:val="kk-KZ"/>
        </w:rPr>
      </w:pPr>
    </w:p>
    <w:p w14:paraId="06851554" w14:textId="77777777" w:rsidR="00AA775D" w:rsidRPr="00895E1E" w:rsidRDefault="00AA775D" w:rsidP="00AA775D">
      <w:pPr>
        <w:rPr>
          <w:sz w:val="28"/>
          <w:szCs w:val="28"/>
        </w:rPr>
      </w:pPr>
    </w:p>
    <w:p w14:paraId="75688178" w14:textId="77777777" w:rsidR="00CE02C1" w:rsidRPr="00695C27" w:rsidRDefault="00563D44" w:rsidP="003B51AA">
      <w:pPr>
        <w:jc w:val="center"/>
        <w:rPr>
          <w:sz w:val="28"/>
          <w:szCs w:val="28"/>
        </w:rPr>
      </w:pPr>
      <w:r w:rsidRPr="00895E1E">
        <w:rPr>
          <w:sz w:val="28"/>
          <w:szCs w:val="28"/>
        </w:rPr>
        <w:t>Ди</w:t>
      </w:r>
      <w:r w:rsidR="003B51AA" w:rsidRPr="00895E1E">
        <w:rPr>
          <w:sz w:val="28"/>
          <w:szCs w:val="28"/>
        </w:rPr>
        <w:t>ссертация на соискание</w:t>
      </w:r>
    </w:p>
    <w:p w14:paraId="3A8FEC57" w14:textId="3149C071" w:rsidR="00563D44" w:rsidRPr="00895E1E" w:rsidRDefault="003B51AA" w:rsidP="003B51AA">
      <w:pPr>
        <w:jc w:val="center"/>
        <w:rPr>
          <w:sz w:val="28"/>
          <w:szCs w:val="28"/>
        </w:rPr>
      </w:pPr>
      <w:r w:rsidRPr="00895E1E">
        <w:rPr>
          <w:sz w:val="28"/>
          <w:szCs w:val="28"/>
        </w:rPr>
        <w:t xml:space="preserve"> степени </w:t>
      </w:r>
      <w:r w:rsidR="00563D44" w:rsidRPr="00895E1E">
        <w:rPr>
          <w:sz w:val="28"/>
          <w:szCs w:val="28"/>
        </w:rPr>
        <w:t>доктора философии (</w:t>
      </w:r>
      <w:r w:rsidR="00563D44" w:rsidRPr="00895E1E">
        <w:rPr>
          <w:sz w:val="28"/>
          <w:szCs w:val="28"/>
          <w:lang w:val="en-US"/>
        </w:rPr>
        <w:t>PhD</w:t>
      </w:r>
      <w:r w:rsidR="00563D44" w:rsidRPr="00895E1E">
        <w:rPr>
          <w:sz w:val="28"/>
          <w:szCs w:val="28"/>
        </w:rPr>
        <w:t>)</w:t>
      </w:r>
    </w:p>
    <w:p w14:paraId="3E6AA19E" w14:textId="77777777" w:rsidR="00563D44" w:rsidRPr="00895E1E" w:rsidRDefault="00563D44" w:rsidP="00563D44">
      <w:pPr>
        <w:jc w:val="center"/>
        <w:rPr>
          <w:sz w:val="28"/>
          <w:szCs w:val="28"/>
        </w:rPr>
      </w:pPr>
    </w:p>
    <w:p w14:paraId="1BC70657" w14:textId="77777777" w:rsidR="00563D44" w:rsidRPr="00895E1E" w:rsidRDefault="00563D44" w:rsidP="00563D44">
      <w:pPr>
        <w:jc w:val="cente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068"/>
      </w:tblGrid>
      <w:tr w:rsidR="00895E1E" w:rsidRPr="00895E1E" w14:paraId="451E9428" w14:textId="77777777" w:rsidTr="00F95F1F">
        <w:tc>
          <w:tcPr>
            <w:tcW w:w="4503" w:type="dxa"/>
          </w:tcPr>
          <w:p w14:paraId="3D4AE636" w14:textId="77777777" w:rsidR="003B51AA" w:rsidRPr="00895E1E" w:rsidRDefault="003B51AA" w:rsidP="00563D44">
            <w:pPr>
              <w:jc w:val="center"/>
              <w:rPr>
                <w:szCs w:val="28"/>
              </w:rPr>
            </w:pPr>
          </w:p>
        </w:tc>
        <w:tc>
          <w:tcPr>
            <w:tcW w:w="5068" w:type="dxa"/>
          </w:tcPr>
          <w:p w14:paraId="7D6E7EB4" w14:textId="77777777" w:rsidR="003B51AA" w:rsidRPr="00895E1E" w:rsidRDefault="00933295" w:rsidP="003B51AA">
            <w:pPr>
              <w:rPr>
                <w:szCs w:val="28"/>
              </w:rPr>
            </w:pPr>
            <w:r>
              <w:rPr>
                <w:sz w:val="28"/>
                <w:szCs w:val="28"/>
              </w:rPr>
              <w:t>Н</w:t>
            </w:r>
            <w:r w:rsidR="003B51AA" w:rsidRPr="00895E1E">
              <w:rPr>
                <w:sz w:val="28"/>
                <w:szCs w:val="28"/>
              </w:rPr>
              <w:t>аучные консультанты:</w:t>
            </w:r>
          </w:p>
          <w:p w14:paraId="12FFBE79" w14:textId="77777777" w:rsidR="003B51AA" w:rsidRPr="00895E1E" w:rsidRDefault="003B51AA" w:rsidP="003B51AA">
            <w:pPr>
              <w:rPr>
                <w:szCs w:val="28"/>
              </w:rPr>
            </w:pPr>
            <w:r w:rsidRPr="00895E1E">
              <w:rPr>
                <w:sz w:val="28"/>
                <w:szCs w:val="28"/>
              </w:rPr>
              <w:t>Нургалиев Биржан Елубаевич,</w:t>
            </w:r>
          </w:p>
          <w:p w14:paraId="783ADDD4" w14:textId="77777777" w:rsidR="003B51AA" w:rsidRPr="00895E1E" w:rsidRDefault="003B51AA" w:rsidP="003B51AA">
            <w:pPr>
              <w:rPr>
                <w:szCs w:val="28"/>
              </w:rPr>
            </w:pPr>
            <w:r w:rsidRPr="00895E1E">
              <w:rPr>
                <w:sz w:val="28"/>
                <w:szCs w:val="28"/>
              </w:rPr>
              <w:t xml:space="preserve">кандидат ветеринарных наук, </w:t>
            </w:r>
          </w:p>
          <w:p w14:paraId="055CFEDD" w14:textId="77777777" w:rsidR="003B51AA" w:rsidRPr="00CE02C1" w:rsidRDefault="003B51AA" w:rsidP="003B51AA">
            <w:pPr>
              <w:rPr>
                <w:szCs w:val="28"/>
              </w:rPr>
            </w:pPr>
            <w:r w:rsidRPr="00895E1E">
              <w:rPr>
                <w:sz w:val="28"/>
                <w:szCs w:val="28"/>
              </w:rPr>
              <w:t>ассоциированный профессор</w:t>
            </w:r>
          </w:p>
          <w:p w14:paraId="5BAA06AD" w14:textId="77777777" w:rsidR="003B51AA" w:rsidRPr="00895E1E" w:rsidRDefault="003B51AA" w:rsidP="003B51AA">
            <w:pPr>
              <w:rPr>
                <w:szCs w:val="28"/>
              </w:rPr>
            </w:pPr>
            <w:r w:rsidRPr="00895E1E">
              <w:rPr>
                <w:sz w:val="28"/>
                <w:szCs w:val="28"/>
              </w:rPr>
              <w:t>Кошеметов Жумагали Каукарбаевич,</w:t>
            </w:r>
          </w:p>
          <w:p w14:paraId="24CF0300" w14:textId="77777777" w:rsidR="00EB3F14" w:rsidRPr="00895E1E" w:rsidRDefault="00F52EB8" w:rsidP="00EB3F14">
            <w:pPr>
              <w:rPr>
                <w:szCs w:val="28"/>
              </w:rPr>
            </w:pPr>
            <w:r>
              <w:rPr>
                <w:sz w:val="28"/>
                <w:szCs w:val="28"/>
              </w:rPr>
              <w:t>доктор</w:t>
            </w:r>
            <w:r w:rsidR="003B51AA" w:rsidRPr="00895E1E">
              <w:rPr>
                <w:sz w:val="28"/>
                <w:szCs w:val="28"/>
              </w:rPr>
              <w:t xml:space="preserve"> биологических наук, </w:t>
            </w:r>
            <w:r w:rsidR="00EB3F14" w:rsidRPr="00895E1E">
              <w:rPr>
                <w:sz w:val="28"/>
                <w:szCs w:val="28"/>
              </w:rPr>
              <w:t>профессор</w:t>
            </w:r>
          </w:p>
          <w:p w14:paraId="34B2DCE9" w14:textId="77777777" w:rsidR="003B51AA" w:rsidRPr="00895E1E" w:rsidRDefault="003B51AA" w:rsidP="003B51AA">
            <w:pPr>
              <w:rPr>
                <w:szCs w:val="28"/>
              </w:rPr>
            </w:pPr>
          </w:p>
          <w:p w14:paraId="4CD19C2D" w14:textId="77777777" w:rsidR="003B51AA" w:rsidRPr="00895E1E" w:rsidRDefault="003B51AA" w:rsidP="003B51AA">
            <w:pPr>
              <w:rPr>
                <w:szCs w:val="28"/>
              </w:rPr>
            </w:pPr>
            <w:r w:rsidRPr="00895E1E">
              <w:rPr>
                <w:sz w:val="28"/>
                <w:szCs w:val="28"/>
              </w:rPr>
              <w:t>Зарубежный научный консультант:</w:t>
            </w:r>
          </w:p>
          <w:p w14:paraId="206159C5" w14:textId="77777777" w:rsidR="003B51AA" w:rsidRPr="00895E1E" w:rsidRDefault="003B51AA" w:rsidP="003B51AA">
            <w:pPr>
              <w:rPr>
                <w:szCs w:val="28"/>
              </w:rPr>
            </w:pPr>
            <w:r w:rsidRPr="00895E1E">
              <w:rPr>
                <w:sz w:val="28"/>
                <w:szCs w:val="28"/>
              </w:rPr>
              <w:t>Петропавловский Максим Валерьевич,</w:t>
            </w:r>
          </w:p>
          <w:p w14:paraId="51BD91DD" w14:textId="77777777" w:rsidR="003B51AA" w:rsidRDefault="003B51AA" w:rsidP="003B51AA">
            <w:pPr>
              <w:rPr>
                <w:sz w:val="28"/>
                <w:szCs w:val="28"/>
              </w:rPr>
            </w:pPr>
            <w:r w:rsidRPr="00895E1E">
              <w:rPr>
                <w:sz w:val="28"/>
                <w:szCs w:val="28"/>
              </w:rPr>
              <w:t xml:space="preserve">доктор ветеринарных наук, </w:t>
            </w:r>
            <w:r w:rsidR="007B6838">
              <w:rPr>
                <w:sz w:val="28"/>
                <w:szCs w:val="28"/>
              </w:rPr>
              <w:t>профессор</w:t>
            </w:r>
          </w:p>
          <w:p w14:paraId="7091A712" w14:textId="77777777" w:rsidR="00933295" w:rsidRPr="00895E1E" w:rsidRDefault="007B6838" w:rsidP="003B51AA">
            <w:pPr>
              <w:rPr>
                <w:szCs w:val="28"/>
              </w:rPr>
            </w:pPr>
            <w:r>
              <w:rPr>
                <w:sz w:val="28"/>
                <w:szCs w:val="28"/>
              </w:rPr>
              <w:t xml:space="preserve">Уральского государственного аграрного университета, </w:t>
            </w:r>
            <w:r w:rsidR="00933295">
              <w:rPr>
                <w:sz w:val="28"/>
                <w:szCs w:val="28"/>
              </w:rPr>
              <w:t>Екатеринбург, Россия</w:t>
            </w:r>
          </w:p>
          <w:p w14:paraId="1EC34AF0" w14:textId="77777777" w:rsidR="003B51AA" w:rsidRPr="00895E1E" w:rsidRDefault="003B51AA" w:rsidP="00933295">
            <w:pPr>
              <w:rPr>
                <w:szCs w:val="28"/>
                <w:lang w:val="kk-KZ"/>
              </w:rPr>
            </w:pPr>
          </w:p>
        </w:tc>
      </w:tr>
    </w:tbl>
    <w:p w14:paraId="41269A7F" w14:textId="77777777" w:rsidR="003B51AA" w:rsidRDefault="003B51AA" w:rsidP="00563D44">
      <w:pPr>
        <w:jc w:val="center"/>
        <w:rPr>
          <w:sz w:val="28"/>
          <w:szCs w:val="28"/>
        </w:rPr>
      </w:pPr>
    </w:p>
    <w:p w14:paraId="0101DD6C" w14:textId="77777777" w:rsidR="007853AD" w:rsidRDefault="007853AD" w:rsidP="00563D44">
      <w:pPr>
        <w:jc w:val="center"/>
        <w:rPr>
          <w:sz w:val="28"/>
          <w:szCs w:val="28"/>
        </w:rPr>
      </w:pPr>
    </w:p>
    <w:p w14:paraId="576F347F" w14:textId="77777777" w:rsidR="00EB3F14" w:rsidRDefault="00EB3F14" w:rsidP="00563D44">
      <w:pPr>
        <w:jc w:val="center"/>
        <w:rPr>
          <w:sz w:val="28"/>
          <w:szCs w:val="28"/>
        </w:rPr>
      </w:pPr>
    </w:p>
    <w:p w14:paraId="603DC081" w14:textId="77777777" w:rsidR="00EB3F14" w:rsidRDefault="00EB3F14" w:rsidP="00563D44">
      <w:pPr>
        <w:jc w:val="center"/>
        <w:rPr>
          <w:sz w:val="28"/>
          <w:szCs w:val="28"/>
        </w:rPr>
      </w:pPr>
    </w:p>
    <w:p w14:paraId="3C0F02EF" w14:textId="77777777" w:rsidR="00EB3F14" w:rsidRPr="00895E1E" w:rsidRDefault="00EB3F14" w:rsidP="00563D44">
      <w:pPr>
        <w:jc w:val="center"/>
        <w:rPr>
          <w:sz w:val="28"/>
          <w:szCs w:val="28"/>
        </w:rPr>
      </w:pPr>
    </w:p>
    <w:p w14:paraId="26F05E25" w14:textId="77777777" w:rsidR="004A6341" w:rsidRPr="00895E1E" w:rsidRDefault="00705D2E" w:rsidP="004A6341">
      <w:pPr>
        <w:jc w:val="center"/>
        <w:rPr>
          <w:sz w:val="28"/>
          <w:szCs w:val="28"/>
        </w:rPr>
      </w:pPr>
      <w:r w:rsidRPr="00895E1E">
        <w:rPr>
          <w:sz w:val="28"/>
          <w:szCs w:val="28"/>
        </w:rPr>
        <w:t>Республика Казахстан</w:t>
      </w:r>
    </w:p>
    <w:p w14:paraId="6E588AAE" w14:textId="77777777" w:rsidR="00EB3F14" w:rsidRPr="00895E1E" w:rsidRDefault="00705D2E" w:rsidP="00EB3F14">
      <w:pPr>
        <w:jc w:val="center"/>
        <w:rPr>
          <w:sz w:val="28"/>
          <w:szCs w:val="28"/>
        </w:rPr>
      </w:pPr>
      <w:r w:rsidRPr="00895E1E">
        <w:rPr>
          <w:sz w:val="28"/>
          <w:szCs w:val="28"/>
        </w:rPr>
        <w:t>Уральск, 202</w:t>
      </w:r>
      <w:r w:rsidR="00AF1A55" w:rsidRPr="00895E1E">
        <w:rPr>
          <w:sz w:val="28"/>
          <w:szCs w:val="28"/>
        </w:rPr>
        <w:t>6</w:t>
      </w:r>
    </w:p>
    <w:p w14:paraId="55CD1BDD" w14:textId="77777777" w:rsidR="00450AE0" w:rsidRPr="00895E1E" w:rsidRDefault="00D07B24" w:rsidP="00705D2E">
      <w:pPr>
        <w:jc w:val="center"/>
        <w:rPr>
          <w:b/>
          <w:sz w:val="28"/>
          <w:szCs w:val="28"/>
        </w:rPr>
      </w:pPr>
      <w:r w:rsidRPr="00895E1E">
        <w:rPr>
          <w:b/>
          <w:sz w:val="28"/>
          <w:szCs w:val="28"/>
        </w:rPr>
        <w:lastRenderedPageBreak/>
        <w:t>СОДЕРЖАНИЕ</w:t>
      </w:r>
    </w:p>
    <w:p w14:paraId="38B2C16E" w14:textId="77777777" w:rsidR="00450AE0" w:rsidRPr="00895E1E" w:rsidRDefault="00450AE0" w:rsidP="00705D2E">
      <w:pPr>
        <w:jc w:val="center"/>
        <w:rPr>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4"/>
        <w:gridCol w:w="709"/>
      </w:tblGrid>
      <w:tr w:rsidR="00F15E2D" w:rsidRPr="00895E1E" w14:paraId="41F44FD1" w14:textId="77777777" w:rsidTr="006B357D">
        <w:tc>
          <w:tcPr>
            <w:tcW w:w="8784" w:type="dxa"/>
          </w:tcPr>
          <w:p w14:paraId="3CB37220" w14:textId="425C14ED" w:rsidR="00450AE0" w:rsidRPr="00F15E2D" w:rsidRDefault="00450AE0" w:rsidP="00EB68FE">
            <w:pPr>
              <w:jc w:val="both"/>
              <w:rPr>
                <w:b/>
                <w:szCs w:val="28"/>
              </w:rPr>
            </w:pPr>
            <w:r w:rsidRPr="00F15E2D">
              <w:rPr>
                <w:b/>
                <w:sz w:val="28"/>
                <w:szCs w:val="28"/>
              </w:rPr>
              <w:t>НОРМАТИВНЫЕ ССЫЛКИ</w:t>
            </w:r>
            <w:r w:rsidR="00A25470" w:rsidRPr="00F15E2D">
              <w:rPr>
                <w:sz w:val="28"/>
                <w:szCs w:val="28"/>
              </w:rPr>
              <w:t>…………………………………………</w:t>
            </w:r>
            <w:r w:rsidR="006B357D">
              <w:rPr>
                <w:sz w:val="28"/>
                <w:szCs w:val="28"/>
              </w:rPr>
              <w:t>….</w:t>
            </w:r>
          </w:p>
        </w:tc>
        <w:tc>
          <w:tcPr>
            <w:tcW w:w="709" w:type="dxa"/>
          </w:tcPr>
          <w:p w14:paraId="4B2E154F" w14:textId="77777777" w:rsidR="00450AE0" w:rsidRPr="0032197A" w:rsidRDefault="0032197A" w:rsidP="00F70338">
            <w:pPr>
              <w:rPr>
                <w:sz w:val="28"/>
                <w:szCs w:val="28"/>
              </w:rPr>
            </w:pPr>
            <w:r w:rsidRPr="0032197A">
              <w:rPr>
                <w:sz w:val="28"/>
                <w:szCs w:val="28"/>
              </w:rPr>
              <w:t>4</w:t>
            </w:r>
          </w:p>
        </w:tc>
      </w:tr>
      <w:tr w:rsidR="00F15E2D" w:rsidRPr="00895E1E" w14:paraId="60896EA1" w14:textId="77777777" w:rsidTr="006B357D">
        <w:tc>
          <w:tcPr>
            <w:tcW w:w="8784" w:type="dxa"/>
          </w:tcPr>
          <w:p w14:paraId="54A6CFC7" w14:textId="0584602E" w:rsidR="00450AE0" w:rsidRPr="00F15E2D" w:rsidRDefault="00D07B24" w:rsidP="00EB68FE">
            <w:pPr>
              <w:jc w:val="both"/>
              <w:rPr>
                <w:b/>
                <w:szCs w:val="28"/>
              </w:rPr>
            </w:pPr>
            <w:r w:rsidRPr="00F15E2D">
              <w:rPr>
                <w:b/>
                <w:sz w:val="28"/>
                <w:szCs w:val="28"/>
              </w:rPr>
              <w:t>ОПРЕДЕЛЕНИЯ</w:t>
            </w:r>
            <w:r w:rsidR="00307393" w:rsidRPr="00F15E2D">
              <w:rPr>
                <w:sz w:val="28"/>
                <w:szCs w:val="28"/>
              </w:rPr>
              <w:t>…………………………………………………………</w:t>
            </w:r>
            <w:r w:rsidR="006B357D">
              <w:rPr>
                <w:sz w:val="28"/>
                <w:szCs w:val="28"/>
              </w:rPr>
              <w:t>..</w:t>
            </w:r>
          </w:p>
        </w:tc>
        <w:tc>
          <w:tcPr>
            <w:tcW w:w="709" w:type="dxa"/>
          </w:tcPr>
          <w:p w14:paraId="1E7DF0BE" w14:textId="77777777" w:rsidR="00450AE0" w:rsidRPr="0032197A" w:rsidRDefault="0032197A" w:rsidP="00F70338">
            <w:pPr>
              <w:rPr>
                <w:sz w:val="28"/>
                <w:szCs w:val="28"/>
              </w:rPr>
            </w:pPr>
            <w:r w:rsidRPr="0032197A">
              <w:rPr>
                <w:sz w:val="28"/>
                <w:szCs w:val="28"/>
              </w:rPr>
              <w:t>5</w:t>
            </w:r>
          </w:p>
        </w:tc>
      </w:tr>
      <w:tr w:rsidR="00F15E2D" w:rsidRPr="00895E1E" w14:paraId="64C3DB2B" w14:textId="77777777" w:rsidTr="006B357D">
        <w:tc>
          <w:tcPr>
            <w:tcW w:w="8784" w:type="dxa"/>
          </w:tcPr>
          <w:p w14:paraId="13660CE1" w14:textId="01AB9EA0" w:rsidR="00450AE0" w:rsidRPr="00F15E2D" w:rsidRDefault="00D07B24" w:rsidP="00571BA8">
            <w:pPr>
              <w:jc w:val="both"/>
              <w:rPr>
                <w:b/>
                <w:szCs w:val="28"/>
              </w:rPr>
            </w:pPr>
            <w:r w:rsidRPr="00F15E2D">
              <w:rPr>
                <w:b/>
                <w:sz w:val="28"/>
                <w:szCs w:val="28"/>
              </w:rPr>
              <w:t>ОБОЗНАЧЕНИЯ И СОКРАЩЕНИЯ</w:t>
            </w:r>
            <w:r w:rsidR="00F15E2D" w:rsidRPr="00F15E2D">
              <w:rPr>
                <w:sz w:val="28"/>
                <w:szCs w:val="28"/>
              </w:rPr>
              <w:t>…………………………………</w:t>
            </w:r>
            <w:r w:rsidR="006B357D">
              <w:rPr>
                <w:sz w:val="28"/>
                <w:szCs w:val="28"/>
              </w:rPr>
              <w:t>...</w:t>
            </w:r>
          </w:p>
        </w:tc>
        <w:tc>
          <w:tcPr>
            <w:tcW w:w="709" w:type="dxa"/>
          </w:tcPr>
          <w:p w14:paraId="4D08C6EA" w14:textId="77777777" w:rsidR="00450AE0" w:rsidRPr="0032197A" w:rsidRDefault="0032197A" w:rsidP="00F70338">
            <w:pPr>
              <w:rPr>
                <w:sz w:val="28"/>
                <w:szCs w:val="28"/>
              </w:rPr>
            </w:pPr>
            <w:r w:rsidRPr="0032197A">
              <w:rPr>
                <w:sz w:val="28"/>
                <w:szCs w:val="28"/>
              </w:rPr>
              <w:t>7</w:t>
            </w:r>
          </w:p>
        </w:tc>
      </w:tr>
      <w:tr w:rsidR="00F15E2D" w:rsidRPr="00895E1E" w14:paraId="1C82B620" w14:textId="77777777" w:rsidTr="006B357D">
        <w:tc>
          <w:tcPr>
            <w:tcW w:w="8784" w:type="dxa"/>
          </w:tcPr>
          <w:p w14:paraId="48BBEA7F" w14:textId="20F8E0A3" w:rsidR="00293D2D" w:rsidRPr="00F15E2D" w:rsidRDefault="00293D2D" w:rsidP="00571BA8">
            <w:pPr>
              <w:jc w:val="both"/>
              <w:rPr>
                <w:b/>
                <w:szCs w:val="28"/>
              </w:rPr>
            </w:pPr>
            <w:r w:rsidRPr="00F15E2D">
              <w:rPr>
                <w:b/>
                <w:sz w:val="28"/>
                <w:szCs w:val="28"/>
              </w:rPr>
              <w:t>ВВЕДЕНИЕ</w:t>
            </w:r>
            <w:r w:rsidR="00307393" w:rsidRPr="00F15E2D">
              <w:rPr>
                <w:sz w:val="28"/>
                <w:szCs w:val="28"/>
              </w:rPr>
              <w:t>……………………………………………………………</w:t>
            </w:r>
            <w:r w:rsidR="00667780" w:rsidRPr="00F15E2D">
              <w:rPr>
                <w:sz w:val="28"/>
                <w:szCs w:val="28"/>
              </w:rPr>
              <w:t>..</w:t>
            </w:r>
            <w:r w:rsidR="00307393" w:rsidRPr="00F15E2D">
              <w:rPr>
                <w:sz w:val="28"/>
                <w:szCs w:val="28"/>
              </w:rPr>
              <w:t>…</w:t>
            </w:r>
            <w:r w:rsidR="006B357D">
              <w:rPr>
                <w:sz w:val="28"/>
                <w:szCs w:val="28"/>
              </w:rPr>
              <w:t>..</w:t>
            </w:r>
          </w:p>
        </w:tc>
        <w:tc>
          <w:tcPr>
            <w:tcW w:w="709" w:type="dxa"/>
          </w:tcPr>
          <w:p w14:paraId="6C1FD6DC" w14:textId="77777777" w:rsidR="00293D2D" w:rsidRPr="0032197A" w:rsidRDefault="0032197A" w:rsidP="00F70338">
            <w:pPr>
              <w:rPr>
                <w:sz w:val="28"/>
                <w:szCs w:val="28"/>
              </w:rPr>
            </w:pPr>
            <w:r w:rsidRPr="0032197A">
              <w:rPr>
                <w:sz w:val="28"/>
                <w:szCs w:val="28"/>
              </w:rPr>
              <w:t>8</w:t>
            </w:r>
          </w:p>
        </w:tc>
      </w:tr>
      <w:tr w:rsidR="00F15E2D" w:rsidRPr="00895E1E" w14:paraId="0DAA341F" w14:textId="77777777" w:rsidTr="006B357D">
        <w:tc>
          <w:tcPr>
            <w:tcW w:w="8784" w:type="dxa"/>
          </w:tcPr>
          <w:p w14:paraId="5D91BB5F" w14:textId="5122679E" w:rsidR="00450AE0" w:rsidRPr="00895E1E" w:rsidRDefault="00B7674A" w:rsidP="000406A4">
            <w:pPr>
              <w:jc w:val="both"/>
              <w:rPr>
                <w:szCs w:val="28"/>
              </w:rPr>
            </w:pPr>
            <w:r w:rsidRPr="00B7674A">
              <w:rPr>
                <w:b/>
                <w:sz w:val="28"/>
                <w:szCs w:val="28"/>
              </w:rPr>
              <w:t>1 ОБЗОР ЛИТЕРАТУРЫ</w:t>
            </w:r>
            <w:r w:rsidR="000406A4">
              <w:rPr>
                <w:sz w:val="28"/>
                <w:szCs w:val="28"/>
              </w:rPr>
              <w:t>……………</w:t>
            </w:r>
            <w:r>
              <w:rPr>
                <w:sz w:val="28"/>
                <w:szCs w:val="28"/>
              </w:rPr>
              <w:t>……………</w:t>
            </w:r>
            <w:r w:rsidR="000406A4">
              <w:rPr>
                <w:sz w:val="28"/>
                <w:szCs w:val="28"/>
              </w:rPr>
              <w:t>……</w:t>
            </w:r>
            <w:r w:rsidR="00080363">
              <w:rPr>
                <w:sz w:val="28"/>
                <w:szCs w:val="28"/>
              </w:rPr>
              <w:t>…</w:t>
            </w:r>
            <w:r>
              <w:rPr>
                <w:sz w:val="28"/>
                <w:szCs w:val="28"/>
              </w:rPr>
              <w:t>……….</w:t>
            </w:r>
            <w:r w:rsidR="00307393" w:rsidRPr="00895E1E">
              <w:rPr>
                <w:sz w:val="28"/>
                <w:szCs w:val="28"/>
              </w:rPr>
              <w:t>……</w:t>
            </w:r>
            <w:r w:rsidR="008F5EBE">
              <w:rPr>
                <w:sz w:val="28"/>
                <w:szCs w:val="28"/>
              </w:rPr>
              <w:t>.</w:t>
            </w:r>
            <w:r w:rsidR="006B357D">
              <w:rPr>
                <w:sz w:val="28"/>
                <w:szCs w:val="28"/>
              </w:rPr>
              <w:t>..</w:t>
            </w:r>
          </w:p>
        </w:tc>
        <w:tc>
          <w:tcPr>
            <w:tcW w:w="709" w:type="dxa"/>
          </w:tcPr>
          <w:p w14:paraId="3ACE0BDF" w14:textId="77777777" w:rsidR="00450AE0" w:rsidRPr="0032197A" w:rsidRDefault="00F7315A" w:rsidP="00F70338">
            <w:pPr>
              <w:rPr>
                <w:sz w:val="28"/>
                <w:szCs w:val="28"/>
              </w:rPr>
            </w:pPr>
            <w:r>
              <w:rPr>
                <w:sz w:val="28"/>
                <w:szCs w:val="28"/>
              </w:rPr>
              <w:t>13</w:t>
            </w:r>
          </w:p>
        </w:tc>
      </w:tr>
      <w:tr w:rsidR="00F15E2D" w:rsidRPr="00895E1E" w14:paraId="31F1BE30" w14:textId="77777777" w:rsidTr="006B357D">
        <w:tc>
          <w:tcPr>
            <w:tcW w:w="8784" w:type="dxa"/>
          </w:tcPr>
          <w:p w14:paraId="559E2F06" w14:textId="23FC3A7E" w:rsidR="00450AE0" w:rsidRPr="00895E1E" w:rsidRDefault="0007652B" w:rsidP="00C77576">
            <w:pPr>
              <w:jc w:val="both"/>
              <w:rPr>
                <w:szCs w:val="28"/>
              </w:rPr>
            </w:pPr>
            <w:r w:rsidRPr="00895E1E">
              <w:rPr>
                <w:szCs w:val="28"/>
              </w:rPr>
              <w:t>1.1</w:t>
            </w:r>
            <w:r w:rsidR="00D71F2F" w:rsidRPr="00895E1E">
              <w:rPr>
                <w:szCs w:val="28"/>
              </w:rPr>
              <w:t xml:space="preserve"> </w:t>
            </w:r>
            <w:r w:rsidR="00C77576">
              <w:rPr>
                <w:sz w:val="28"/>
                <w:szCs w:val="28"/>
              </w:rPr>
              <w:t>Вирус л</w:t>
            </w:r>
            <w:r w:rsidR="00904E3C" w:rsidRPr="00904E3C">
              <w:rPr>
                <w:sz w:val="28"/>
                <w:szCs w:val="28"/>
              </w:rPr>
              <w:t>ейкоз</w:t>
            </w:r>
            <w:r w:rsidR="00C77576">
              <w:rPr>
                <w:sz w:val="28"/>
                <w:szCs w:val="28"/>
              </w:rPr>
              <w:t>а</w:t>
            </w:r>
            <w:r w:rsidR="00904E3C" w:rsidRPr="00904E3C">
              <w:rPr>
                <w:sz w:val="28"/>
                <w:szCs w:val="28"/>
              </w:rPr>
              <w:t xml:space="preserve"> крупного рогатого скота: современные представления об этиологии, патогенезе, эпизоотологии и диагностике</w:t>
            </w:r>
            <w:r w:rsidR="006B357D">
              <w:rPr>
                <w:sz w:val="28"/>
                <w:szCs w:val="28"/>
              </w:rPr>
              <w:t>…………………</w:t>
            </w:r>
          </w:p>
        </w:tc>
        <w:tc>
          <w:tcPr>
            <w:tcW w:w="709" w:type="dxa"/>
          </w:tcPr>
          <w:p w14:paraId="307EE800" w14:textId="77777777" w:rsidR="00450AE0" w:rsidRPr="0032197A" w:rsidRDefault="00450AE0" w:rsidP="00F70338">
            <w:pPr>
              <w:rPr>
                <w:sz w:val="28"/>
                <w:szCs w:val="28"/>
              </w:rPr>
            </w:pPr>
          </w:p>
          <w:p w14:paraId="0F971448" w14:textId="77777777" w:rsidR="0032197A" w:rsidRPr="0032197A" w:rsidRDefault="00F7315A" w:rsidP="00F70338">
            <w:pPr>
              <w:rPr>
                <w:sz w:val="28"/>
                <w:szCs w:val="28"/>
              </w:rPr>
            </w:pPr>
            <w:r>
              <w:rPr>
                <w:sz w:val="28"/>
                <w:szCs w:val="28"/>
              </w:rPr>
              <w:t>13</w:t>
            </w:r>
          </w:p>
        </w:tc>
      </w:tr>
      <w:tr w:rsidR="00F15E2D" w:rsidRPr="00895E1E" w14:paraId="2FF4DEFC" w14:textId="77777777" w:rsidTr="006B357D">
        <w:tc>
          <w:tcPr>
            <w:tcW w:w="8784" w:type="dxa"/>
          </w:tcPr>
          <w:p w14:paraId="2219FB79" w14:textId="38601B5F" w:rsidR="00450AE0" w:rsidRPr="00904E3C" w:rsidRDefault="00904E3C" w:rsidP="008F5EBE">
            <w:pPr>
              <w:jc w:val="both"/>
              <w:rPr>
                <w:szCs w:val="28"/>
              </w:rPr>
            </w:pPr>
            <w:r w:rsidRPr="00904E3C">
              <w:rPr>
                <w:sz w:val="28"/>
                <w:szCs w:val="28"/>
              </w:rPr>
              <w:t>1.1.1 Молекулярно-биологическая характеристика вируса лейкоза крупного рогатого скота</w:t>
            </w:r>
            <w:r>
              <w:rPr>
                <w:sz w:val="28"/>
                <w:szCs w:val="28"/>
              </w:rPr>
              <w:t>……………………………………</w:t>
            </w:r>
            <w:r w:rsidR="008F5EBE">
              <w:rPr>
                <w:sz w:val="28"/>
                <w:szCs w:val="28"/>
              </w:rPr>
              <w:t>……………</w:t>
            </w:r>
            <w:r w:rsidR="006B357D">
              <w:rPr>
                <w:sz w:val="28"/>
                <w:szCs w:val="28"/>
              </w:rPr>
              <w:t>…</w:t>
            </w:r>
          </w:p>
        </w:tc>
        <w:tc>
          <w:tcPr>
            <w:tcW w:w="709" w:type="dxa"/>
          </w:tcPr>
          <w:p w14:paraId="59D12819" w14:textId="77777777" w:rsidR="00450AE0" w:rsidRDefault="00450AE0" w:rsidP="00F70338">
            <w:pPr>
              <w:rPr>
                <w:sz w:val="28"/>
                <w:szCs w:val="28"/>
              </w:rPr>
            </w:pPr>
          </w:p>
          <w:p w14:paraId="47FC2A70" w14:textId="77777777" w:rsidR="0032197A" w:rsidRPr="0032197A" w:rsidRDefault="00F7315A" w:rsidP="00F70338">
            <w:pPr>
              <w:rPr>
                <w:sz w:val="28"/>
                <w:szCs w:val="28"/>
              </w:rPr>
            </w:pPr>
            <w:r>
              <w:rPr>
                <w:sz w:val="28"/>
                <w:szCs w:val="28"/>
              </w:rPr>
              <w:t>13</w:t>
            </w:r>
          </w:p>
        </w:tc>
      </w:tr>
      <w:tr w:rsidR="00F15E2D" w:rsidRPr="00895E1E" w14:paraId="6116F09B" w14:textId="77777777" w:rsidTr="006B357D">
        <w:tc>
          <w:tcPr>
            <w:tcW w:w="8784" w:type="dxa"/>
          </w:tcPr>
          <w:p w14:paraId="601B2A49" w14:textId="0768E936" w:rsidR="00450AE0" w:rsidRPr="00904E3C" w:rsidRDefault="00904E3C" w:rsidP="00571BA8">
            <w:pPr>
              <w:jc w:val="both"/>
              <w:rPr>
                <w:szCs w:val="28"/>
              </w:rPr>
            </w:pPr>
            <w:r w:rsidRPr="00904E3C">
              <w:rPr>
                <w:sz w:val="28"/>
                <w:szCs w:val="28"/>
              </w:rPr>
              <w:t>1.1.2 Патогенез и иммунопатология лейкоза крупного рогатого скота</w:t>
            </w:r>
            <w:r>
              <w:rPr>
                <w:sz w:val="28"/>
                <w:szCs w:val="28"/>
              </w:rPr>
              <w:t>…</w:t>
            </w:r>
            <w:r w:rsidR="008F5EBE">
              <w:rPr>
                <w:sz w:val="28"/>
                <w:szCs w:val="28"/>
              </w:rPr>
              <w:t>……………………………………………………………………</w:t>
            </w:r>
            <w:r w:rsidR="006B357D">
              <w:rPr>
                <w:sz w:val="28"/>
                <w:szCs w:val="28"/>
              </w:rPr>
              <w:t>…</w:t>
            </w:r>
          </w:p>
        </w:tc>
        <w:tc>
          <w:tcPr>
            <w:tcW w:w="709" w:type="dxa"/>
          </w:tcPr>
          <w:p w14:paraId="0D3209F7" w14:textId="77777777" w:rsidR="00450AE0" w:rsidRDefault="00450AE0" w:rsidP="00F70338">
            <w:pPr>
              <w:rPr>
                <w:sz w:val="28"/>
                <w:szCs w:val="28"/>
              </w:rPr>
            </w:pPr>
          </w:p>
          <w:p w14:paraId="53B4FB3B" w14:textId="76694269" w:rsidR="0032197A" w:rsidRPr="0032197A" w:rsidRDefault="00F7315A" w:rsidP="003E4A44">
            <w:pPr>
              <w:rPr>
                <w:sz w:val="28"/>
                <w:szCs w:val="28"/>
              </w:rPr>
            </w:pPr>
            <w:r>
              <w:rPr>
                <w:sz w:val="28"/>
                <w:szCs w:val="28"/>
              </w:rPr>
              <w:t>1</w:t>
            </w:r>
            <w:r w:rsidR="003E4A44">
              <w:rPr>
                <w:sz w:val="28"/>
                <w:szCs w:val="28"/>
              </w:rPr>
              <w:t>6</w:t>
            </w:r>
          </w:p>
        </w:tc>
      </w:tr>
      <w:tr w:rsidR="00F15E2D" w:rsidRPr="00895E1E" w14:paraId="78F4F849" w14:textId="77777777" w:rsidTr="006B357D">
        <w:tc>
          <w:tcPr>
            <w:tcW w:w="8784" w:type="dxa"/>
          </w:tcPr>
          <w:p w14:paraId="481952E9" w14:textId="0A8B2C29" w:rsidR="004846CD" w:rsidRPr="00904E3C" w:rsidRDefault="00904E3C" w:rsidP="00571BA8">
            <w:pPr>
              <w:jc w:val="both"/>
              <w:rPr>
                <w:szCs w:val="28"/>
              </w:rPr>
            </w:pPr>
            <w:r w:rsidRPr="00904E3C">
              <w:rPr>
                <w:sz w:val="28"/>
                <w:szCs w:val="28"/>
              </w:rPr>
              <w:t>1.1.3 Эпизоотология лейкоза крупного рогатого скота: пути передачи и современное распространение</w:t>
            </w:r>
            <w:r>
              <w:rPr>
                <w:sz w:val="28"/>
                <w:szCs w:val="28"/>
              </w:rPr>
              <w:t>………………………………</w:t>
            </w:r>
            <w:r w:rsidR="008F5EBE">
              <w:rPr>
                <w:sz w:val="28"/>
                <w:szCs w:val="28"/>
              </w:rPr>
              <w:t>…………</w:t>
            </w:r>
            <w:r w:rsidR="006B357D">
              <w:rPr>
                <w:sz w:val="28"/>
                <w:szCs w:val="28"/>
              </w:rPr>
              <w:t>…..</w:t>
            </w:r>
          </w:p>
        </w:tc>
        <w:tc>
          <w:tcPr>
            <w:tcW w:w="709" w:type="dxa"/>
          </w:tcPr>
          <w:p w14:paraId="0E8E7E01" w14:textId="77777777" w:rsidR="004846CD" w:rsidRDefault="004846CD" w:rsidP="00F70338">
            <w:pPr>
              <w:rPr>
                <w:sz w:val="28"/>
                <w:szCs w:val="28"/>
              </w:rPr>
            </w:pPr>
          </w:p>
          <w:p w14:paraId="0B84992D" w14:textId="77777777" w:rsidR="0032197A" w:rsidRPr="0032197A" w:rsidRDefault="00F7315A" w:rsidP="003B091A">
            <w:pPr>
              <w:rPr>
                <w:sz w:val="28"/>
                <w:szCs w:val="28"/>
              </w:rPr>
            </w:pPr>
            <w:r>
              <w:rPr>
                <w:sz w:val="28"/>
                <w:szCs w:val="28"/>
              </w:rPr>
              <w:t>1</w:t>
            </w:r>
            <w:r w:rsidR="003B091A">
              <w:rPr>
                <w:sz w:val="28"/>
                <w:szCs w:val="28"/>
              </w:rPr>
              <w:t>8</w:t>
            </w:r>
          </w:p>
        </w:tc>
      </w:tr>
      <w:tr w:rsidR="00F15E2D" w:rsidRPr="00895E1E" w14:paraId="7C1A905F" w14:textId="77777777" w:rsidTr="006B357D">
        <w:tc>
          <w:tcPr>
            <w:tcW w:w="8784" w:type="dxa"/>
          </w:tcPr>
          <w:p w14:paraId="68E5F769" w14:textId="02C1AE2C" w:rsidR="004846CD" w:rsidRPr="00904E3C" w:rsidRDefault="00904E3C" w:rsidP="00571BA8">
            <w:pPr>
              <w:jc w:val="both"/>
              <w:rPr>
                <w:szCs w:val="28"/>
              </w:rPr>
            </w:pPr>
            <w:r w:rsidRPr="00904E3C">
              <w:rPr>
                <w:sz w:val="28"/>
                <w:szCs w:val="28"/>
              </w:rPr>
              <w:t>1.1.4 Современные методы и стратегии диагностики лейкоза крупного рогатого скота</w:t>
            </w:r>
            <w:r>
              <w:rPr>
                <w:sz w:val="28"/>
                <w:szCs w:val="28"/>
              </w:rPr>
              <w:t>……………………………………………………………</w:t>
            </w:r>
            <w:r w:rsidR="006B357D">
              <w:rPr>
                <w:sz w:val="28"/>
                <w:szCs w:val="28"/>
              </w:rPr>
              <w:t>….</w:t>
            </w:r>
          </w:p>
        </w:tc>
        <w:tc>
          <w:tcPr>
            <w:tcW w:w="709" w:type="dxa"/>
          </w:tcPr>
          <w:p w14:paraId="595170C0" w14:textId="77777777" w:rsidR="004846CD" w:rsidRDefault="004846CD" w:rsidP="00F70338">
            <w:pPr>
              <w:rPr>
                <w:sz w:val="28"/>
                <w:szCs w:val="28"/>
              </w:rPr>
            </w:pPr>
          </w:p>
          <w:p w14:paraId="245F6E63" w14:textId="77777777" w:rsidR="0032197A" w:rsidRPr="0032197A" w:rsidRDefault="00F7315A" w:rsidP="003B091A">
            <w:pPr>
              <w:rPr>
                <w:sz w:val="28"/>
                <w:szCs w:val="28"/>
              </w:rPr>
            </w:pPr>
            <w:r>
              <w:rPr>
                <w:sz w:val="28"/>
                <w:szCs w:val="28"/>
              </w:rPr>
              <w:t>2</w:t>
            </w:r>
            <w:r w:rsidR="003B091A">
              <w:rPr>
                <w:sz w:val="28"/>
                <w:szCs w:val="28"/>
              </w:rPr>
              <w:t>1</w:t>
            </w:r>
          </w:p>
        </w:tc>
      </w:tr>
      <w:tr w:rsidR="004636BD" w:rsidRPr="00895E1E" w14:paraId="33DAF27F" w14:textId="77777777" w:rsidTr="006B357D">
        <w:tc>
          <w:tcPr>
            <w:tcW w:w="8784" w:type="dxa"/>
          </w:tcPr>
          <w:p w14:paraId="2221867F" w14:textId="5F7CED54" w:rsidR="004636BD" w:rsidRPr="00904E3C" w:rsidRDefault="004636BD" w:rsidP="00571BA8">
            <w:pPr>
              <w:jc w:val="both"/>
              <w:rPr>
                <w:szCs w:val="28"/>
              </w:rPr>
            </w:pPr>
            <w:r w:rsidRPr="004636BD">
              <w:rPr>
                <w:sz w:val="28"/>
                <w:szCs w:val="28"/>
              </w:rPr>
              <w:t>1.2 Генетические основы устойчивости крупного рогатого скота к вирусу лейкоза</w:t>
            </w:r>
            <w:r>
              <w:rPr>
                <w:sz w:val="28"/>
                <w:szCs w:val="28"/>
              </w:rPr>
              <w:t>…………………………………………</w:t>
            </w:r>
            <w:r w:rsidR="008F5EBE">
              <w:rPr>
                <w:sz w:val="28"/>
                <w:szCs w:val="28"/>
              </w:rPr>
              <w:t>…………………</w:t>
            </w:r>
            <w:r w:rsidR="006B357D">
              <w:rPr>
                <w:sz w:val="28"/>
                <w:szCs w:val="28"/>
              </w:rPr>
              <w:t>…</w:t>
            </w:r>
          </w:p>
        </w:tc>
        <w:tc>
          <w:tcPr>
            <w:tcW w:w="709" w:type="dxa"/>
          </w:tcPr>
          <w:p w14:paraId="7B3184E2" w14:textId="77777777" w:rsidR="004636BD" w:rsidRDefault="004636BD" w:rsidP="00F70338">
            <w:pPr>
              <w:rPr>
                <w:sz w:val="28"/>
                <w:szCs w:val="28"/>
              </w:rPr>
            </w:pPr>
          </w:p>
          <w:p w14:paraId="35C3CEA2" w14:textId="77777777" w:rsidR="0032197A" w:rsidRPr="0032197A" w:rsidRDefault="00F7315A" w:rsidP="003B091A">
            <w:pPr>
              <w:rPr>
                <w:sz w:val="28"/>
                <w:szCs w:val="28"/>
              </w:rPr>
            </w:pPr>
            <w:r>
              <w:rPr>
                <w:sz w:val="28"/>
                <w:szCs w:val="28"/>
              </w:rPr>
              <w:t>2</w:t>
            </w:r>
            <w:r w:rsidR="003B091A">
              <w:rPr>
                <w:sz w:val="28"/>
                <w:szCs w:val="28"/>
              </w:rPr>
              <w:t>6</w:t>
            </w:r>
          </w:p>
        </w:tc>
      </w:tr>
      <w:tr w:rsidR="004636BD" w:rsidRPr="00895E1E" w14:paraId="62CCAF68" w14:textId="77777777" w:rsidTr="006B357D">
        <w:tc>
          <w:tcPr>
            <w:tcW w:w="8784" w:type="dxa"/>
          </w:tcPr>
          <w:p w14:paraId="7195BD36" w14:textId="05788A70" w:rsidR="004636BD" w:rsidRPr="004636BD" w:rsidRDefault="004636BD" w:rsidP="00571BA8">
            <w:pPr>
              <w:jc w:val="both"/>
              <w:rPr>
                <w:szCs w:val="28"/>
              </w:rPr>
            </w:pPr>
            <w:r w:rsidRPr="004636BD">
              <w:rPr>
                <w:sz w:val="28"/>
                <w:szCs w:val="28"/>
              </w:rPr>
              <w:t xml:space="preserve">1.2.1 Полиморфизм гена </w:t>
            </w:r>
            <w:r w:rsidRPr="004636BD">
              <w:rPr>
                <w:i/>
                <w:sz w:val="28"/>
                <w:szCs w:val="28"/>
              </w:rPr>
              <w:t>BoLA-DRB3</w:t>
            </w:r>
            <w:r w:rsidRPr="004636BD">
              <w:rPr>
                <w:sz w:val="28"/>
                <w:szCs w:val="28"/>
              </w:rPr>
              <w:t xml:space="preserve"> и его связь с устойчивостью крупного рогатого скота к вирусу лейкоза</w:t>
            </w:r>
            <w:r>
              <w:rPr>
                <w:sz w:val="28"/>
                <w:szCs w:val="28"/>
              </w:rPr>
              <w:t>……………</w:t>
            </w:r>
            <w:r w:rsidRPr="004636BD">
              <w:rPr>
                <w:sz w:val="28"/>
                <w:szCs w:val="28"/>
              </w:rPr>
              <w:t>…</w:t>
            </w:r>
            <w:r>
              <w:rPr>
                <w:sz w:val="28"/>
                <w:szCs w:val="28"/>
              </w:rPr>
              <w:t>…………</w:t>
            </w:r>
            <w:r w:rsidR="008F5EBE">
              <w:rPr>
                <w:sz w:val="28"/>
                <w:szCs w:val="28"/>
              </w:rPr>
              <w:t>…</w:t>
            </w:r>
            <w:r w:rsidR="006B357D">
              <w:rPr>
                <w:sz w:val="28"/>
                <w:szCs w:val="28"/>
              </w:rPr>
              <w:t>….</w:t>
            </w:r>
          </w:p>
        </w:tc>
        <w:tc>
          <w:tcPr>
            <w:tcW w:w="709" w:type="dxa"/>
          </w:tcPr>
          <w:p w14:paraId="1888C0F9" w14:textId="77777777" w:rsidR="004636BD" w:rsidRDefault="004636BD" w:rsidP="00F70338">
            <w:pPr>
              <w:rPr>
                <w:sz w:val="28"/>
                <w:szCs w:val="28"/>
              </w:rPr>
            </w:pPr>
          </w:p>
          <w:p w14:paraId="515FC9C7" w14:textId="77777777" w:rsidR="0032197A" w:rsidRPr="0032197A" w:rsidRDefault="003B091A" w:rsidP="00F70338">
            <w:pPr>
              <w:rPr>
                <w:sz w:val="28"/>
                <w:szCs w:val="28"/>
              </w:rPr>
            </w:pPr>
            <w:r>
              <w:rPr>
                <w:sz w:val="28"/>
                <w:szCs w:val="28"/>
              </w:rPr>
              <w:t>28</w:t>
            </w:r>
          </w:p>
        </w:tc>
      </w:tr>
      <w:tr w:rsidR="004636BD" w:rsidRPr="00895E1E" w14:paraId="7182400A" w14:textId="77777777" w:rsidTr="006B357D">
        <w:tc>
          <w:tcPr>
            <w:tcW w:w="8784" w:type="dxa"/>
          </w:tcPr>
          <w:p w14:paraId="617219FF" w14:textId="4FF7723C" w:rsidR="004636BD" w:rsidRPr="005F23E7" w:rsidRDefault="004636BD" w:rsidP="00571BA8">
            <w:pPr>
              <w:jc w:val="both"/>
              <w:rPr>
                <w:szCs w:val="28"/>
              </w:rPr>
            </w:pPr>
            <w:r w:rsidRPr="004636BD">
              <w:rPr>
                <w:sz w:val="28"/>
                <w:szCs w:val="28"/>
              </w:rPr>
              <w:t xml:space="preserve">1.2.2 Полиморфизм гена </w:t>
            </w:r>
            <w:r w:rsidRPr="004636BD">
              <w:rPr>
                <w:i/>
                <w:sz w:val="28"/>
                <w:szCs w:val="28"/>
              </w:rPr>
              <w:t>iNOS</w:t>
            </w:r>
            <w:r w:rsidRPr="004636BD">
              <w:rPr>
                <w:sz w:val="28"/>
                <w:szCs w:val="28"/>
              </w:rPr>
              <w:t xml:space="preserve"> и его связь с устойчивостью крупного рогатого скота к вирусу лейкоза</w:t>
            </w:r>
            <w:r>
              <w:rPr>
                <w:sz w:val="28"/>
                <w:szCs w:val="28"/>
              </w:rPr>
              <w:t>……</w:t>
            </w:r>
            <w:r w:rsidRPr="004636BD">
              <w:rPr>
                <w:sz w:val="28"/>
                <w:szCs w:val="28"/>
              </w:rPr>
              <w:t>…</w:t>
            </w:r>
            <w:r>
              <w:rPr>
                <w:sz w:val="28"/>
                <w:szCs w:val="28"/>
              </w:rPr>
              <w:t>……………</w:t>
            </w:r>
            <w:r w:rsidRPr="004636BD">
              <w:rPr>
                <w:sz w:val="28"/>
                <w:szCs w:val="28"/>
              </w:rPr>
              <w:t>…</w:t>
            </w:r>
            <w:r w:rsidR="005F23E7">
              <w:rPr>
                <w:sz w:val="28"/>
                <w:szCs w:val="28"/>
              </w:rPr>
              <w:t>………………</w:t>
            </w:r>
            <w:r w:rsidR="008F5EBE">
              <w:rPr>
                <w:sz w:val="28"/>
                <w:szCs w:val="28"/>
              </w:rPr>
              <w:t>…</w:t>
            </w:r>
            <w:r w:rsidR="006B357D">
              <w:rPr>
                <w:sz w:val="28"/>
                <w:szCs w:val="28"/>
              </w:rPr>
              <w:t>…</w:t>
            </w:r>
          </w:p>
        </w:tc>
        <w:tc>
          <w:tcPr>
            <w:tcW w:w="709" w:type="dxa"/>
          </w:tcPr>
          <w:p w14:paraId="715C3715" w14:textId="77777777" w:rsidR="004636BD" w:rsidRDefault="004636BD" w:rsidP="00F70338">
            <w:pPr>
              <w:rPr>
                <w:sz w:val="28"/>
                <w:szCs w:val="28"/>
              </w:rPr>
            </w:pPr>
          </w:p>
          <w:p w14:paraId="79BA0C99" w14:textId="77777777" w:rsidR="0032197A" w:rsidRPr="0032197A" w:rsidRDefault="00F7315A" w:rsidP="003B091A">
            <w:pPr>
              <w:rPr>
                <w:sz w:val="28"/>
                <w:szCs w:val="28"/>
              </w:rPr>
            </w:pPr>
            <w:r>
              <w:rPr>
                <w:sz w:val="28"/>
                <w:szCs w:val="28"/>
              </w:rPr>
              <w:t>3</w:t>
            </w:r>
            <w:r w:rsidR="003B091A">
              <w:rPr>
                <w:sz w:val="28"/>
                <w:szCs w:val="28"/>
              </w:rPr>
              <w:t>2</w:t>
            </w:r>
          </w:p>
        </w:tc>
      </w:tr>
      <w:tr w:rsidR="004636BD" w:rsidRPr="00895E1E" w14:paraId="40E7C6EB" w14:textId="77777777" w:rsidTr="006B357D">
        <w:tc>
          <w:tcPr>
            <w:tcW w:w="8784" w:type="dxa"/>
          </w:tcPr>
          <w:p w14:paraId="2CDFC695" w14:textId="1314DBE7" w:rsidR="004636BD" w:rsidRPr="004636BD" w:rsidRDefault="004636BD" w:rsidP="00571BA8">
            <w:pPr>
              <w:jc w:val="both"/>
              <w:rPr>
                <w:szCs w:val="28"/>
              </w:rPr>
            </w:pPr>
            <w:r w:rsidRPr="004636BD">
              <w:rPr>
                <w:sz w:val="28"/>
                <w:szCs w:val="28"/>
              </w:rPr>
              <w:t>1.3 Провирусная нагрузка как диагностический и прогностический критерий при лейкозе крупного рогатого скота</w:t>
            </w:r>
            <w:r>
              <w:rPr>
                <w:sz w:val="28"/>
                <w:szCs w:val="28"/>
              </w:rPr>
              <w:t>………</w:t>
            </w:r>
            <w:r w:rsidRPr="004636BD">
              <w:rPr>
                <w:sz w:val="28"/>
                <w:szCs w:val="28"/>
              </w:rPr>
              <w:t>……</w:t>
            </w:r>
            <w:r>
              <w:rPr>
                <w:sz w:val="28"/>
                <w:szCs w:val="28"/>
              </w:rPr>
              <w:t>…</w:t>
            </w:r>
            <w:r w:rsidRPr="004636BD">
              <w:rPr>
                <w:sz w:val="28"/>
                <w:szCs w:val="28"/>
              </w:rPr>
              <w:t>………</w:t>
            </w:r>
            <w:r w:rsidR="008F5EBE">
              <w:rPr>
                <w:sz w:val="28"/>
                <w:szCs w:val="28"/>
              </w:rPr>
              <w:t>…</w:t>
            </w:r>
            <w:r w:rsidR="006B357D">
              <w:rPr>
                <w:sz w:val="28"/>
                <w:szCs w:val="28"/>
              </w:rPr>
              <w:t>..</w:t>
            </w:r>
          </w:p>
        </w:tc>
        <w:tc>
          <w:tcPr>
            <w:tcW w:w="709" w:type="dxa"/>
          </w:tcPr>
          <w:p w14:paraId="1FD1FADA" w14:textId="77777777" w:rsidR="004636BD" w:rsidRDefault="004636BD" w:rsidP="00F70338">
            <w:pPr>
              <w:rPr>
                <w:sz w:val="28"/>
                <w:szCs w:val="28"/>
              </w:rPr>
            </w:pPr>
          </w:p>
          <w:p w14:paraId="559143ED" w14:textId="77777777" w:rsidR="0032197A" w:rsidRPr="0032197A" w:rsidRDefault="00F7315A" w:rsidP="003B091A">
            <w:pPr>
              <w:rPr>
                <w:sz w:val="28"/>
                <w:szCs w:val="28"/>
              </w:rPr>
            </w:pPr>
            <w:r>
              <w:rPr>
                <w:sz w:val="28"/>
                <w:szCs w:val="28"/>
              </w:rPr>
              <w:t>3</w:t>
            </w:r>
            <w:r w:rsidR="003B091A">
              <w:rPr>
                <w:sz w:val="28"/>
                <w:szCs w:val="28"/>
              </w:rPr>
              <w:t>5</w:t>
            </w:r>
          </w:p>
        </w:tc>
      </w:tr>
      <w:tr w:rsidR="004636BD" w:rsidRPr="00895E1E" w14:paraId="24157F32" w14:textId="77777777" w:rsidTr="006B357D">
        <w:tc>
          <w:tcPr>
            <w:tcW w:w="8784" w:type="dxa"/>
          </w:tcPr>
          <w:p w14:paraId="16C70DD3" w14:textId="3B4BB490" w:rsidR="004636BD" w:rsidRPr="004636BD" w:rsidRDefault="004636BD" w:rsidP="00206A24">
            <w:pPr>
              <w:jc w:val="both"/>
              <w:rPr>
                <w:szCs w:val="28"/>
              </w:rPr>
            </w:pPr>
            <w:r w:rsidRPr="004636BD">
              <w:rPr>
                <w:sz w:val="28"/>
                <w:szCs w:val="28"/>
              </w:rPr>
              <w:t xml:space="preserve">1.4 </w:t>
            </w:r>
            <w:r w:rsidR="00206A24" w:rsidRPr="00206A24">
              <w:rPr>
                <w:sz w:val="28"/>
                <w:szCs w:val="28"/>
              </w:rPr>
              <w:t xml:space="preserve">Современные стратегии контроля и профилактики лейкоза крупного рогатого скота </w:t>
            </w:r>
            <w:r w:rsidR="00D32F11">
              <w:rPr>
                <w:sz w:val="28"/>
                <w:szCs w:val="28"/>
              </w:rPr>
              <w:t>……..</w:t>
            </w:r>
            <w:r w:rsidR="00F70338">
              <w:rPr>
                <w:sz w:val="28"/>
                <w:szCs w:val="28"/>
              </w:rPr>
              <w:t>………</w:t>
            </w:r>
            <w:r w:rsidR="00B96858">
              <w:rPr>
                <w:sz w:val="28"/>
                <w:szCs w:val="28"/>
              </w:rPr>
              <w:t>………………….</w:t>
            </w:r>
            <w:r w:rsidR="00F70338">
              <w:rPr>
                <w:sz w:val="28"/>
                <w:szCs w:val="28"/>
              </w:rPr>
              <w:t>……</w:t>
            </w:r>
            <w:r w:rsidR="008F5EBE">
              <w:rPr>
                <w:sz w:val="28"/>
                <w:szCs w:val="28"/>
              </w:rPr>
              <w:t>…</w:t>
            </w:r>
            <w:r w:rsidR="00206A24">
              <w:rPr>
                <w:sz w:val="28"/>
                <w:szCs w:val="28"/>
              </w:rPr>
              <w:t>..............</w:t>
            </w:r>
            <w:r w:rsidR="006B357D">
              <w:rPr>
                <w:sz w:val="28"/>
                <w:szCs w:val="28"/>
              </w:rPr>
              <w:t>...................</w:t>
            </w:r>
          </w:p>
        </w:tc>
        <w:tc>
          <w:tcPr>
            <w:tcW w:w="709" w:type="dxa"/>
          </w:tcPr>
          <w:p w14:paraId="6D6A1311" w14:textId="77777777" w:rsidR="004636BD" w:rsidRDefault="004636BD" w:rsidP="00F70338">
            <w:pPr>
              <w:rPr>
                <w:sz w:val="28"/>
                <w:szCs w:val="28"/>
              </w:rPr>
            </w:pPr>
          </w:p>
          <w:p w14:paraId="196A74F4" w14:textId="77777777" w:rsidR="000406A4" w:rsidRPr="0032197A" w:rsidRDefault="00F7315A" w:rsidP="003B091A">
            <w:pPr>
              <w:rPr>
                <w:sz w:val="28"/>
                <w:szCs w:val="28"/>
              </w:rPr>
            </w:pPr>
            <w:r>
              <w:rPr>
                <w:sz w:val="28"/>
                <w:szCs w:val="28"/>
              </w:rPr>
              <w:t>3</w:t>
            </w:r>
            <w:r w:rsidR="003B091A">
              <w:rPr>
                <w:sz w:val="28"/>
                <w:szCs w:val="28"/>
              </w:rPr>
              <w:t>8</w:t>
            </w:r>
          </w:p>
        </w:tc>
      </w:tr>
      <w:tr w:rsidR="000406A4" w:rsidRPr="00895E1E" w14:paraId="747A32A3" w14:textId="77777777" w:rsidTr="006B357D">
        <w:tc>
          <w:tcPr>
            <w:tcW w:w="8784" w:type="dxa"/>
          </w:tcPr>
          <w:p w14:paraId="67BD70BC" w14:textId="1FDE8D02" w:rsidR="000406A4" w:rsidRPr="004636BD" w:rsidRDefault="000406A4" w:rsidP="00EB3F14">
            <w:pPr>
              <w:jc w:val="both"/>
              <w:rPr>
                <w:sz w:val="28"/>
                <w:szCs w:val="28"/>
              </w:rPr>
            </w:pPr>
            <w:r>
              <w:rPr>
                <w:sz w:val="28"/>
                <w:szCs w:val="28"/>
              </w:rPr>
              <w:t>Выв</w:t>
            </w:r>
            <w:r w:rsidR="00C62D33">
              <w:rPr>
                <w:sz w:val="28"/>
                <w:szCs w:val="28"/>
              </w:rPr>
              <w:t>о</w:t>
            </w:r>
            <w:r>
              <w:rPr>
                <w:sz w:val="28"/>
                <w:szCs w:val="28"/>
              </w:rPr>
              <w:t xml:space="preserve">ды по разделу </w:t>
            </w:r>
            <w:r w:rsidR="00EB3F14">
              <w:rPr>
                <w:sz w:val="28"/>
                <w:szCs w:val="28"/>
                <w:lang w:val="en-US"/>
              </w:rPr>
              <w:t>1</w:t>
            </w:r>
            <w:r>
              <w:rPr>
                <w:sz w:val="28"/>
                <w:szCs w:val="28"/>
              </w:rPr>
              <w:t>……………</w:t>
            </w:r>
            <w:r w:rsidR="00EB3F14">
              <w:rPr>
                <w:sz w:val="28"/>
                <w:szCs w:val="28"/>
              </w:rPr>
              <w:t>………………………</w:t>
            </w:r>
            <w:r>
              <w:rPr>
                <w:sz w:val="28"/>
                <w:szCs w:val="28"/>
              </w:rPr>
              <w:t>………………</w:t>
            </w:r>
            <w:r w:rsidR="006B357D">
              <w:rPr>
                <w:sz w:val="28"/>
                <w:szCs w:val="28"/>
              </w:rPr>
              <w:t>..</w:t>
            </w:r>
            <w:r>
              <w:rPr>
                <w:sz w:val="28"/>
                <w:szCs w:val="28"/>
              </w:rPr>
              <w:t>…</w:t>
            </w:r>
          </w:p>
        </w:tc>
        <w:tc>
          <w:tcPr>
            <w:tcW w:w="709" w:type="dxa"/>
          </w:tcPr>
          <w:p w14:paraId="699AD8C0" w14:textId="77777777" w:rsidR="000406A4" w:rsidRDefault="00D650A8" w:rsidP="00F70338">
            <w:pPr>
              <w:rPr>
                <w:sz w:val="28"/>
                <w:szCs w:val="28"/>
              </w:rPr>
            </w:pPr>
            <w:r>
              <w:rPr>
                <w:sz w:val="28"/>
                <w:szCs w:val="28"/>
              </w:rPr>
              <w:t>42</w:t>
            </w:r>
          </w:p>
        </w:tc>
      </w:tr>
      <w:tr w:rsidR="00EB3F14" w:rsidRPr="00895E1E" w14:paraId="2B12A29F" w14:textId="77777777" w:rsidTr="006B357D">
        <w:tc>
          <w:tcPr>
            <w:tcW w:w="8784" w:type="dxa"/>
          </w:tcPr>
          <w:p w14:paraId="0EF57ED8" w14:textId="3FAB3DB1" w:rsidR="00EB3F14" w:rsidRDefault="00EB3F14" w:rsidP="00EB3F14">
            <w:pPr>
              <w:jc w:val="both"/>
              <w:rPr>
                <w:sz w:val="28"/>
                <w:szCs w:val="28"/>
              </w:rPr>
            </w:pPr>
            <w:r w:rsidRPr="00EB3F14">
              <w:rPr>
                <w:b/>
                <w:sz w:val="28"/>
                <w:szCs w:val="28"/>
              </w:rPr>
              <w:t>2</w:t>
            </w:r>
            <w:r w:rsidR="00F643AF">
              <w:rPr>
                <w:b/>
                <w:sz w:val="28"/>
                <w:szCs w:val="28"/>
              </w:rPr>
              <w:t xml:space="preserve"> </w:t>
            </w:r>
            <w:r>
              <w:rPr>
                <w:b/>
                <w:sz w:val="28"/>
                <w:szCs w:val="28"/>
              </w:rPr>
              <w:t xml:space="preserve">МАТЕРИАЛЫ И МЕТОДЫ </w:t>
            </w:r>
            <w:r w:rsidRPr="00EB3F14">
              <w:rPr>
                <w:b/>
                <w:sz w:val="28"/>
                <w:szCs w:val="28"/>
              </w:rPr>
              <w:t>ИССЛЕДОВАНИЙ</w:t>
            </w:r>
            <w:r w:rsidRPr="006B357D">
              <w:rPr>
                <w:sz w:val="28"/>
                <w:szCs w:val="28"/>
              </w:rPr>
              <w:t>…………………</w:t>
            </w:r>
            <w:r w:rsidR="006B357D">
              <w:rPr>
                <w:sz w:val="28"/>
                <w:szCs w:val="28"/>
              </w:rPr>
              <w:t>…</w:t>
            </w:r>
          </w:p>
        </w:tc>
        <w:tc>
          <w:tcPr>
            <w:tcW w:w="709" w:type="dxa"/>
          </w:tcPr>
          <w:p w14:paraId="7B0FE009" w14:textId="77777777" w:rsidR="00EB3F14" w:rsidRDefault="00EB3F14" w:rsidP="00F70338">
            <w:pPr>
              <w:rPr>
                <w:sz w:val="28"/>
                <w:szCs w:val="28"/>
              </w:rPr>
            </w:pPr>
            <w:r>
              <w:rPr>
                <w:sz w:val="28"/>
                <w:szCs w:val="28"/>
              </w:rPr>
              <w:t>43</w:t>
            </w:r>
          </w:p>
        </w:tc>
      </w:tr>
      <w:tr w:rsidR="00F15E2D" w:rsidRPr="00895E1E" w14:paraId="47CDA8E7" w14:textId="77777777" w:rsidTr="006B357D">
        <w:tc>
          <w:tcPr>
            <w:tcW w:w="8784" w:type="dxa"/>
          </w:tcPr>
          <w:p w14:paraId="04F5703A" w14:textId="4D95F535" w:rsidR="00EB3F14" w:rsidRPr="00EB3F14" w:rsidRDefault="00EB3F14" w:rsidP="00EB3F14">
            <w:pPr>
              <w:jc w:val="both"/>
              <w:rPr>
                <w:b/>
                <w:sz w:val="28"/>
                <w:szCs w:val="28"/>
              </w:rPr>
            </w:pPr>
            <w:r>
              <w:rPr>
                <w:sz w:val="28"/>
                <w:szCs w:val="28"/>
              </w:rPr>
              <w:t>Выводы по разделу 2………………………………………………………</w:t>
            </w:r>
            <w:r w:rsidR="006B357D">
              <w:rPr>
                <w:sz w:val="28"/>
                <w:szCs w:val="28"/>
              </w:rPr>
              <w:t>..</w:t>
            </w:r>
          </w:p>
        </w:tc>
        <w:tc>
          <w:tcPr>
            <w:tcW w:w="709" w:type="dxa"/>
          </w:tcPr>
          <w:p w14:paraId="56DF18F7" w14:textId="77777777" w:rsidR="00D07B24" w:rsidRPr="0032197A" w:rsidRDefault="009338D0" w:rsidP="003B091A">
            <w:pPr>
              <w:rPr>
                <w:sz w:val="28"/>
                <w:szCs w:val="28"/>
              </w:rPr>
            </w:pPr>
            <w:r>
              <w:rPr>
                <w:sz w:val="28"/>
                <w:szCs w:val="28"/>
              </w:rPr>
              <w:t>62</w:t>
            </w:r>
          </w:p>
        </w:tc>
      </w:tr>
      <w:tr w:rsidR="00F15E2D" w:rsidRPr="00895E1E" w14:paraId="4C4A0BC4" w14:textId="77777777" w:rsidTr="006B357D">
        <w:tc>
          <w:tcPr>
            <w:tcW w:w="8784" w:type="dxa"/>
          </w:tcPr>
          <w:p w14:paraId="37D57258" w14:textId="38E6B0C1" w:rsidR="00D07B24" w:rsidRPr="006778F5" w:rsidRDefault="00EB3F14" w:rsidP="00EB3F14">
            <w:pPr>
              <w:jc w:val="both"/>
              <w:rPr>
                <w:szCs w:val="28"/>
              </w:rPr>
            </w:pPr>
            <w:r>
              <w:rPr>
                <w:b/>
                <w:sz w:val="28"/>
                <w:szCs w:val="28"/>
              </w:rPr>
              <w:t xml:space="preserve">3 РЕЗУЛЬТАТЫ </w:t>
            </w:r>
            <w:r w:rsidRPr="00EB3F14">
              <w:rPr>
                <w:b/>
                <w:sz w:val="28"/>
                <w:szCs w:val="28"/>
              </w:rPr>
              <w:t>ИССЛЕДОВАНИЙ</w:t>
            </w:r>
            <w:r w:rsidRPr="006B357D">
              <w:rPr>
                <w:sz w:val="28"/>
                <w:szCs w:val="28"/>
              </w:rPr>
              <w:t>………………………………….</w:t>
            </w:r>
            <w:r w:rsidR="006B357D">
              <w:rPr>
                <w:sz w:val="28"/>
                <w:szCs w:val="28"/>
              </w:rPr>
              <w:t>..</w:t>
            </w:r>
          </w:p>
        </w:tc>
        <w:tc>
          <w:tcPr>
            <w:tcW w:w="709" w:type="dxa"/>
          </w:tcPr>
          <w:p w14:paraId="12907E4D" w14:textId="77777777" w:rsidR="00D07B24" w:rsidRPr="0032197A" w:rsidRDefault="00F7315A" w:rsidP="009338D0">
            <w:pPr>
              <w:rPr>
                <w:sz w:val="28"/>
                <w:szCs w:val="28"/>
              </w:rPr>
            </w:pPr>
            <w:r>
              <w:rPr>
                <w:sz w:val="28"/>
                <w:szCs w:val="28"/>
              </w:rPr>
              <w:t>6</w:t>
            </w:r>
            <w:r w:rsidR="009338D0">
              <w:rPr>
                <w:sz w:val="28"/>
                <w:szCs w:val="28"/>
              </w:rPr>
              <w:t>3</w:t>
            </w:r>
          </w:p>
        </w:tc>
      </w:tr>
      <w:tr w:rsidR="00F15E2D" w:rsidRPr="00895E1E" w14:paraId="7FC1C68B" w14:textId="77777777" w:rsidTr="006B357D">
        <w:tc>
          <w:tcPr>
            <w:tcW w:w="8784" w:type="dxa"/>
          </w:tcPr>
          <w:p w14:paraId="4FB23618" w14:textId="77777777" w:rsidR="00D07B24" w:rsidRPr="006778F5" w:rsidRDefault="00F70338" w:rsidP="00571BA8">
            <w:pPr>
              <w:jc w:val="both"/>
              <w:rPr>
                <w:szCs w:val="28"/>
              </w:rPr>
            </w:pPr>
            <w:r w:rsidRPr="006778F5">
              <w:rPr>
                <w:sz w:val="28"/>
                <w:szCs w:val="28"/>
              </w:rPr>
              <w:t xml:space="preserve">3.1 Эпизоотологическая характеристика </w:t>
            </w:r>
            <w:r w:rsidR="00C57572">
              <w:rPr>
                <w:sz w:val="28"/>
                <w:szCs w:val="28"/>
              </w:rPr>
              <w:t>лейкоза</w:t>
            </w:r>
            <w:r w:rsidRPr="006778F5">
              <w:rPr>
                <w:sz w:val="28"/>
                <w:szCs w:val="28"/>
              </w:rPr>
              <w:t xml:space="preserve"> крупного рогатого скота в Западно-Казахстанской области</w:t>
            </w:r>
            <w:r w:rsidR="00933295">
              <w:rPr>
                <w:sz w:val="28"/>
                <w:szCs w:val="28"/>
              </w:rPr>
              <w:t>…</w:t>
            </w:r>
            <w:r w:rsidRPr="006778F5">
              <w:rPr>
                <w:sz w:val="28"/>
                <w:szCs w:val="28"/>
              </w:rPr>
              <w:t>..............................</w:t>
            </w:r>
            <w:r w:rsidR="008F5EBE">
              <w:rPr>
                <w:sz w:val="28"/>
                <w:szCs w:val="28"/>
              </w:rPr>
              <w:t>..................</w:t>
            </w:r>
          </w:p>
        </w:tc>
        <w:tc>
          <w:tcPr>
            <w:tcW w:w="709" w:type="dxa"/>
          </w:tcPr>
          <w:p w14:paraId="02D21309" w14:textId="77777777" w:rsidR="00D07B24" w:rsidRDefault="00D07B24" w:rsidP="00F70338">
            <w:pPr>
              <w:rPr>
                <w:sz w:val="28"/>
                <w:szCs w:val="28"/>
              </w:rPr>
            </w:pPr>
          </w:p>
          <w:p w14:paraId="5030EB5A" w14:textId="77777777" w:rsidR="0032197A" w:rsidRPr="0032197A" w:rsidRDefault="00F7315A" w:rsidP="009338D0">
            <w:pPr>
              <w:rPr>
                <w:sz w:val="28"/>
                <w:szCs w:val="28"/>
              </w:rPr>
            </w:pPr>
            <w:r>
              <w:rPr>
                <w:sz w:val="28"/>
                <w:szCs w:val="28"/>
              </w:rPr>
              <w:t>6</w:t>
            </w:r>
            <w:r w:rsidR="009338D0">
              <w:rPr>
                <w:sz w:val="28"/>
                <w:szCs w:val="28"/>
              </w:rPr>
              <w:t>3</w:t>
            </w:r>
          </w:p>
        </w:tc>
      </w:tr>
      <w:tr w:rsidR="00F15E2D" w:rsidRPr="00895E1E" w14:paraId="0046C990" w14:textId="77777777" w:rsidTr="006B357D">
        <w:tc>
          <w:tcPr>
            <w:tcW w:w="8784" w:type="dxa"/>
          </w:tcPr>
          <w:p w14:paraId="47EAB416" w14:textId="516B6B4B" w:rsidR="00D07B24" w:rsidRPr="006778F5" w:rsidRDefault="00F70338" w:rsidP="00571BA8">
            <w:pPr>
              <w:jc w:val="both"/>
              <w:rPr>
                <w:szCs w:val="28"/>
              </w:rPr>
            </w:pPr>
            <w:r w:rsidRPr="006778F5">
              <w:rPr>
                <w:sz w:val="28"/>
                <w:szCs w:val="28"/>
              </w:rPr>
              <w:t xml:space="preserve">3.2 </w:t>
            </w:r>
            <w:r w:rsidR="00CD5602" w:rsidRPr="00CD5602">
              <w:rPr>
                <w:sz w:val="28"/>
                <w:szCs w:val="28"/>
              </w:rPr>
              <w:t>Разработка и оптимизация компонентного состава ПЦР-тест-системы для диагностики лейкоза крупного рогатого скота</w:t>
            </w:r>
            <w:r w:rsidR="00CD5602">
              <w:rPr>
                <w:sz w:val="28"/>
                <w:szCs w:val="28"/>
              </w:rPr>
              <w:t>…………</w:t>
            </w:r>
            <w:r w:rsidR="006B357D">
              <w:rPr>
                <w:sz w:val="28"/>
                <w:szCs w:val="28"/>
              </w:rPr>
              <w:t>.</w:t>
            </w:r>
            <w:r w:rsidR="00CD5602">
              <w:rPr>
                <w:sz w:val="28"/>
                <w:szCs w:val="28"/>
              </w:rPr>
              <w:t>…</w:t>
            </w:r>
          </w:p>
        </w:tc>
        <w:tc>
          <w:tcPr>
            <w:tcW w:w="709" w:type="dxa"/>
          </w:tcPr>
          <w:p w14:paraId="120B97EC" w14:textId="77777777" w:rsidR="00D07B24" w:rsidRDefault="00D07B24" w:rsidP="00F70338">
            <w:pPr>
              <w:rPr>
                <w:sz w:val="28"/>
                <w:szCs w:val="28"/>
              </w:rPr>
            </w:pPr>
          </w:p>
          <w:p w14:paraId="61CFE9BC" w14:textId="600593E4" w:rsidR="0032197A" w:rsidRPr="0032197A" w:rsidRDefault="00E508A0" w:rsidP="00F70338">
            <w:pPr>
              <w:rPr>
                <w:sz w:val="28"/>
                <w:szCs w:val="28"/>
              </w:rPr>
            </w:pPr>
            <w:r>
              <w:rPr>
                <w:sz w:val="28"/>
                <w:szCs w:val="28"/>
              </w:rPr>
              <w:t>70</w:t>
            </w:r>
          </w:p>
        </w:tc>
      </w:tr>
      <w:tr w:rsidR="00F15E2D" w:rsidRPr="00895E1E" w14:paraId="0BFE9268" w14:textId="77777777" w:rsidTr="006B357D">
        <w:tc>
          <w:tcPr>
            <w:tcW w:w="8784" w:type="dxa"/>
          </w:tcPr>
          <w:p w14:paraId="36AF3AE2" w14:textId="641FB9CD" w:rsidR="00D07B24" w:rsidRPr="006778F5" w:rsidRDefault="00F70338" w:rsidP="00571BA8">
            <w:pPr>
              <w:jc w:val="both"/>
              <w:rPr>
                <w:szCs w:val="28"/>
              </w:rPr>
            </w:pPr>
            <w:r w:rsidRPr="006778F5">
              <w:rPr>
                <w:sz w:val="28"/>
                <w:szCs w:val="28"/>
              </w:rPr>
              <w:t>3.3 Гематологические и цитологические показатели крупного рогатого скота</w:t>
            </w:r>
            <w:r w:rsidR="00C57572">
              <w:rPr>
                <w:sz w:val="28"/>
                <w:szCs w:val="28"/>
              </w:rPr>
              <w:t>, инфицированного вирусом лейкоза</w:t>
            </w:r>
            <w:r w:rsidRPr="006778F5">
              <w:rPr>
                <w:sz w:val="28"/>
                <w:szCs w:val="28"/>
              </w:rPr>
              <w:t>……………………………</w:t>
            </w:r>
            <w:r w:rsidR="006B357D">
              <w:rPr>
                <w:sz w:val="28"/>
                <w:szCs w:val="28"/>
              </w:rPr>
              <w:t>….</w:t>
            </w:r>
          </w:p>
        </w:tc>
        <w:tc>
          <w:tcPr>
            <w:tcW w:w="709" w:type="dxa"/>
          </w:tcPr>
          <w:p w14:paraId="7B72B1F6" w14:textId="77777777" w:rsidR="00D07B24" w:rsidRDefault="00D07B24" w:rsidP="00F70338">
            <w:pPr>
              <w:rPr>
                <w:sz w:val="28"/>
                <w:szCs w:val="28"/>
              </w:rPr>
            </w:pPr>
          </w:p>
          <w:p w14:paraId="7A222BFD" w14:textId="091C9799" w:rsidR="0032197A" w:rsidRPr="0032197A" w:rsidRDefault="00F7315A" w:rsidP="00F70338">
            <w:pPr>
              <w:rPr>
                <w:sz w:val="28"/>
                <w:szCs w:val="28"/>
              </w:rPr>
            </w:pPr>
            <w:r>
              <w:rPr>
                <w:sz w:val="28"/>
                <w:szCs w:val="28"/>
              </w:rPr>
              <w:t>7</w:t>
            </w:r>
            <w:r w:rsidR="00E508A0">
              <w:rPr>
                <w:sz w:val="28"/>
                <w:szCs w:val="28"/>
              </w:rPr>
              <w:t>7</w:t>
            </w:r>
          </w:p>
        </w:tc>
      </w:tr>
      <w:tr w:rsidR="00F15E2D" w:rsidRPr="00895E1E" w14:paraId="0B94507E" w14:textId="77777777" w:rsidTr="006B357D">
        <w:tc>
          <w:tcPr>
            <w:tcW w:w="8784" w:type="dxa"/>
          </w:tcPr>
          <w:p w14:paraId="40435F3F" w14:textId="37A3F4CC" w:rsidR="00D07B24" w:rsidRPr="006778F5" w:rsidRDefault="00F70338" w:rsidP="00571BA8">
            <w:pPr>
              <w:jc w:val="both"/>
              <w:rPr>
                <w:szCs w:val="28"/>
              </w:rPr>
            </w:pPr>
            <w:r w:rsidRPr="006778F5">
              <w:rPr>
                <w:sz w:val="28"/>
                <w:szCs w:val="28"/>
              </w:rPr>
              <w:t xml:space="preserve">3.4 </w:t>
            </w:r>
            <w:r w:rsidR="00CD5602" w:rsidRPr="00CD5602">
              <w:rPr>
                <w:sz w:val="28"/>
                <w:szCs w:val="28"/>
              </w:rPr>
              <w:t xml:space="preserve">Генетические маркеры устойчивости к вирусу лейкоза крупного рогатого скота и их ассоциации с полиморфизмом генов </w:t>
            </w:r>
            <w:r w:rsidR="00CD5602" w:rsidRPr="00CD5602">
              <w:rPr>
                <w:i/>
                <w:sz w:val="28"/>
                <w:szCs w:val="28"/>
              </w:rPr>
              <w:t>BoLA-DRB3.2</w:t>
            </w:r>
            <w:r w:rsidR="00CD5602" w:rsidRPr="00CD5602">
              <w:rPr>
                <w:sz w:val="28"/>
                <w:szCs w:val="28"/>
              </w:rPr>
              <w:t xml:space="preserve"> и </w:t>
            </w:r>
            <w:r w:rsidR="00CD5602" w:rsidRPr="00CD5602">
              <w:rPr>
                <w:i/>
                <w:sz w:val="28"/>
                <w:szCs w:val="28"/>
              </w:rPr>
              <w:t>iNOS/NOS2</w:t>
            </w:r>
            <w:r w:rsidR="00CD5602">
              <w:rPr>
                <w:sz w:val="28"/>
                <w:szCs w:val="28"/>
              </w:rPr>
              <w:t>………………………………………………………………</w:t>
            </w:r>
            <w:r w:rsidR="006B357D">
              <w:rPr>
                <w:sz w:val="28"/>
                <w:szCs w:val="28"/>
              </w:rPr>
              <w:t>…</w:t>
            </w:r>
          </w:p>
        </w:tc>
        <w:tc>
          <w:tcPr>
            <w:tcW w:w="709" w:type="dxa"/>
          </w:tcPr>
          <w:p w14:paraId="73A9C7F4" w14:textId="77777777" w:rsidR="00D07B24" w:rsidRDefault="00D07B24" w:rsidP="00F70338">
            <w:pPr>
              <w:rPr>
                <w:sz w:val="28"/>
                <w:szCs w:val="28"/>
              </w:rPr>
            </w:pPr>
          </w:p>
          <w:p w14:paraId="5368D433" w14:textId="77777777" w:rsidR="0032197A" w:rsidRDefault="0032197A" w:rsidP="00F70338">
            <w:pPr>
              <w:rPr>
                <w:sz w:val="28"/>
                <w:szCs w:val="28"/>
              </w:rPr>
            </w:pPr>
          </w:p>
          <w:p w14:paraId="77A18C67" w14:textId="4BDDF10A" w:rsidR="0032197A" w:rsidRPr="0032197A" w:rsidRDefault="00F7315A" w:rsidP="00F70338">
            <w:pPr>
              <w:rPr>
                <w:sz w:val="28"/>
                <w:szCs w:val="28"/>
              </w:rPr>
            </w:pPr>
            <w:r>
              <w:rPr>
                <w:sz w:val="28"/>
                <w:szCs w:val="28"/>
              </w:rPr>
              <w:t>8</w:t>
            </w:r>
            <w:r w:rsidR="00E508A0">
              <w:rPr>
                <w:sz w:val="28"/>
                <w:szCs w:val="28"/>
              </w:rPr>
              <w:t>2</w:t>
            </w:r>
          </w:p>
        </w:tc>
      </w:tr>
      <w:tr w:rsidR="00EB68FE" w:rsidRPr="00895E1E" w14:paraId="1909B392" w14:textId="77777777" w:rsidTr="006B357D">
        <w:tc>
          <w:tcPr>
            <w:tcW w:w="8784" w:type="dxa"/>
          </w:tcPr>
          <w:p w14:paraId="53E0BC07" w14:textId="12CFDB47" w:rsidR="00EB68FE" w:rsidRPr="006778F5" w:rsidRDefault="00EB68FE" w:rsidP="00571BA8">
            <w:pPr>
              <w:jc w:val="both"/>
              <w:rPr>
                <w:sz w:val="28"/>
                <w:szCs w:val="28"/>
              </w:rPr>
            </w:pPr>
            <w:r w:rsidRPr="00EB68FE">
              <w:rPr>
                <w:sz w:val="28"/>
                <w:szCs w:val="28"/>
              </w:rPr>
              <w:t xml:space="preserve">3.4.1 Полиморфизм гена </w:t>
            </w:r>
            <w:r w:rsidRPr="00EB68FE">
              <w:rPr>
                <w:i/>
                <w:sz w:val="28"/>
                <w:szCs w:val="28"/>
              </w:rPr>
              <w:t>BoLA-DRB3.2</w:t>
            </w:r>
            <w:r w:rsidRPr="00EB68FE">
              <w:rPr>
                <w:sz w:val="28"/>
                <w:szCs w:val="28"/>
              </w:rPr>
              <w:t xml:space="preserve"> и его ассоциация с устойчивостью к BLV</w:t>
            </w:r>
            <w:r>
              <w:rPr>
                <w:sz w:val="28"/>
                <w:szCs w:val="28"/>
              </w:rPr>
              <w:t>………………………………</w:t>
            </w:r>
            <w:r w:rsidR="008F5EBE">
              <w:rPr>
                <w:sz w:val="28"/>
                <w:szCs w:val="28"/>
              </w:rPr>
              <w:t>……………………</w:t>
            </w:r>
            <w:r w:rsidR="006B357D">
              <w:rPr>
                <w:sz w:val="28"/>
                <w:szCs w:val="28"/>
              </w:rPr>
              <w:t>…</w:t>
            </w:r>
          </w:p>
        </w:tc>
        <w:tc>
          <w:tcPr>
            <w:tcW w:w="709" w:type="dxa"/>
          </w:tcPr>
          <w:p w14:paraId="6F9A329B" w14:textId="77777777" w:rsidR="00EB68FE" w:rsidRDefault="00EB68FE" w:rsidP="00F70338">
            <w:pPr>
              <w:rPr>
                <w:sz w:val="28"/>
                <w:szCs w:val="28"/>
              </w:rPr>
            </w:pPr>
          </w:p>
          <w:p w14:paraId="09944AE4" w14:textId="1A230860" w:rsidR="0032197A" w:rsidRPr="0032197A" w:rsidRDefault="00F7315A" w:rsidP="00370C4C">
            <w:pPr>
              <w:rPr>
                <w:sz w:val="28"/>
                <w:szCs w:val="28"/>
              </w:rPr>
            </w:pPr>
            <w:r>
              <w:rPr>
                <w:sz w:val="28"/>
                <w:szCs w:val="28"/>
              </w:rPr>
              <w:t>8</w:t>
            </w:r>
            <w:r w:rsidR="00E508A0">
              <w:rPr>
                <w:sz w:val="28"/>
                <w:szCs w:val="28"/>
              </w:rPr>
              <w:t>3</w:t>
            </w:r>
          </w:p>
        </w:tc>
      </w:tr>
      <w:tr w:rsidR="00EB68FE" w:rsidRPr="00895E1E" w14:paraId="179AABCD" w14:textId="77777777" w:rsidTr="006B357D">
        <w:tc>
          <w:tcPr>
            <w:tcW w:w="8784" w:type="dxa"/>
          </w:tcPr>
          <w:p w14:paraId="243A97FF" w14:textId="72679448" w:rsidR="00EB68FE" w:rsidRPr="006778F5" w:rsidRDefault="00EB68FE" w:rsidP="00571BA8">
            <w:pPr>
              <w:jc w:val="both"/>
              <w:rPr>
                <w:sz w:val="28"/>
                <w:szCs w:val="28"/>
              </w:rPr>
            </w:pPr>
            <w:r w:rsidRPr="00EB68FE">
              <w:rPr>
                <w:sz w:val="28"/>
                <w:szCs w:val="28"/>
              </w:rPr>
              <w:t xml:space="preserve">3.4.2 Полиморфизм гена </w:t>
            </w:r>
            <w:r w:rsidRPr="00EB68FE">
              <w:rPr>
                <w:i/>
                <w:sz w:val="28"/>
                <w:szCs w:val="28"/>
              </w:rPr>
              <w:t>iNOS/NOS2</w:t>
            </w:r>
            <w:r w:rsidRPr="00EB68FE">
              <w:rPr>
                <w:sz w:val="28"/>
                <w:szCs w:val="28"/>
              </w:rPr>
              <w:t xml:space="preserve"> и его роль в устойчивости к BLV-инфекции</w:t>
            </w:r>
            <w:r>
              <w:rPr>
                <w:sz w:val="28"/>
                <w:szCs w:val="28"/>
              </w:rPr>
              <w:t>……………………………………………………</w:t>
            </w:r>
            <w:r w:rsidR="008F5EBE">
              <w:rPr>
                <w:sz w:val="28"/>
                <w:szCs w:val="28"/>
              </w:rPr>
              <w:t>……………</w:t>
            </w:r>
            <w:r w:rsidR="006B357D">
              <w:rPr>
                <w:sz w:val="28"/>
                <w:szCs w:val="28"/>
              </w:rPr>
              <w:t>…</w:t>
            </w:r>
          </w:p>
        </w:tc>
        <w:tc>
          <w:tcPr>
            <w:tcW w:w="709" w:type="dxa"/>
          </w:tcPr>
          <w:p w14:paraId="76E5CEB3" w14:textId="77777777" w:rsidR="00EB68FE" w:rsidRDefault="00EB68FE" w:rsidP="00F70338">
            <w:pPr>
              <w:rPr>
                <w:sz w:val="28"/>
                <w:szCs w:val="28"/>
              </w:rPr>
            </w:pPr>
          </w:p>
          <w:p w14:paraId="6937AAA7" w14:textId="6D8B5350" w:rsidR="0032197A" w:rsidRPr="0032197A" w:rsidRDefault="00F7315A" w:rsidP="00F5425E">
            <w:pPr>
              <w:rPr>
                <w:sz w:val="28"/>
                <w:szCs w:val="28"/>
              </w:rPr>
            </w:pPr>
            <w:r>
              <w:rPr>
                <w:sz w:val="28"/>
                <w:szCs w:val="28"/>
              </w:rPr>
              <w:t>8</w:t>
            </w:r>
            <w:r w:rsidR="00E508A0">
              <w:rPr>
                <w:sz w:val="28"/>
                <w:szCs w:val="28"/>
              </w:rPr>
              <w:t>8</w:t>
            </w:r>
          </w:p>
        </w:tc>
      </w:tr>
      <w:tr w:rsidR="00F70338" w:rsidRPr="00895E1E" w14:paraId="4EC047C1" w14:textId="77777777" w:rsidTr="006B357D">
        <w:tc>
          <w:tcPr>
            <w:tcW w:w="8784" w:type="dxa"/>
          </w:tcPr>
          <w:p w14:paraId="23BD96DD" w14:textId="4DA13D8D" w:rsidR="00F70338" w:rsidRPr="006778F5" w:rsidRDefault="00F70338" w:rsidP="004530AA">
            <w:pPr>
              <w:jc w:val="both"/>
              <w:rPr>
                <w:szCs w:val="28"/>
              </w:rPr>
            </w:pPr>
            <w:r w:rsidRPr="004530AA">
              <w:rPr>
                <w:sz w:val="28"/>
                <w:szCs w:val="28"/>
              </w:rPr>
              <w:lastRenderedPageBreak/>
              <w:t xml:space="preserve">3.5 </w:t>
            </w:r>
            <w:r w:rsidR="00CD5602" w:rsidRPr="004530AA">
              <w:rPr>
                <w:sz w:val="28"/>
                <w:szCs w:val="28"/>
              </w:rPr>
              <w:t xml:space="preserve">Провирусная нагрузка вируса лейкоза крупного рогатого скота и ее </w:t>
            </w:r>
            <w:r w:rsidR="004530AA" w:rsidRPr="004530AA">
              <w:rPr>
                <w:sz w:val="28"/>
                <w:szCs w:val="28"/>
              </w:rPr>
              <w:t>взаимосвязь</w:t>
            </w:r>
            <w:r w:rsidR="00CD5602" w:rsidRPr="004530AA">
              <w:rPr>
                <w:sz w:val="28"/>
                <w:szCs w:val="28"/>
              </w:rPr>
              <w:t xml:space="preserve"> с гематологическими, диагностическими и генетическими </w:t>
            </w:r>
            <w:r w:rsidR="00C46F65" w:rsidRPr="004530AA">
              <w:rPr>
                <w:sz w:val="28"/>
                <w:szCs w:val="28"/>
              </w:rPr>
              <w:t>маркерами</w:t>
            </w:r>
            <w:r w:rsidR="00CD5602" w:rsidRPr="004530AA">
              <w:rPr>
                <w:sz w:val="28"/>
                <w:szCs w:val="28"/>
              </w:rPr>
              <w:t xml:space="preserve"> устойчивости</w:t>
            </w:r>
            <w:r w:rsidR="00CD5602">
              <w:rPr>
                <w:sz w:val="28"/>
                <w:szCs w:val="28"/>
              </w:rPr>
              <w:t>……………………………………</w:t>
            </w:r>
            <w:r w:rsidR="008F5EBE">
              <w:rPr>
                <w:sz w:val="28"/>
                <w:szCs w:val="28"/>
              </w:rPr>
              <w:t>…………….</w:t>
            </w:r>
            <w:r w:rsidR="006B357D">
              <w:rPr>
                <w:sz w:val="28"/>
                <w:szCs w:val="28"/>
              </w:rPr>
              <w:t>..</w:t>
            </w:r>
          </w:p>
        </w:tc>
        <w:tc>
          <w:tcPr>
            <w:tcW w:w="709" w:type="dxa"/>
          </w:tcPr>
          <w:p w14:paraId="3B516963" w14:textId="77777777" w:rsidR="00F70338" w:rsidRDefault="00F70338" w:rsidP="00F70338">
            <w:pPr>
              <w:rPr>
                <w:sz w:val="28"/>
                <w:szCs w:val="28"/>
              </w:rPr>
            </w:pPr>
          </w:p>
          <w:p w14:paraId="3D44D148" w14:textId="77777777" w:rsidR="0032197A" w:rsidRDefault="0032197A" w:rsidP="00F70338">
            <w:pPr>
              <w:rPr>
                <w:sz w:val="28"/>
                <w:szCs w:val="28"/>
              </w:rPr>
            </w:pPr>
          </w:p>
          <w:p w14:paraId="141D9A97" w14:textId="730D28A4" w:rsidR="0032197A" w:rsidRPr="0032197A" w:rsidRDefault="000D71BA" w:rsidP="00E508A0">
            <w:pPr>
              <w:rPr>
                <w:sz w:val="28"/>
                <w:szCs w:val="28"/>
              </w:rPr>
            </w:pPr>
            <w:r>
              <w:rPr>
                <w:sz w:val="28"/>
                <w:szCs w:val="28"/>
              </w:rPr>
              <w:t>9</w:t>
            </w:r>
            <w:r w:rsidR="00E508A0">
              <w:rPr>
                <w:sz w:val="28"/>
                <w:szCs w:val="28"/>
              </w:rPr>
              <w:t>1</w:t>
            </w:r>
          </w:p>
        </w:tc>
      </w:tr>
      <w:tr w:rsidR="00F15E2D" w:rsidRPr="00895E1E" w14:paraId="32A9E92E" w14:textId="77777777" w:rsidTr="006B357D">
        <w:tc>
          <w:tcPr>
            <w:tcW w:w="8784" w:type="dxa"/>
          </w:tcPr>
          <w:p w14:paraId="418D9A18" w14:textId="2D5A23BE" w:rsidR="00D07B24" w:rsidRPr="006778F5" w:rsidRDefault="00F70338" w:rsidP="00824BD5">
            <w:pPr>
              <w:jc w:val="both"/>
              <w:rPr>
                <w:szCs w:val="28"/>
              </w:rPr>
            </w:pPr>
            <w:r w:rsidRPr="006778F5">
              <w:rPr>
                <w:sz w:val="28"/>
                <w:szCs w:val="28"/>
              </w:rPr>
              <w:t>3.6</w:t>
            </w:r>
            <w:r w:rsidR="00F36C7F" w:rsidRPr="006778F5">
              <w:rPr>
                <w:sz w:val="28"/>
                <w:szCs w:val="28"/>
              </w:rPr>
              <w:t xml:space="preserve"> </w:t>
            </w:r>
            <w:r w:rsidR="00E74CA1" w:rsidRPr="00E74CA1">
              <w:rPr>
                <w:sz w:val="28"/>
                <w:szCs w:val="28"/>
              </w:rPr>
              <w:t>Р</w:t>
            </w:r>
            <w:r w:rsidR="00CD5602" w:rsidRPr="00CD5602">
              <w:rPr>
                <w:sz w:val="28"/>
                <w:szCs w:val="28"/>
              </w:rPr>
              <w:t xml:space="preserve">екомендации по усовершенствованию системы профилактики </w:t>
            </w:r>
            <w:r w:rsidR="00824BD5" w:rsidRPr="00CD5602">
              <w:rPr>
                <w:sz w:val="28"/>
                <w:szCs w:val="28"/>
              </w:rPr>
              <w:t xml:space="preserve">лейкоза </w:t>
            </w:r>
            <w:r w:rsidR="00824BD5">
              <w:rPr>
                <w:sz w:val="28"/>
                <w:szCs w:val="28"/>
              </w:rPr>
              <w:t>крупного рогатого скота..</w:t>
            </w:r>
            <w:r w:rsidR="00CD5602">
              <w:rPr>
                <w:sz w:val="28"/>
                <w:szCs w:val="28"/>
              </w:rPr>
              <w:t>………………</w:t>
            </w:r>
            <w:r w:rsidR="008F5EBE">
              <w:rPr>
                <w:sz w:val="28"/>
                <w:szCs w:val="28"/>
              </w:rPr>
              <w:t>……</w:t>
            </w:r>
            <w:r w:rsidR="00D83CCD">
              <w:rPr>
                <w:sz w:val="28"/>
                <w:szCs w:val="28"/>
              </w:rPr>
              <w:t>……………</w:t>
            </w:r>
            <w:r w:rsidR="00824BD5">
              <w:rPr>
                <w:sz w:val="28"/>
                <w:szCs w:val="28"/>
              </w:rPr>
              <w:t>…</w:t>
            </w:r>
            <w:r w:rsidR="00D83CCD">
              <w:rPr>
                <w:sz w:val="28"/>
                <w:szCs w:val="28"/>
              </w:rPr>
              <w:t>…</w:t>
            </w:r>
            <w:r w:rsidR="006B357D">
              <w:rPr>
                <w:sz w:val="28"/>
                <w:szCs w:val="28"/>
              </w:rPr>
              <w:t>…</w:t>
            </w:r>
            <w:r w:rsidR="008F5EBE">
              <w:rPr>
                <w:sz w:val="28"/>
                <w:szCs w:val="28"/>
              </w:rPr>
              <w:t>.</w:t>
            </w:r>
          </w:p>
        </w:tc>
        <w:tc>
          <w:tcPr>
            <w:tcW w:w="709" w:type="dxa"/>
          </w:tcPr>
          <w:p w14:paraId="705D6288" w14:textId="77777777" w:rsidR="00D07B24" w:rsidRDefault="00D07B24" w:rsidP="00F70338">
            <w:pPr>
              <w:rPr>
                <w:sz w:val="28"/>
                <w:szCs w:val="28"/>
              </w:rPr>
            </w:pPr>
          </w:p>
          <w:p w14:paraId="4999F71D" w14:textId="526C9CA3" w:rsidR="0032197A" w:rsidRPr="0032197A" w:rsidRDefault="00F7315A" w:rsidP="00E508A0">
            <w:pPr>
              <w:rPr>
                <w:sz w:val="28"/>
                <w:szCs w:val="28"/>
              </w:rPr>
            </w:pPr>
            <w:r>
              <w:rPr>
                <w:sz w:val="28"/>
                <w:szCs w:val="28"/>
              </w:rPr>
              <w:t>9</w:t>
            </w:r>
            <w:r w:rsidR="00E508A0">
              <w:rPr>
                <w:sz w:val="28"/>
                <w:szCs w:val="28"/>
              </w:rPr>
              <w:t>8</w:t>
            </w:r>
          </w:p>
        </w:tc>
      </w:tr>
      <w:tr w:rsidR="00EB3F14" w:rsidRPr="00895E1E" w14:paraId="02605320" w14:textId="77777777" w:rsidTr="006B357D">
        <w:tc>
          <w:tcPr>
            <w:tcW w:w="8784" w:type="dxa"/>
          </w:tcPr>
          <w:p w14:paraId="3B6354CA" w14:textId="4B3C5027" w:rsidR="00EB3F14" w:rsidRPr="006778F5" w:rsidRDefault="00EB3F14" w:rsidP="00824BD5">
            <w:pPr>
              <w:jc w:val="both"/>
              <w:rPr>
                <w:sz w:val="28"/>
                <w:szCs w:val="28"/>
              </w:rPr>
            </w:pPr>
            <w:r>
              <w:rPr>
                <w:sz w:val="28"/>
                <w:szCs w:val="28"/>
              </w:rPr>
              <w:t>Выводы по разделу 3………………………………………………………</w:t>
            </w:r>
            <w:r w:rsidR="006B357D">
              <w:rPr>
                <w:sz w:val="28"/>
                <w:szCs w:val="28"/>
              </w:rPr>
              <w:t>..</w:t>
            </w:r>
          </w:p>
        </w:tc>
        <w:tc>
          <w:tcPr>
            <w:tcW w:w="709" w:type="dxa"/>
          </w:tcPr>
          <w:p w14:paraId="6CB8A35F" w14:textId="1A84EAB2" w:rsidR="00EB3F14" w:rsidRDefault="00E508A0" w:rsidP="00F70338">
            <w:pPr>
              <w:rPr>
                <w:sz w:val="28"/>
                <w:szCs w:val="28"/>
              </w:rPr>
            </w:pPr>
            <w:r>
              <w:rPr>
                <w:sz w:val="28"/>
                <w:szCs w:val="28"/>
              </w:rPr>
              <w:t>101</w:t>
            </w:r>
          </w:p>
        </w:tc>
      </w:tr>
      <w:tr w:rsidR="00F15E2D" w:rsidRPr="00895E1E" w14:paraId="159F44FA" w14:textId="77777777" w:rsidTr="006B357D">
        <w:tc>
          <w:tcPr>
            <w:tcW w:w="8784" w:type="dxa"/>
          </w:tcPr>
          <w:p w14:paraId="44619D69" w14:textId="46BC37CC" w:rsidR="00D07B24" w:rsidRPr="00F15E2D" w:rsidRDefault="00D07B24" w:rsidP="00571BA8">
            <w:pPr>
              <w:jc w:val="both"/>
              <w:rPr>
                <w:b/>
                <w:szCs w:val="28"/>
              </w:rPr>
            </w:pPr>
            <w:r w:rsidRPr="00F15E2D">
              <w:rPr>
                <w:b/>
                <w:sz w:val="28"/>
                <w:szCs w:val="28"/>
              </w:rPr>
              <w:t>ЗАКЛЮЧЕНИЕ</w:t>
            </w:r>
            <w:r w:rsidR="00307393" w:rsidRPr="00F15E2D">
              <w:rPr>
                <w:sz w:val="28"/>
                <w:szCs w:val="28"/>
              </w:rPr>
              <w:t>………………………………………………………</w:t>
            </w:r>
            <w:r w:rsidR="008F5EBE">
              <w:rPr>
                <w:sz w:val="28"/>
                <w:szCs w:val="28"/>
              </w:rPr>
              <w:t>…</w:t>
            </w:r>
            <w:r w:rsidR="006B357D">
              <w:rPr>
                <w:sz w:val="28"/>
                <w:szCs w:val="28"/>
              </w:rPr>
              <w:t>…</w:t>
            </w:r>
          </w:p>
        </w:tc>
        <w:tc>
          <w:tcPr>
            <w:tcW w:w="709" w:type="dxa"/>
          </w:tcPr>
          <w:p w14:paraId="6FE0941E" w14:textId="28EDED12" w:rsidR="00D07B24" w:rsidRPr="0032197A" w:rsidRDefault="00370C4C" w:rsidP="00E508A0">
            <w:pPr>
              <w:rPr>
                <w:sz w:val="28"/>
                <w:szCs w:val="28"/>
              </w:rPr>
            </w:pPr>
            <w:r>
              <w:rPr>
                <w:sz w:val="28"/>
                <w:szCs w:val="28"/>
              </w:rPr>
              <w:t>10</w:t>
            </w:r>
            <w:r w:rsidR="00E508A0">
              <w:rPr>
                <w:sz w:val="28"/>
                <w:szCs w:val="28"/>
              </w:rPr>
              <w:t>2</w:t>
            </w:r>
          </w:p>
        </w:tc>
      </w:tr>
      <w:tr w:rsidR="00F15E2D" w:rsidRPr="00895E1E" w14:paraId="0797B02E" w14:textId="77777777" w:rsidTr="006B357D">
        <w:tc>
          <w:tcPr>
            <w:tcW w:w="8784" w:type="dxa"/>
          </w:tcPr>
          <w:p w14:paraId="1A25EAE3" w14:textId="66BAD6BA" w:rsidR="00D07B24" w:rsidRPr="00F15E2D" w:rsidRDefault="00D07B24" w:rsidP="00571BA8">
            <w:pPr>
              <w:jc w:val="both"/>
              <w:rPr>
                <w:b/>
                <w:szCs w:val="28"/>
              </w:rPr>
            </w:pPr>
            <w:r w:rsidRPr="00F15E2D">
              <w:rPr>
                <w:b/>
                <w:sz w:val="28"/>
                <w:szCs w:val="28"/>
              </w:rPr>
              <w:t>СПИСОК ИСПОЛЬЗОВАННЫХ ИСТОЧНИКОВ</w:t>
            </w:r>
            <w:r w:rsidR="00307393" w:rsidRPr="00F15E2D">
              <w:rPr>
                <w:sz w:val="28"/>
                <w:szCs w:val="28"/>
              </w:rPr>
              <w:t>……………</w:t>
            </w:r>
            <w:r w:rsidR="008F5EBE">
              <w:rPr>
                <w:sz w:val="28"/>
                <w:szCs w:val="28"/>
              </w:rPr>
              <w:t>……</w:t>
            </w:r>
            <w:r w:rsidR="006B357D">
              <w:rPr>
                <w:sz w:val="28"/>
                <w:szCs w:val="28"/>
              </w:rPr>
              <w:t>..</w:t>
            </w:r>
          </w:p>
        </w:tc>
        <w:tc>
          <w:tcPr>
            <w:tcW w:w="709" w:type="dxa"/>
          </w:tcPr>
          <w:p w14:paraId="3BB0C58E" w14:textId="46542FC2" w:rsidR="00D07B24" w:rsidRPr="0032197A" w:rsidRDefault="00F7315A" w:rsidP="00E508A0">
            <w:pPr>
              <w:rPr>
                <w:sz w:val="28"/>
                <w:szCs w:val="28"/>
              </w:rPr>
            </w:pPr>
            <w:r>
              <w:rPr>
                <w:sz w:val="28"/>
                <w:szCs w:val="28"/>
              </w:rPr>
              <w:t>10</w:t>
            </w:r>
            <w:r w:rsidR="00E508A0">
              <w:rPr>
                <w:sz w:val="28"/>
                <w:szCs w:val="28"/>
              </w:rPr>
              <w:t>4</w:t>
            </w:r>
          </w:p>
        </w:tc>
      </w:tr>
      <w:tr w:rsidR="00E24EE2" w:rsidRPr="00895E1E" w14:paraId="513D979E" w14:textId="77777777" w:rsidTr="006B357D">
        <w:tc>
          <w:tcPr>
            <w:tcW w:w="8784" w:type="dxa"/>
          </w:tcPr>
          <w:p w14:paraId="614E9526" w14:textId="78E76C76" w:rsidR="00E24EE2" w:rsidRPr="00F15E2D" w:rsidRDefault="00E24EE2" w:rsidP="00E24EE2">
            <w:pPr>
              <w:jc w:val="both"/>
              <w:rPr>
                <w:b/>
                <w:szCs w:val="28"/>
              </w:rPr>
            </w:pPr>
            <w:r w:rsidRPr="00F15E2D">
              <w:rPr>
                <w:b/>
                <w:sz w:val="28"/>
                <w:szCs w:val="28"/>
              </w:rPr>
              <w:t>ПРИЛОЖЕНИЕ</w:t>
            </w:r>
            <w:r>
              <w:rPr>
                <w:b/>
                <w:sz w:val="28"/>
                <w:szCs w:val="28"/>
              </w:rPr>
              <w:t xml:space="preserve"> А </w:t>
            </w:r>
            <w:r w:rsidRPr="00E24EE2">
              <w:rPr>
                <w:sz w:val="28"/>
                <w:szCs w:val="28"/>
              </w:rPr>
              <w:t xml:space="preserve">– </w:t>
            </w:r>
            <w:r w:rsidRPr="00571BA8">
              <w:rPr>
                <w:sz w:val="28"/>
                <w:szCs w:val="28"/>
              </w:rPr>
              <w:t>Приказ на рабочую группу</w:t>
            </w:r>
            <w:r>
              <w:rPr>
                <w:sz w:val="28"/>
                <w:szCs w:val="28"/>
              </w:rPr>
              <w:t xml:space="preserve"> по проектам грантового финансирования ……………………...………………………</w:t>
            </w:r>
            <w:r w:rsidR="006B357D">
              <w:rPr>
                <w:sz w:val="28"/>
                <w:szCs w:val="28"/>
              </w:rPr>
              <w:t>..</w:t>
            </w:r>
          </w:p>
        </w:tc>
        <w:tc>
          <w:tcPr>
            <w:tcW w:w="709" w:type="dxa"/>
          </w:tcPr>
          <w:p w14:paraId="00A05F7F" w14:textId="77777777" w:rsidR="00E24EE2" w:rsidRDefault="00E24EE2" w:rsidP="00E24EE2">
            <w:pPr>
              <w:rPr>
                <w:sz w:val="28"/>
                <w:szCs w:val="28"/>
              </w:rPr>
            </w:pPr>
          </w:p>
          <w:p w14:paraId="486E79A5" w14:textId="110B7BFD" w:rsidR="00E24EE2" w:rsidRPr="0032197A" w:rsidRDefault="00E24EE2" w:rsidP="00E24EE2">
            <w:pPr>
              <w:rPr>
                <w:sz w:val="28"/>
                <w:szCs w:val="28"/>
              </w:rPr>
            </w:pPr>
            <w:r>
              <w:rPr>
                <w:sz w:val="28"/>
                <w:szCs w:val="28"/>
              </w:rPr>
              <w:t>126</w:t>
            </w:r>
          </w:p>
        </w:tc>
      </w:tr>
      <w:tr w:rsidR="00E24EE2" w:rsidRPr="00895E1E" w14:paraId="291B2FA8" w14:textId="77777777" w:rsidTr="006B357D">
        <w:tc>
          <w:tcPr>
            <w:tcW w:w="8784" w:type="dxa"/>
          </w:tcPr>
          <w:p w14:paraId="42EE58B9" w14:textId="2343A6BA" w:rsidR="00E24EE2" w:rsidRPr="00F15E2D" w:rsidRDefault="00E24EE2" w:rsidP="00E24EE2">
            <w:pPr>
              <w:jc w:val="both"/>
              <w:rPr>
                <w:b/>
                <w:sz w:val="28"/>
                <w:szCs w:val="28"/>
              </w:rPr>
            </w:pPr>
            <w:r>
              <w:rPr>
                <w:b/>
                <w:sz w:val="28"/>
                <w:szCs w:val="28"/>
              </w:rPr>
              <w:t xml:space="preserve">ПРИЛОЖЕНИЕ Б </w:t>
            </w:r>
            <w:r w:rsidRPr="00933295">
              <w:rPr>
                <w:sz w:val="28"/>
                <w:szCs w:val="28"/>
              </w:rPr>
              <w:t>– Патент на полезную модель</w:t>
            </w:r>
            <w:r>
              <w:rPr>
                <w:sz w:val="28"/>
                <w:szCs w:val="28"/>
              </w:rPr>
              <w:t>………………….…</w:t>
            </w:r>
            <w:r w:rsidR="006B357D">
              <w:rPr>
                <w:sz w:val="28"/>
                <w:szCs w:val="28"/>
              </w:rPr>
              <w:t>…</w:t>
            </w:r>
            <w:r>
              <w:rPr>
                <w:sz w:val="28"/>
                <w:szCs w:val="28"/>
              </w:rPr>
              <w:t>.</w:t>
            </w:r>
          </w:p>
        </w:tc>
        <w:tc>
          <w:tcPr>
            <w:tcW w:w="709" w:type="dxa"/>
          </w:tcPr>
          <w:p w14:paraId="4CCE8042" w14:textId="43EFEFBD" w:rsidR="00E24EE2" w:rsidRPr="0032197A" w:rsidRDefault="00E24EE2" w:rsidP="00E24EE2">
            <w:pPr>
              <w:rPr>
                <w:sz w:val="28"/>
                <w:szCs w:val="28"/>
              </w:rPr>
            </w:pPr>
            <w:r>
              <w:rPr>
                <w:sz w:val="28"/>
                <w:szCs w:val="28"/>
              </w:rPr>
              <w:t>129</w:t>
            </w:r>
          </w:p>
        </w:tc>
      </w:tr>
      <w:tr w:rsidR="00E24EE2" w:rsidRPr="00895E1E" w14:paraId="3BEC825C" w14:textId="77777777" w:rsidTr="006B357D">
        <w:tc>
          <w:tcPr>
            <w:tcW w:w="8784" w:type="dxa"/>
          </w:tcPr>
          <w:p w14:paraId="1300050B" w14:textId="6152FA3B" w:rsidR="00E24EE2" w:rsidRDefault="00E24EE2" w:rsidP="00E24EE2">
            <w:pPr>
              <w:jc w:val="both"/>
              <w:rPr>
                <w:b/>
                <w:sz w:val="28"/>
                <w:szCs w:val="28"/>
              </w:rPr>
            </w:pPr>
            <w:r>
              <w:rPr>
                <w:b/>
                <w:sz w:val="28"/>
                <w:szCs w:val="28"/>
              </w:rPr>
              <w:t xml:space="preserve">ПРИЛОЖЕНИЕ В </w:t>
            </w:r>
            <w:r w:rsidRPr="00E24EE2">
              <w:rPr>
                <w:sz w:val="28"/>
                <w:szCs w:val="28"/>
              </w:rPr>
              <w:t xml:space="preserve">– </w:t>
            </w:r>
            <w:r w:rsidRPr="00933295">
              <w:rPr>
                <w:sz w:val="28"/>
                <w:szCs w:val="28"/>
              </w:rPr>
              <w:t>Акт</w:t>
            </w:r>
            <w:r>
              <w:rPr>
                <w:sz w:val="28"/>
                <w:szCs w:val="28"/>
              </w:rPr>
              <w:t>ы</w:t>
            </w:r>
            <w:r w:rsidRPr="00933295">
              <w:rPr>
                <w:sz w:val="28"/>
                <w:szCs w:val="28"/>
              </w:rPr>
              <w:t xml:space="preserve"> внедрения в производство</w:t>
            </w:r>
            <w:r>
              <w:rPr>
                <w:sz w:val="28"/>
                <w:szCs w:val="28"/>
              </w:rPr>
              <w:t>………………</w:t>
            </w:r>
            <w:r w:rsidR="006B357D">
              <w:rPr>
                <w:sz w:val="28"/>
                <w:szCs w:val="28"/>
              </w:rPr>
              <w:t>..</w:t>
            </w:r>
            <w:r>
              <w:rPr>
                <w:sz w:val="28"/>
                <w:szCs w:val="28"/>
              </w:rPr>
              <w:t>…</w:t>
            </w:r>
          </w:p>
        </w:tc>
        <w:tc>
          <w:tcPr>
            <w:tcW w:w="709" w:type="dxa"/>
          </w:tcPr>
          <w:p w14:paraId="02CE35A4" w14:textId="56170125" w:rsidR="00E24EE2" w:rsidRPr="0032197A" w:rsidRDefault="00E24EE2" w:rsidP="00E24EE2">
            <w:pPr>
              <w:rPr>
                <w:sz w:val="28"/>
                <w:szCs w:val="28"/>
              </w:rPr>
            </w:pPr>
            <w:r>
              <w:rPr>
                <w:sz w:val="28"/>
                <w:szCs w:val="28"/>
              </w:rPr>
              <w:t>130</w:t>
            </w:r>
          </w:p>
        </w:tc>
      </w:tr>
      <w:tr w:rsidR="00E24EE2" w:rsidRPr="00895E1E" w14:paraId="206B7CC3" w14:textId="77777777" w:rsidTr="006B357D">
        <w:tc>
          <w:tcPr>
            <w:tcW w:w="8784" w:type="dxa"/>
          </w:tcPr>
          <w:p w14:paraId="7B51DC96" w14:textId="26E36712" w:rsidR="00E24EE2" w:rsidRDefault="00E24EE2" w:rsidP="00E24EE2">
            <w:pPr>
              <w:jc w:val="both"/>
              <w:rPr>
                <w:b/>
                <w:sz w:val="28"/>
                <w:szCs w:val="28"/>
              </w:rPr>
            </w:pPr>
            <w:r>
              <w:rPr>
                <w:b/>
                <w:sz w:val="28"/>
                <w:szCs w:val="28"/>
              </w:rPr>
              <w:t xml:space="preserve">ПРИЛОЖЕНИЕ Г </w:t>
            </w:r>
            <w:r w:rsidRPr="00E24EE2">
              <w:rPr>
                <w:sz w:val="28"/>
                <w:szCs w:val="28"/>
              </w:rPr>
              <w:t xml:space="preserve">– </w:t>
            </w:r>
            <w:r w:rsidRPr="00933295">
              <w:rPr>
                <w:sz w:val="28"/>
                <w:szCs w:val="28"/>
              </w:rPr>
              <w:t>Акт</w:t>
            </w:r>
            <w:r>
              <w:rPr>
                <w:sz w:val="28"/>
                <w:szCs w:val="28"/>
              </w:rPr>
              <w:t>ы</w:t>
            </w:r>
            <w:r w:rsidRPr="00933295">
              <w:rPr>
                <w:sz w:val="28"/>
                <w:szCs w:val="28"/>
              </w:rPr>
              <w:t xml:space="preserve"> внедрения в учебный процесс</w:t>
            </w:r>
            <w:r>
              <w:rPr>
                <w:sz w:val="28"/>
                <w:szCs w:val="28"/>
              </w:rPr>
              <w:t>……………</w:t>
            </w:r>
            <w:r w:rsidR="006B357D">
              <w:rPr>
                <w:sz w:val="28"/>
                <w:szCs w:val="28"/>
              </w:rPr>
              <w:t>…</w:t>
            </w:r>
            <w:r>
              <w:rPr>
                <w:sz w:val="28"/>
                <w:szCs w:val="28"/>
              </w:rPr>
              <w:t>.</w:t>
            </w:r>
          </w:p>
        </w:tc>
        <w:tc>
          <w:tcPr>
            <w:tcW w:w="709" w:type="dxa"/>
          </w:tcPr>
          <w:p w14:paraId="0E885D2F" w14:textId="6C1C4642" w:rsidR="00E24EE2" w:rsidRPr="0032197A" w:rsidRDefault="00E24EE2" w:rsidP="00E24EE2">
            <w:pPr>
              <w:rPr>
                <w:sz w:val="28"/>
                <w:szCs w:val="28"/>
              </w:rPr>
            </w:pPr>
            <w:r>
              <w:rPr>
                <w:sz w:val="28"/>
                <w:szCs w:val="28"/>
              </w:rPr>
              <w:t>134</w:t>
            </w:r>
          </w:p>
        </w:tc>
      </w:tr>
      <w:tr w:rsidR="00E24EE2" w:rsidRPr="00895E1E" w14:paraId="7476EC27" w14:textId="77777777" w:rsidTr="006B357D">
        <w:tc>
          <w:tcPr>
            <w:tcW w:w="8784" w:type="dxa"/>
          </w:tcPr>
          <w:p w14:paraId="569E1084" w14:textId="5FA9EC47" w:rsidR="00E24EE2" w:rsidRDefault="00E24EE2" w:rsidP="00E24EE2">
            <w:pPr>
              <w:jc w:val="both"/>
              <w:rPr>
                <w:b/>
                <w:sz w:val="28"/>
                <w:szCs w:val="28"/>
              </w:rPr>
            </w:pPr>
            <w:r>
              <w:rPr>
                <w:b/>
                <w:sz w:val="28"/>
                <w:szCs w:val="28"/>
              </w:rPr>
              <w:t xml:space="preserve">ПРИЛОЖЕНИЕ Д </w:t>
            </w:r>
            <w:r w:rsidRPr="00E24EE2">
              <w:rPr>
                <w:sz w:val="28"/>
                <w:szCs w:val="28"/>
              </w:rPr>
              <w:t xml:space="preserve">– </w:t>
            </w:r>
            <w:r w:rsidRPr="008D2C73">
              <w:rPr>
                <w:bCs/>
                <w:sz w:val="28"/>
                <w:szCs w:val="28"/>
              </w:rPr>
              <w:t>Протокола</w:t>
            </w:r>
            <w:r w:rsidRPr="00933295">
              <w:rPr>
                <w:sz w:val="28"/>
                <w:szCs w:val="28"/>
              </w:rPr>
              <w:t xml:space="preserve"> испытани</w:t>
            </w:r>
            <w:r>
              <w:rPr>
                <w:sz w:val="28"/>
                <w:szCs w:val="28"/>
              </w:rPr>
              <w:t>й……………………………</w:t>
            </w:r>
            <w:r w:rsidR="006B357D">
              <w:rPr>
                <w:sz w:val="28"/>
                <w:szCs w:val="28"/>
              </w:rPr>
              <w:t>..</w:t>
            </w:r>
            <w:r>
              <w:rPr>
                <w:sz w:val="28"/>
                <w:szCs w:val="28"/>
              </w:rPr>
              <w:t>.</w:t>
            </w:r>
          </w:p>
        </w:tc>
        <w:tc>
          <w:tcPr>
            <w:tcW w:w="709" w:type="dxa"/>
          </w:tcPr>
          <w:p w14:paraId="08EC8354" w14:textId="76D10090" w:rsidR="00E24EE2" w:rsidRPr="0032197A" w:rsidRDefault="00E24EE2" w:rsidP="00E24EE2">
            <w:pPr>
              <w:rPr>
                <w:sz w:val="28"/>
                <w:szCs w:val="28"/>
              </w:rPr>
            </w:pPr>
            <w:r>
              <w:rPr>
                <w:sz w:val="28"/>
                <w:szCs w:val="28"/>
              </w:rPr>
              <w:t>137</w:t>
            </w:r>
          </w:p>
        </w:tc>
      </w:tr>
      <w:tr w:rsidR="00E24EE2" w:rsidRPr="00895E1E" w14:paraId="410D9EA5" w14:textId="77777777" w:rsidTr="006B357D">
        <w:tc>
          <w:tcPr>
            <w:tcW w:w="8784" w:type="dxa"/>
          </w:tcPr>
          <w:p w14:paraId="114E8EAE" w14:textId="601FD7F2" w:rsidR="00E24EE2" w:rsidRDefault="00E24EE2" w:rsidP="00E24EE2">
            <w:pPr>
              <w:jc w:val="both"/>
              <w:rPr>
                <w:b/>
                <w:sz w:val="28"/>
                <w:szCs w:val="28"/>
              </w:rPr>
            </w:pPr>
            <w:r>
              <w:rPr>
                <w:b/>
                <w:sz w:val="28"/>
                <w:szCs w:val="28"/>
              </w:rPr>
              <w:t>ПРИЛОЖЕНИЕ Е</w:t>
            </w:r>
            <w:r w:rsidRPr="00E24EE2">
              <w:rPr>
                <w:sz w:val="28"/>
                <w:szCs w:val="28"/>
              </w:rPr>
              <w:t xml:space="preserve"> –</w:t>
            </w:r>
            <w:r>
              <w:rPr>
                <w:b/>
                <w:sz w:val="28"/>
                <w:szCs w:val="28"/>
              </w:rPr>
              <w:t xml:space="preserve"> </w:t>
            </w:r>
            <w:r w:rsidRPr="00933295">
              <w:rPr>
                <w:sz w:val="28"/>
                <w:szCs w:val="28"/>
              </w:rPr>
              <w:t>Сертификат</w:t>
            </w:r>
            <w:r>
              <w:rPr>
                <w:sz w:val="28"/>
                <w:szCs w:val="28"/>
              </w:rPr>
              <w:t>ы…………………………………….</w:t>
            </w:r>
            <w:r w:rsidR="006B357D">
              <w:rPr>
                <w:sz w:val="28"/>
                <w:szCs w:val="28"/>
              </w:rPr>
              <w:t>..</w:t>
            </w:r>
            <w:r>
              <w:rPr>
                <w:sz w:val="28"/>
                <w:szCs w:val="28"/>
              </w:rPr>
              <w:t>..</w:t>
            </w:r>
          </w:p>
        </w:tc>
        <w:tc>
          <w:tcPr>
            <w:tcW w:w="709" w:type="dxa"/>
          </w:tcPr>
          <w:p w14:paraId="0DC45C17" w14:textId="1E593D3B" w:rsidR="00E24EE2" w:rsidRPr="0032197A" w:rsidRDefault="00E24EE2" w:rsidP="00E24EE2">
            <w:pPr>
              <w:rPr>
                <w:sz w:val="28"/>
                <w:szCs w:val="28"/>
              </w:rPr>
            </w:pPr>
            <w:r>
              <w:rPr>
                <w:sz w:val="28"/>
                <w:szCs w:val="28"/>
              </w:rPr>
              <w:t>146</w:t>
            </w:r>
          </w:p>
        </w:tc>
      </w:tr>
    </w:tbl>
    <w:p w14:paraId="428BF3F0" w14:textId="77777777" w:rsidR="002369D6" w:rsidRDefault="002369D6" w:rsidP="00705D2E">
      <w:pPr>
        <w:jc w:val="center"/>
        <w:rPr>
          <w:b/>
          <w:sz w:val="28"/>
          <w:szCs w:val="28"/>
        </w:rPr>
      </w:pPr>
    </w:p>
    <w:p w14:paraId="0E1A096B" w14:textId="77777777" w:rsidR="002369D6" w:rsidRDefault="002369D6" w:rsidP="00705D2E">
      <w:pPr>
        <w:jc w:val="center"/>
        <w:rPr>
          <w:b/>
          <w:sz w:val="28"/>
          <w:szCs w:val="28"/>
        </w:rPr>
      </w:pPr>
    </w:p>
    <w:p w14:paraId="17E80F70" w14:textId="77777777" w:rsidR="002369D6" w:rsidRDefault="002369D6" w:rsidP="00705D2E">
      <w:pPr>
        <w:jc w:val="center"/>
        <w:rPr>
          <w:b/>
          <w:sz w:val="28"/>
          <w:szCs w:val="28"/>
        </w:rPr>
      </w:pPr>
    </w:p>
    <w:p w14:paraId="3CA4ECB1" w14:textId="77777777" w:rsidR="002369D6" w:rsidRDefault="002369D6" w:rsidP="00705D2E">
      <w:pPr>
        <w:jc w:val="center"/>
        <w:rPr>
          <w:b/>
          <w:sz w:val="28"/>
          <w:szCs w:val="28"/>
        </w:rPr>
      </w:pPr>
    </w:p>
    <w:p w14:paraId="1E191433" w14:textId="77777777" w:rsidR="002369D6" w:rsidRDefault="002369D6" w:rsidP="00705D2E">
      <w:pPr>
        <w:jc w:val="center"/>
        <w:rPr>
          <w:b/>
          <w:sz w:val="28"/>
          <w:szCs w:val="28"/>
        </w:rPr>
      </w:pPr>
    </w:p>
    <w:p w14:paraId="4328B075" w14:textId="77777777" w:rsidR="002369D6" w:rsidRDefault="002369D6" w:rsidP="00705D2E">
      <w:pPr>
        <w:jc w:val="center"/>
        <w:rPr>
          <w:b/>
          <w:sz w:val="28"/>
          <w:szCs w:val="28"/>
        </w:rPr>
      </w:pPr>
    </w:p>
    <w:p w14:paraId="0B0660BC" w14:textId="77777777" w:rsidR="002369D6" w:rsidRDefault="002369D6" w:rsidP="00705D2E">
      <w:pPr>
        <w:jc w:val="center"/>
        <w:rPr>
          <w:b/>
          <w:sz w:val="28"/>
          <w:szCs w:val="28"/>
        </w:rPr>
      </w:pPr>
    </w:p>
    <w:p w14:paraId="0EB9B2D0" w14:textId="77777777" w:rsidR="002369D6" w:rsidRDefault="002369D6" w:rsidP="00705D2E">
      <w:pPr>
        <w:jc w:val="center"/>
        <w:rPr>
          <w:b/>
          <w:sz w:val="28"/>
          <w:szCs w:val="28"/>
        </w:rPr>
      </w:pPr>
    </w:p>
    <w:p w14:paraId="050D96FB" w14:textId="77777777" w:rsidR="002369D6" w:rsidRDefault="002369D6" w:rsidP="00705D2E">
      <w:pPr>
        <w:jc w:val="center"/>
        <w:rPr>
          <w:b/>
          <w:sz w:val="28"/>
          <w:szCs w:val="28"/>
        </w:rPr>
      </w:pPr>
    </w:p>
    <w:p w14:paraId="7565BE3F" w14:textId="77777777" w:rsidR="002369D6" w:rsidRDefault="002369D6" w:rsidP="00705D2E">
      <w:pPr>
        <w:jc w:val="center"/>
        <w:rPr>
          <w:b/>
          <w:sz w:val="28"/>
          <w:szCs w:val="28"/>
        </w:rPr>
      </w:pPr>
    </w:p>
    <w:p w14:paraId="5B407763" w14:textId="77777777" w:rsidR="002369D6" w:rsidRDefault="002369D6" w:rsidP="00705D2E">
      <w:pPr>
        <w:jc w:val="center"/>
        <w:rPr>
          <w:b/>
          <w:sz w:val="28"/>
          <w:szCs w:val="28"/>
        </w:rPr>
      </w:pPr>
    </w:p>
    <w:p w14:paraId="5330FE96" w14:textId="77777777" w:rsidR="002369D6" w:rsidRDefault="002369D6" w:rsidP="00705D2E">
      <w:pPr>
        <w:jc w:val="center"/>
        <w:rPr>
          <w:b/>
          <w:sz w:val="28"/>
          <w:szCs w:val="28"/>
        </w:rPr>
      </w:pPr>
    </w:p>
    <w:p w14:paraId="19A3905E" w14:textId="77777777" w:rsidR="002369D6" w:rsidRDefault="002369D6" w:rsidP="00705D2E">
      <w:pPr>
        <w:jc w:val="center"/>
        <w:rPr>
          <w:b/>
          <w:sz w:val="28"/>
          <w:szCs w:val="28"/>
        </w:rPr>
      </w:pPr>
    </w:p>
    <w:p w14:paraId="32E631C1" w14:textId="77777777" w:rsidR="002369D6" w:rsidRDefault="002369D6" w:rsidP="00705D2E">
      <w:pPr>
        <w:jc w:val="center"/>
        <w:rPr>
          <w:b/>
          <w:sz w:val="28"/>
          <w:szCs w:val="28"/>
        </w:rPr>
      </w:pPr>
    </w:p>
    <w:p w14:paraId="440F7727" w14:textId="77777777" w:rsidR="002369D6" w:rsidRDefault="002369D6" w:rsidP="00705D2E">
      <w:pPr>
        <w:jc w:val="center"/>
        <w:rPr>
          <w:b/>
          <w:sz w:val="28"/>
          <w:szCs w:val="28"/>
        </w:rPr>
      </w:pPr>
    </w:p>
    <w:p w14:paraId="205AFC4B" w14:textId="77777777" w:rsidR="002369D6" w:rsidRDefault="002369D6" w:rsidP="00705D2E">
      <w:pPr>
        <w:jc w:val="center"/>
        <w:rPr>
          <w:b/>
          <w:sz w:val="28"/>
          <w:szCs w:val="28"/>
        </w:rPr>
      </w:pPr>
    </w:p>
    <w:p w14:paraId="5D8D9D04" w14:textId="77777777" w:rsidR="002369D6" w:rsidRDefault="002369D6" w:rsidP="00705D2E">
      <w:pPr>
        <w:jc w:val="center"/>
        <w:rPr>
          <w:b/>
          <w:sz w:val="28"/>
          <w:szCs w:val="28"/>
        </w:rPr>
      </w:pPr>
    </w:p>
    <w:p w14:paraId="1CCD7F24" w14:textId="77777777" w:rsidR="002369D6" w:rsidRDefault="002369D6" w:rsidP="00705D2E">
      <w:pPr>
        <w:jc w:val="center"/>
        <w:rPr>
          <w:b/>
          <w:sz w:val="28"/>
          <w:szCs w:val="28"/>
        </w:rPr>
      </w:pPr>
    </w:p>
    <w:p w14:paraId="12935602" w14:textId="77777777" w:rsidR="002369D6" w:rsidRDefault="002369D6" w:rsidP="00705D2E">
      <w:pPr>
        <w:jc w:val="center"/>
        <w:rPr>
          <w:b/>
          <w:sz w:val="28"/>
          <w:szCs w:val="28"/>
        </w:rPr>
      </w:pPr>
    </w:p>
    <w:p w14:paraId="39573A9B" w14:textId="77777777" w:rsidR="002369D6" w:rsidRDefault="002369D6" w:rsidP="00705D2E">
      <w:pPr>
        <w:jc w:val="center"/>
        <w:rPr>
          <w:b/>
          <w:sz w:val="28"/>
          <w:szCs w:val="28"/>
        </w:rPr>
      </w:pPr>
    </w:p>
    <w:p w14:paraId="627028C5" w14:textId="77777777" w:rsidR="002369D6" w:rsidRDefault="002369D6" w:rsidP="00705D2E">
      <w:pPr>
        <w:jc w:val="center"/>
        <w:rPr>
          <w:b/>
          <w:sz w:val="28"/>
          <w:szCs w:val="28"/>
        </w:rPr>
      </w:pPr>
    </w:p>
    <w:p w14:paraId="03D8ECF4" w14:textId="77777777" w:rsidR="002369D6" w:rsidRDefault="002369D6" w:rsidP="00705D2E">
      <w:pPr>
        <w:jc w:val="center"/>
        <w:rPr>
          <w:b/>
          <w:sz w:val="28"/>
          <w:szCs w:val="28"/>
        </w:rPr>
      </w:pPr>
    </w:p>
    <w:p w14:paraId="340708E2" w14:textId="77777777" w:rsidR="002369D6" w:rsidRDefault="002369D6" w:rsidP="00705D2E">
      <w:pPr>
        <w:jc w:val="center"/>
        <w:rPr>
          <w:b/>
          <w:sz w:val="28"/>
          <w:szCs w:val="28"/>
        </w:rPr>
      </w:pPr>
    </w:p>
    <w:p w14:paraId="0CECA171" w14:textId="77777777" w:rsidR="002369D6" w:rsidRDefault="002369D6" w:rsidP="00705D2E">
      <w:pPr>
        <w:jc w:val="center"/>
        <w:rPr>
          <w:b/>
          <w:sz w:val="28"/>
          <w:szCs w:val="28"/>
        </w:rPr>
      </w:pPr>
    </w:p>
    <w:p w14:paraId="6CFA2FA2" w14:textId="77777777" w:rsidR="002369D6" w:rsidRDefault="002369D6" w:rsidP="00705D2E">
      <w:pPr>
        <w:jc w:val="center"/>
        <w:rPr>
          <w:b/>
          <w:sz w:val="28"/>
          <w:szCs w:val="28"/>
        </w:rPr>
      </w:pPr>
    </w:p>
    <w:p w14:paraId="550253E9" w14:textId="77777777" w:rsidR="002369D6" w:rsidRDefault="002369D6" w:rsidP="00705D2E">
      <w:pPr>
        <w:jc w:val="center"/>
        <w:rPr>
          <w:b/>
          <w:sz w:val="28"/>
          <w:szCs w:val="28"/>
        </w:rPr>
      </w:pPr>
    </w:p>
    <w:p w14:paraId="5559E770" w14:textId="4B5B324D" w:rsidR="002369D6" w:rsidRDefault="002369D6" w:rsidP="00705D2E">
      <w:pPr>
        <w:jc w:val="center"/>
        <w:rPr>
          <w:b/>
          <w:sz w:val="28"/>
          <w:szCs w:val="28"/>
        </w:rPr>
      </w:pPr>
    </w:p>
    <w:p w14:paraId="04A590BD" w14:textId="77777777" w:rsidR="00C814F8" w:rsidRDefault="00C814F8" w:rsidP="00705D2E">
      <w:pPr>
        <w:jc w:val="center"/>
        <w:rPr>
          <w:b/>
          <w:sz w:val="28"/>
          <w:szCs w:val="28"/>
        </w:rPr>
      </w:pPr>
    </w:p>
    <w:p w14:paraId="75108CB3" w14:textId="77777777" w:rsidR="00C7296C" w:rsidRDefault="00C7296C" w:rsidP="00705D2E">
      <w:pPr>
        <w:jc w:val="center"/>
        <w:rPr>
          <w:b/>
          <w:sz w:val="28"/>
          <w:szCs w:val="28"/>
        </w:rPr>
      </w:pPr>
    </w:p>
    <w:p w14:paraId="7602CA25" w14:textId="77777777" w:rsidR="00307393" w:rsidRPr="00895E1E" w:rsidRDefault="00307393" w:rsidP="00705D2E">
      <w:pPr>
        <w:jc w:val="center"/>
        <w:rPr>
          <w:b/>
          <w:sz w:val="28"/>
          <w:szCs w:val="28"/>
        </w:rPr>
      </w:pPr>
      <w:r w:rsidRPr="00895E1E">
        <w:rPr>
          <w:b/>
          <w:sz w:val="28"/>
          <w:szCs w:val="28"/>
        </w:rPr>
        <w:lastRenderedPageBreak/>
        <w:t>НОРМАТИВНЫЕ ССЫЛКИ</w:t>
      </w:r>
    </w:p>
    <w:p w14:paraId="6411E4E0" w14:textId="77777777" w:rsidR="00307393" w:rsidRPr="00895E1E" w:rsidRDefault="00307393" w:rsidP="00307393">
      <w:pPr>
        <w:ind w:firstLine="709"/>
        <w:jc w:val="both"/>
        <w:rPr>
          <w:sz w:val="28"/>
          <w:szCs w:val="28"/>
        </w:rPr>
      </w:pPr>
    </w:p>
    <w:p w14:paraId="1D8653E6" w14:textId="77777777" w:rsidR="00307393" w:rsidRPr="00895E1E" w:rsidRDefault="00307393" w:rsidP="00307393">
      <w:pPr>
        <w:ind w:firstLine="709"/>
        <w:jc w:val="both"/>
        <w:rPr>
          <w:sz w:val="28"/>
          <w:szCs w:val="28"/>
        </w:rPr>
      </w:pPr>
      <w:r w:rsidRPr="00895E1E">
        <w:rPr>
          <w:sz w:val="28"/>
          <w:szCs w:val="28"/>
        </w:rPr>
        <w:t>В настоящей диссертации использованы ссылки на следующие стандарты:</w:t>
      </w:r>
    </w:p>
    <w:p w14:paraId="454D4EF5" w14:textId="77777777" w:rsidR="007B3B86" w:rsidRPr="007B3B86" w:rsidRDefault="007B3B86" w:rsidP="007B3B86">
      <w:pPr>
        <w:ind w:firstLine="709"/>
        <w:jc w:val="both"/>
        <w:rPr>
          <w:sz w:val="28"/>
          <w:szCs w:val="28"/>
        </w:rPr>
      </w:pPr>
      <w:r w:rsidRPr="007B3B86">
        <w:rPr>
          <w:sz w:val="28"/>
          <w:szCs w:val="28"/>
        </w:rPr>
        <w:t>ГОСТ 2.105-95 Единая система конструкторской документации. Общие требования к текстовым документам.</w:t>
      </w:r>
    </w:p>
    <w:p w14:paraId="41DAF3E1" w14:textId="77777777" w:rsidR="007B3B86" w:rsidRPr="007B3B86" w:rsidRDefault="007B3B86" w:rsidP="007B3B86">
      <w:pPr>
        <w:ind w:firstLine="709"/>
        <w:jc w:val="both"/>
        <w:rPr>
          <w:sz w:val="28"/>
          <w:szCs w:val="28"/>
        </w:rPr>
      </w:pPr>
      <w:r w:rsidRPr="007B3B86">
        <w:rPr>
          <w:sz w:val="28"/>
          <w:szCs w:val="28"/>
        </w:rPr>
        <w:t>ГОСТ 2.111-68 Единая система конструкторской документации. Нормоконтроль.</w:t>
      </w:r>
    </w:p>
    <w:p w14:paraId="07CAE7A4" w14:textId="77777777" w:rsidR="007B3B86" w:rsidRPr="007B3B86" w:rsidRDefault="007B3B86" w:rsidP="00307393">
      <w:pPr>
        <w:ind w:firstLine="709"/>
        <w:jc w:val="both"/>
        <w:rPr>
          <w:sz w:val="28"/>
          <w:szCs w:val="28"/>
        </w:rPr>
      </w:pPr>
      <w:r w:rsidRPr="007B3B86">
        <w:rPr>
          <w:sz w:val="28"/>
          <w:szCs w:val="28"/>
        </w:rPr>
        <w:t>ГОСТ 7.1-2003.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p w14:paraId="0E253D72" w14:textId="77777777" w:rsidR="007B3B86" w:rsidRPr="007B3B86" w:rsidRDefault="007B3B86" w:rsidP="007B3B86">
      <w:pPr>
        <w:ind w:firstLine="709"/>
        <w:jc w:val="both"/>
        <w:rPr>
          <w:sz w:val="28"/>
          <w:szCs w:val="28"/>
        </w:rPr>
      </w:pPr>
      <w:r w:rsidRPr="007B3B86">
        <w:rPr>
          <w:sz w:val="28"/>
          <w:szCs w:val="28"/>
        </w:rPr>
        <w:t xml:space="preserve">ГОСТ 7.9-95 (ИСО 214-76) Система стандартов по информации, библиотечному и издательскому делу. Реферат и аннотация. Общие требования. </w:t>
      </w:r>
    </w:p>
    <w:p w14:paraId="45B3011A" w14:textId="77777777" w:rsidR="007B3B86" w:rsidRPr="007B3B86" w:rsidRDefault="007B3B86" w:rsidP="007B3B86">
      <w:pPr>
        <w:ind w:firstLine="709"/>
        <w:jc w:val="both"/>
        <w:rPr>
          <w:sz w:val="28"/>
          <w:szCs w:val="28"/>
        </w:rPr>
      </w:pPr>
      <w:r w:rsidRPr="007B3B86">
        <w:rPr>
          <w:sz w:val="28"/>
          <w:szCs w:val="28"/>
        </w:rPr>
        <w:t>ГОСТ 8.417-2002 Государственная система обеспечения единства измерений. Единицы величин.</w:t>
      </w:r>
    </w:p>
    <w:p w14:paraId="7F3E0F3E" w14:textId="77777777" w:rsidR="007B3B86" w:rsidRPr="007B3B86" w:rsidRDefault="007B3B86" w:rsidP="007B3B86">
      <w:pPr>
        <w:ind w:firstLine="709"/>
        <w:jc w:val="both"/>
        <w:rPr>
          <w:sz w:val="28"/>
          <w:szCs w:val="28"/>
        </w:rPr>
      </w:pPr>
      <w:r w:rsidRPr="007B3B86">
        <w:rPr>
          <w:sz w:val="28"/>
          <w:szCs w:val="28"/>
        </w:rPr>
        <w:t>ГОСТ 25382-82 (СТ СЭВ 2702-80</w:t>
      </w:r>
      <w:r>
        <w:rPr>
          <w:sz w:val="28"/>
          <w:szCs w:val="28"/>
        </w:rPr>
        <w:t>, СТ СЭВ 6284-88</w:t>
      </w:r>
      <w:r w:rsidRPr="007B3B86">
        <w:rPr>
          <w:sz w:val="28"/>
          <w:szCs w:val="28"/>
        </w:rPr>
        <w:t xml:space="preserve">) </w:t>
      </w:r>
      <w:r>
        <w:rPr>
          <w:sz w:val="28"/>
          <w:szCs w:val="28"/>
        </w:rPr>
        <w:t>Животные сельскохозяйственные</w:t>
      </w:r>
      <w:r w:rsidRPr="007B3B86">
        <w:rPr>
          <w:sz w:val="28"/>
          <w:szCs w:val="28"/>
        </w:rPr>
        <w:t>. Методы лабораторной диагностики лейкозов.</w:t>
      </w:r>
    </w:p>
    <w:p w14:paraId="0ADBC4B3" w14:textId="77777777" w:rsidR="007B3B86" w:rsidRDefault="007B3B86" w:rsidP="00307393">
      <w:pPr>
        <w:ind w:firstLine="709"/>
        <w:jc w:val="both"/>
        <w:rPr>
          <w:rStyle w:val="ad"/>
          <w:color w:val="auto"/>
          <w:sz w:val="28"/>
          <w:szCs w:val="28"/>
          <w:u w:val="none"/>
        </w:rPr>
      </w:pPr>
      <w:r w:rsidRPr="007B3B86">
        <w:rPr>
          <w:rStyle w:val="ad"/>
          <w:color w:val="auto"/>
          <w:sz w:val="28"/>
          <w:szCs w:val="28"/>
          <w:u w:val="none"/>
        </w:rPr>
        <w:t>Руководство Всемирной организации здраво</w:t>
      </w:r>
      <w:r w:rsidR="0088704F">
        <w:rPr>
          <w:rStyle w:val="ad"/>
          <w:color w:val="auto"/>
          <w:sz w:val="28"/>
          <w:szCs w:val="28"/>
          <w:u w:val="none"/>
        </w:rPr>
        <w:t>о</w:t>
      </w:r>
      <w:r w:rsidRPr="007B3B86">
        <w:rPr>
          <w:rStyle w:val="ad"/>
          <w:color w:val="auto"/>
          <w:sz w:val="28"/>
          <w:szCs w:val="28"/>
          <w:u w:val="none"/>
        </w:rPr>
        <w:t>хранения животных (</w:t>
      </w:r>
      <w:r w:rsidRPr="007B3B86">
        <w:rPr>
          <w:rStyle w:val="ad"/>
          <w:color w:val="auto"/>
          <w:sz w:val="28"/>
          <w:szCs w:val="28"/>
          <w:u w:val="none"/>
          <w:lang w:val="en-US"/>
        </w:rPr>
        <w:t>WOAH</w:t>
      </w:r>
      <w:r w:rsidRPr="007B3B86">
        <w:rPr>
          <w:rStyle w:val="ad"/>
          <w:color w:val="auto"/>
          <w:sz w:val="28"/>
          <w:szCs w:val="28"/>
          <w:u w:val="none"/>
        </w:rPr>
        <w:t>) по диагностическим тестам и вакцинам для наземных животных</w:t>
      </w:r>
      <w:r w:rsidR="00994F45">
        <w:rPr>
          <w:rStyle w:val="ad"/>
          <w:color w:val="auto"/>
          <w:sz w:val="28"/>
          <w:szCs w:val="28"/>
          <w:u w:val="none"/>
        </w:rPr>
        <w:t xml:space="preserve"> (</w:t>
      </w:r>
      <w:r w:rsidR="00994F45">
        <w:rPr>
          <w:rStyle w:val="ad"/>
          <w:color w:val="auto"/>
          <w:sz w:val="28"/>
          <w:szCs w:val="28"/>
          <w:u w:val="none"/>
          <w:lang w:val="en-US"/>
        </w:rPr>
        <w:t>Manual</w:t>
      </w:r>
      <w:r w:rsidR="00994F45" w:rsidRPr="00994F45">
        <w:rPr>
          <w:rStyle w:val="ad"/>
          <w:color w:val="auto"/>
          <w:sz w:val="28"/>
          <w:szCs w:val="28"/>
          <w:u w:val="none"/>
        </w:rPr>
        <w:t xml:space="preserve"> </w:t>
      </w:r>
      <w:r w:rsidR="00994F45">
        <w:rPr>
          <w:rStyle w:val="ad"/>
          <w:color w:val="auto"/>
          <w:sz w:val="28"/>
          <w:szCs w:val="28"/>
          <w:u w:val="none"/>
          <w:lang w:val="en-US"/>
        </w:rPr>
        <w:t>of</w:t>
      </w:r>
      <w:r w:rsidR="00994F45" w:rsidRPr="00994F45">
        <w:rPr>
          <w:rStyle w:val="ad"/>
          <w:color w:val="auto"/>
          <w:sz w:val="28"/>
          <w:szCs w:val="28"/>
          <w:u w:val="none"/>
        </w:rPr>
        <w:t xml:space="preserve"> </w:t>
      </w:r>
      <w:r w:rsidR="00994F45">
        <w:rPr>
          <w:rStyle w:val="ad"/>
          <w:color w:val="auto"/>
          <w:sz w:val="28"/>
          <w:szCs w:val="28"/>
          <w:u w:val="none"/>
          <w:lang w:val="en-US"/>
        </w:rPr>
        <w:t>Diagnostic</w:t>
      </w:r>
      <w:r w:rsidR="00994F45" w:rsidRPr="00994F45">
        <w:rPr>
          <w:rStyle w:val="ad"/>
          <w:color w:val="auto"/>
          <w:sz w:val="28"/>
          <w:szCs w:val="28"/>
          <w:u w:val="none"/>
        </w:rPr>
        <w:t xml:space="preserve"> </w:t>
      </w:r>
      <w:r w:rsidR="00994F45">
        <w:rPr>
          <w:rStyle w:val="ad"/>
          <w:color w:val="auto"/>
          <w:sz w:val="28"/>
          <w:szCs w:val="28"/>
          <w:u w:val="none"/>
          <w:lang w:val="en-US"/>
        </w:rPr>
        <w:t>Tests</w:t>
      </w:r>
      <w:r w:rsidR="00994F45" w:rsidRPr="00994F45">
        <w:rPr>
          <w:rStyle w:val="ad"/>
          <w:color w:val="auto"/>
          <w:sz w:val="28"/>
          <w:szCs w:val="28"/>
          <w:u w:val="none"/>
        </w:rPr>
        <w:t xml:space="preserve"> </w:t>
      </w:r>
      <w:r w:rsidR="00994F45">
        <w:rPr>
          <w:rStyle w:val="ad"/>
          <w:color w:val="auto"/>
          <w:sz w:val="28"/>
          <w:szCs w:val="28"/>
          <w:u w:val="none"/>
          <w:lang w:val="en-US"/>
        </w:rPr>
        <w:t>and</w:t>
      </w:r>
      <w:r w:rsidR="00994F45" w:rsidRPr="00994F45">
        <w:rPr>
          <w:rStyle w:val="ad"/>
          <w:color w:val="auto"/>
          <w:sz w:val="28"/>
          <w:szCs w:val="28"/>
          <w:u w:val="none"/>
        </w:rPr>
        <w:t xml:space="preserve"> </w:t>
      </w:r>
      <w:r w:rsidR="00994F45">
        <w:rPr>
          <w:rStyle w:val="ad"/>
          <w:color w:val="auto"/>
          <w:sz w:val="28"/>
          <w:szCs w:val="28"/>
          <w:u w:val="none"/>
          <w:lang w:val="en-US"/>
        </w:rPr>
        <w:t>Vaccines</w:t>
      </w:r>
      <w:r w:rsidR="00994F45" w:rsidRPr="00994F45">
        <w:rPr>
          <w:rStyle w:val="ad"/>
          <w:color w:val="auto"/>
          <w:sz w:val="28"/>
          <w:szCs w:val="28"/>
          <w:u w:val="none"/>
        </w:rPr>
        <w:t xml:space="preserve"> </w:t>
      </w:r>
      <w:r w:rsidR="00994F45">
        <w:rPr>
          <w:rStyle w:val="ad"/>
          <w:color w:val="auto"/>
          <w:sz w:val="28"/>
          <w:szCs w:val="28"/>
          <w:u w:val="none"/>
          <w:lang w:val="en-US"/>
        </w:rPr>
        <w:t>for</w:t>
      </w:r>
      <w:r w:rsidR="00994F45" w:rsidRPr="00994F45">
        <w:rPr>
          <w:rStyle w:val="ad"/>
          <w:color w:val="auto"/>
          <w:sz w:val="28"/>
          <w:szCs w:val="28"/>
          <w:u w:val="none"/>
        </w:rPr>
        <w:t xml:space="preserve"> </w:t>
      </w:r>
      <w:r w:rsidR="00994F45">
        <w:rPr>
          <w:rStyle w:val="ad"/>
          <w:color w:val="auto"/>
          <w:sz w:val="28"/>
          <w:szCs w:val="28"/>
          <w:u w:val="none"/>
          <w:lang w:val="en-US"/>
        </w:rPr>
        <w:t>Terrestrial</w:t>
      </w:r>
      <w:r w:rsidR="00994F45" w:rsidRPr="00994F45">
        <w:rPr>
          <w:rStyle w:val="ad"/>
          <w:color w:val="auto"/>
          <w:sz w:val="28"/>
          <w:szCs w:val="28"/>
          <w:u w:val="none"/>
        </w:rPr>
        <w:t xml:space="preserve"> </w:t>
      </w:r>
      <w:r w:rsidR="00994F45">
        <w:rPr>
          <w:rStyle w:val="ad"/>
          <w:color w:val="auto"/>
          <w:sz w:val="28"/>
          <w:szCs w:val="28"/>
          <w:u w:val="none"/>
          <w:lang w:val="en-US"/>
        </w:rPr>
        <w:t>Animals</w:t>
      </w:r>
      <w:r w:rsidR="00994F45">
        <w:rPr>
          <w:rStyle w:val="ad"/>
          <w:color w:val="auto"/>
          <w:sz w:val="28"/>
          <w:szCs w:val="28"/>
          <w:u w:val="none"/>
        </w:rPr>
        <w:t>)</w:t>
      </w:r>
      <w:r w:rsidRPr="007B3B86">
        <w:rPr>
          <w:rStyle w:val="ad"/>
          <w:color w:val="auto"/>
          <w:sz w:val="28"/>
          <w:szCs w:val="28"/>
          <w:u w:val="none"/>
        </w:rPr>
        <w:t>. Глава 3.4.9. «Энзоотический лейкоз крупного рогатого скота». - Париж: WOAH, 2018.</w:t>
      </w:r>
    </w:p>
    <w:p w14:paraId="2C15AE37" w14:textId="77777777" w:rsidR="00994F45" w:rsidRPr="00994F45" w:rsidRDefault="00994F45" w:rsidP="00307393">
      <w:pPr>
        <w:ind w:firstLine="709"/>
        <w:jc w:val="both"/>
        <w:rPr>
          <w:rStyle w:val="ad"/>
          <w:color w:val="auto"/>
          <w:sz w:val="28"/>
          <w:szCs w:val="28"/>
          <w:u w:val="none"/>
        </w:rPr>
      </w:pPr>
      <w:r>
        <w:rPr>
          <w:rStyle w:val="ad"/>
          <w:color w:val="auto"/>
          <w:sz w:val="28"/>
          <w:szCs w:val="28"/>
          <w:u w:val="none"/>
        </w:rPr>
        <w:t>Рекомендации Всемирной организации здравохранения животных (</w:t>
      </w:r>
      <w:r>
        <w:rPr>
          <w:rStyle w:val="ad"/>
          <w:color w:val="auto"/>
          <w:sz w:val="28"/>
          <w:szCs w:val="28"/>
          <w:u w:val="none"/>
          <w:lang w:val="en-US"/>
        </w:rPr>
        <w:t>WOAH</w:t>
      </w:r>
      <w:r>
        <w:rPr>
          <w:rStyle w:val="ad"/>
          <w:color w:val="auto"/>
          <w:sz w:val="28"/>
          <w:szCs w:val="28"/>
          <w:u w:val="none"/>
        </w:rPr>
        <w:t>) по защите животных (</w:t>
      </w:r>
      <w:r>
        <w:rPr>
          <w:rStyle w:val="ad"/>
          <w:color w:val="auto"/>
          <w:sz w:val="28"/>
          <w:szCs w:val="28"/>
          <w:u w:val="none"/>
          <w:lang w:val="en-US"/>
        </w:rPr>
        <w:t>Terrestrial</w:t>
      </w:r>
      <w:r w:rsidRPr="00994F45">
        <w:rPr>
          <w:rStyle w:val="ad"/>
          <w:color w:val="auto"/>
          <w:sz w:val="28"/>
          <w:szCs w:val="28"/>
          <w:u w:val="none"/>
        </w:rPr>
        <w:t xml:space="preserve"> </w:t>
      </w:r>
      <w:r>
        <w:rPr>
          <w:rStyle w:val="ad"/>
          <w:color w:val="auto"/>
          <w:sz w:val="28"/>
          <w:szCs w:val="28"/>
          <w:u w:val="none"/>
          <w:lang w:val="en-US"/>
        </w:rPr>
        <w:t>Animal</w:t>
      </w:r>
      <w:r w:rsidRPr="00994F45">
        <w:rPr>
          <w:rStyle w:val="ad"/>
          <w:color w:val="auto"/>
          <w:sz w:val="28"/>
          <w:szCs w:val="28"/>
          <w:u w:val="none"/>
        </w:rPr>
        <w:t xml:space="preserve"> </w:t>
      </w:r>
      <w:r>
        <w:rPr>
          <w:rStyle w:val="ad"/>
          <w:color w:val="auto"/>
          <w:sz w:val="28"/>
          <w:szCs w:val="28"/>
          <w:u w:val="none"/>
          <w:lang w:val="en-US"/>
        </w:rPr>
        <w:t>Health</w:t>
      </w:r>
      <w:r w:rsidRPr="00994F45">
        <w:rPr>
          <w:rStyle w:val="ad"/>
          <w:color w:val="auto"/>
          <w:sz w:val="28"/>
          <w:szCs w:val="28"/>
          <w:u w:val="none"/>
        </w:rPr>
        <w:t xml:space="preserve"> </w:t>
      </w:r>
      <w:r>
        <w:rPr>
          <w:rStyle w:val="ad"/>
          <w:color w:val="auto"/>
          <w:sz w:val="28"/>
          <w:szCs w:val="28"/>
          <w:u w:val="none"/>
          <w:lang w:val="en-US"/>
        </w:rPr>
        <w:t>Code</w:t>
      </w:r>
      <w:r>
        <w:rPr>
          <w:rStyle w:val="ad"/>
          <w:color w:val="auto"/>
          <w:sz w:val="28"/>
          <w:szCs w:val="28"/>
          <w:u w:val="none"/>
        </w:rPr>
        <w:t xml:space="preserve">: </w:t>
      </w:r>
      <w:r>
        <w:rPr>
          <w:rStyle w:val="ad"/>
          <w:color w:val="auto"/>
          <w:sz w:val="28"/>
          <w:szCs w:val="28"/>
          <w:u w:val="none"/>
          <w:lang w:val="en-US"/>
        </w:rPr>
        <w:t>Section</w:t>
      </w:r>
      <w:r w:rsidRPr="00994F45">
        <w:rPr>
          <w:rStyle w:val="ad"/>
          <w:color w:val="auto"/>
          <w:sz w:val="28"/>
          <w:szCs w:val="28"/>
          <w:u w:val="none"/>
        </w:rPr>
        <w:t xml:space="preserve"> 7. </w:t>
      </w:r>
      <w:r>
        <w:rPr>
          <w:rStyle w:val="ad"/>
          <w:color w:val="auto"/>
          <w:sz w:val="28"/>
          <w:szCs w:val="28"/>
          <w:u w:val="none"/>
          <w:lang w:val="en-US"/>
        </w:rPr>
        <w:t>Animal</w:t>
      </w:r>
      <w:r w:rsidRPr="00181C98">
        <w:rPr>
          <w:rStyle w:val="ad"/>
          <w:color w:val="auto"/>
          <w:sz w:val="28"/>
          <w:szCs w:val="28"/>
          <w:u w:val="none"/>
        </w:rPr>
        <w:t xml:space="preserve"> </w:t>
      </w:r>
      <w:r>
        <w:rPr>
          <w:rStyle w:val="ad"/>
          <w:color w:val="auto"/>
          <w:sz w:val="28"/>
          <w:szCs w:val="28"/>
          <w:u w:val="none"/>
          <w:lang w:val="en-US"/>
        </w:rPr>
        <w:t>welfare</w:t>
      </w:r>
      <w:r>
        <w:rPr>
          <w:rStyle w:val="ad"/>
          <w:color w:val="auto"/>
          <w:sz w:val="28"/>
          <w:szCs w:val="28"/>
          <w:u w:val="none"/>
        </w:rPr>
        <w:t xml:space="preserve">). – Париж: </w:t>
      </w:r>
      <w:r>
        <w:rPr>
          <w:rStyle w:val="ad"/>
          <w:color w:val="auto"/>
          <w:sz w:val="28"/>
          <w:szCs w:val="28"/>
          <w:u w:val="none"/>
          <w:lang w:val="en-US"/>
        </w:rPr>
        <w:t>WOAH</w:t>
      </w:r>
      <w:r>
        <w:rPr>
          <w:rStyle w:val="ad"/>
          <w:color w:val="auto"/>
          <w:sz w:val="28"/>
          <w:szCs w:val="28"/>
          <w:u w:val="none"/>
        </w:rPr>
        <w:t>, 2024.</w:t>
      </w:r>
    </w:p>
    <w:p w14:paraId="56C94DBE" w14:textId="77777777" w:rsidR="00895E1E" w:rsidRDefault="00895E1E" w:rsidP="00307393">
      <w:pPr>
        <w:ind w:firstLine="709"/>
        <w:jc w:val="both"/>
        <w:rPr>
          <w:sz w:val="28"/>
          <w:szCs w:val="28"/>
        </w:rPr>
      </w:pPr>
    </w:p>
    <w:p w14:paraId="03B86318" w14:textId="77777777" w:rsidR="00C34EA1" w:rsidRDefault="00C34EA1" w:rsidP="00307393">
      <w:pPr>
        <w:ind w:firstLine="709"/>
        <w:jc w:val="both"/>
        <w:rPr>
          <w:sz w:val="28"/>
          <w:szCs w:val="28"/>
        </w:rPr>
      </w:pPr>
    </w:p>
    <w:p w14:paraId="53BE46DD" w14:textId="77777777" w:rsidR="00EB68FE" w:rsidRDefault="00EB68FE" w:rsidP="00307393">
      <w:pPr>
        <w:ind w:firstLine="709"/>
        <w:jc w:val="both"/>
        <w:rPr>
          <w:sz w:val="28"/>
          <w:szCs w:val="28"/>
        </w:rPr>
      </w:pPr>
      <w:r>
        <w:rPr>
          <w:sz w:val="28"/>
          <w:szCs w:val="28"/>
        </w:rPr>
        <w:br w:type="page"/>
      </w:r>
    </w:p>
    <w:p w14:paraId="45B18080" w14:textId="77777777" w:rsidR="00307393" w:rsidRPr="00895E1E" w:rsidRDefault="00307393" w:rsidP="00307393">
      <w:pPr>
        <w:jc w:val="center"/>
        <w:rPr>
          <w:b/>
          <w:sz w:val="28"/>
          <w:szCs w:val="28"/>
        </w:rPr>
      </w:pPr>
      <w:r w:rsidRPr="00895E1E">
        <w:rPr>
          <w:b/>
          <w:sz w:val="28"/>
          <w:szCs w:val="28"/>
        </w:rPr>
        <w:lastRenderedPageBreak/>
        <w:t>ОПРЕДЕЛЕНИЯ</w:t>
      </w:r>
    </w:p>
    <w:p w14:paraId="459B7DC6" w14:textId="57F73514" w:rsidR="00307393" w:rsidRDefault="00307393" w:rsidP="00307393">
      <w:pPr>
        <w:ind w:firstLine="709"/>
        <w:jc w:val="both"/>
        <w:rPr>
          <w:sz w:val="28"/>
          <w:szCs w:val="28"/>
        </w:rPr>
      </w:pPr>
    </w:p>
    <w:p w14:paraId="41BC3035" w14:textId="3B4B3F87" w:rsidR="00C77576" w:rsidRPr="00895E1E" w:rsidRDefault="00C77576" w:rsidP="00307393">
      <w:pPr>
        <w:ind w:firstLine="709"/>
        <w:jc w:val="both"/>
        <w:rPr>
          <w:sz w:val="28"/>
          <w:szCs w:val="28"/>
        </w:rPr>
      </w:pPr>
      <w:r w:rsidRPr="00C77576">
        <w:rPr>
          <w:sz w:val="28"/>
          <w:szCs w:val="28"/>
        </w:rPr>
        <w:t>В настоящей диссертации применяют следующие термины с соответствующими определениями:</w:t>
      </w:r>
    </w:p>
    <w:p w14:paraId="7934F582" w14:textId="77777777" w:rsidR="004E55E8" w:rsidRPr="00895E1E" w:rsidRDefault="004E55E8" w:rsidP="00305952">
      <w:pPr>
        <w:ind w:firstLine="709"/>
        <w:jc w:val="both"/>
        <w:rPr>
          <w:sz w:val="28"/>
          <w:szCs w:val="28"/>
        </w:rPr>
      </w:pPr>
      <w:r w:rsidRPr="00EB3F14">
        <w:rPr>
          <w:b/>
          <w:sz w:val="28"/>
          <w:szCs w:val="28"/>
        </w:rPr>
        <w:t xml:space="preserve">Агароза </w:t>
      </w:r>
      <w:r w:rsidR="00FD391E" w:rsidRPr="00895E1E">
        <w:rPr>
          <w:sz w:val="28"/>
          <w:szCs w:val="28"/>
        </w:rPr>
        <w:t>–</w:t>
      </w:r>
      <w:r w:rsidRPr="00895E1E">
        <w:rPr>
          <w:sz w:val="28"/>
          <w:szCs w:val="28"/>
        </w:rPr>
        <w:t xml:space="preserve"> </w:t>
      </w:r>
      <w:r w:rsidR="00FD391E" w:rsidRPr="00895E1E">
        <w:rPr>
          <w:sz w:val="28"/>
          <w:szCs w:val="28"/>
        </w:rPr>
        <w:t>получаемый из агара линейный полисахарид. Применяется для приготовления гелей при электрофоретическом анализе нуклеиновых кислот.</w:t>
      </w:r>
    </w:p>
    <w:p w14:paraId="7FBB8198" w14:textId="77777777" w:rsidR="00305952" w:rsidRPr="00895E1E" w:rsidRDefault="00305952" w:rsidP="00305952">
      <w:pPr>
        <w:ind w:firstLine="709"/>
        <w:jc w:val="both"/>
        <w:rPr>
          <w:sz w:val="28"/>
          <w:szCs w:val="28"/>
        </w:rPr>
      </w:pPr>
      <w:r w:rsidRPr="00EB3F14">
        <w:rPr>
          <w:b/>
          <w:sz w:val="28"/>
          <w:szCs w:val="28"/>
        </w:rPr>
        <w:t>Антиген</w:t>
      </w:r>
      <w:r w:rsidRPr="00895E1E">
        <w:rPr>
          <w:sz w:val="28"/>
          <w:szCs w:val="28"/>
        </w:rPr>
        <w:t xml:space="preserve"> –</w:t>
      </w:r>
      <w:r w:rsidR="00DE200C" w:rsidRPr="00895E1E">
        <w:rPr>
          <w:sz w:val="28"/>
          <w:szCs w:val="28"/>
          <w:lang w:val="kk-KZ"/>
        </w:rPr>
        <w:t xml:space="preserve"> вещества</w:t>
      </w:r>
      <w:r w:rsidR="00DE200C" w:rsidRPr="00895E1E">
        <w:rPr>
          <w:sz w:val="28"/>
          <w:szCs w:val="28"/>
        </w:rPr>
        <w:t>, несущие признаки генетической чужеродности и при введении в организм вызывают развитие специфических иммунологических реакций.</w:t>
      </w:r>
      <w:r w:rsidR="00262D6B" w:rsidRPr="00895E1E">
        <w:rPr>
          <w:sz w:val="28"/>
          <w:szCs w:val="28"/>
        </w:rPr>
        <w:t xml:space="preserve"> </w:t>
      </w:r>
    </w:p>
    <w:p w14:paraId="5767B0B5" w14:textId="77777777" w:rsidR="00305952" w:rsidRPr="00895E1E" w:rsidRDefault="00DE200C" w:rsidP="00305952">
      <w:pPr>
        <w:ind w:firstLine="709"/>
        <w:jc w:val="both"/>
        <w:rPr>
          <w:sz w:val="28"/>
          <w:szCs w:val="28"/>
        </w:rPr>
      </w:pPr>
      <w:r w:rsidRPr="00EB3F14">
        <w:rPr>
          <w:b/>
          <w:sz w:val="28"/>
          <w:szCs w:val="28"/>
        </w:rPr>
        <w:t xml:space="preserve">Антитело </w:t>
      </w:r>
      <w:r w:rsidRPr="00895E1E">
        <w:rPr>
          <w:sz w:val="28"/>
          <w:szCs w:val="28"/>
        </w:rPr>
        <w:t>– специфический белок – иммуноглобулин, синтезируемый в организме определенным типом клеток под воздействием антигена и обладающий свойством специфически с ним связываться.</w:t>
      </w:r>
    </w:p>
    <w:p w14:paraId="3FF2FFC6" w14:textId="77777777" w:rsidR="00305952" w:rsidRPr="00895E1E" w:rsidRDefault="00305952" w:rsidP="00307393">
      <w:pPr>
        <w:ind w:firstLine="709"/>
        <w:jc w:val="both"/>
        <w:rPr>
          <w:sz w:val="28"/>
          <w:szCs w:val="28"/>
        </w:rPr>
      </w:pPr>
      <w:r w:rsidRPr="00EB3F14">
        <w:rPr>
          <w:b/>
          <w:sz w:val="28"/>
          <w:szCs w:val="28"/>
        </w:rPr>
        <w:t xml:space="preserve">Амплификация </w:t>
      </w:r>
      <w:r w:rsidRPr="00895E1E">
        <w:rPr>
          <w:sz w:val="28"/>
          <w:szCs w:val="28"/>
        </w:rPr>
        <w:t>–</w:t>
      </w:r>
      <w:r w:rsidR="00262D6B" w:rsidRPr="00895E1E">
        <w:rPr>
          <w:sz w:val="28"/>
          <w:szCs w:val="28"/>
        </w:rPr>
        <w:t xml:space="preserve"> </w:t>
      </w:r>
      <w:r w:rsidR="008140E5" w:rsidRPr="00895E1E">
        <w:rPr>
          <w:sz w:val="28"/>
          <w:szCs w:val="28"/>
        </w:rPr>
        <w:t xml:space="preserve">увеличение числа копий </w:t>
      </w:r>
      <w:r w:rsidR="00FD391E" w:rsidRPr="00895E1E">
        <w:rPr>
          <w:sz w:val="28"/>
          <w:szCs w:val="28"/>
        </w:rPr>
        <w:t>генов (количества ДНК)</w:t>
      </w:r>
      <w:r w:rsidR="008140E5" w:rsidRPr="00895E1E">
        <w:rPr>
          <w:sz w:val="28"/>
          <w:szCs w:val="28"/>
        </w:rPr>
        <w:t>.</w:t>
      </w:r>
    </w:p>
    <w:p w14:paraId="684B179C" w14:textId="77777777" w:rsidR="008140E5" w:rsidRPr="00895E1E" w:rsidRDefault="00FD391E" w:rsidP="00307393">
      <w:pPr>
        <w:ind w:firstLine="709"/>
        <w:jc w:val="both"/>
        <w:rPr>
          <w:sz w:val="28"/>
          <w:szCs w:val="28"/>
        </w:rPr>
      </w:pPr>
      <w:r w:rsidRPr="00EB3F14">
        <w:rPr>
          <w:b/>
          <w:sz w:val="28"/>
          <w:szCs w:val="28"/>
        </w:rPr>
        <w:t>Ампликон</w:t>
      </w:r>
      <w:r w:rsidR="008140E5" w:rsidRPr="00EB3F14">
        <w:rPr>
          <w:b/>
          <w:sz w:val="28"/>
          <w:szCs w:val="28"/>
        </w:rPr>
        <w:t xml:space="preserve"> </w:t>
      </w:r>
      <w:r w:rsidR="008140E5" w:rsidRPr="00895E1E">
        <w:rPr>
          <w:sz w:val="28"/>
          <w:szCs w:val="28"/>
        </w:rPr>
        <w:t>– продукты ПЦР, синтезируемые в процессе амплификации копии ДНК-мишени.</w:t>
      </w:r>
    </w:p>
    <w:p w14:paraId="23D59CDB" w14:textId="77777777" w:rsidR="00305952" w:rsidRPr="00895E1E" w:rsidRDefault="00305952" w:rsidP="00307393">
      <w:pPr>
        <w:ind w:firstLine="709"/>
        <w:jc w:val="both"/>
        <w:rPr>
          <w:sz w:val="28"/>
          <w:szCs w:val="28"/>
        </w:rPr>
      </w:pPr>
      <w:r w:rsidRPr="00EB3F14">
        <w:rPr>
          <w:b/>
          <w:sz w:val="28"/>
          <w:szCs w:val="28"/>
        </w:rPr>
        <w:t>Аллели</w:t>
      </w:r>
      <w:r w:rsidRPr="00895E1E">
        <w:rPr>
          <w:sz w:val="28"/>
          <w:szCs w:val="28"/>
        </w:rPr>
        <w:t xml:space="preserve"> –</w:t>
      </w:r>
      <w:r w:rsidR="00262D6B" w:rsidRPr="00895E1E">
        <w:rPr>
          <w:sz w:val="28"/>
          <w:szCs w:val="28"/>
        </w:rPr>
        <w:t xml:space="preserve"> различные формы одного и того же гена, расположенные в одинаковых участках гомологичных хромосом, определяют направление развития конкретного признака.</w:t>
      </w:r>
    </w:p>
    <w:p w14:paraId="54EF4796" w14:textId="77777777" w:rsidR="00305952" w:rsidRPr="00895E1E" w:rsidRDefault="00305952" w:rsidP="00307393">
      <w:pPr>
        <w:ind w:firstLine="709"/>
        <w:jc w:val="both"/>
        <w:rPr>
          <w:sz w:val="28"/>
          <w:szCs w:val="28"/>
        </w:rPr>
      </w:pPr>
      <w:r w:rsidRPr="00EB3F14">
        <w:rPr>
          <w:b/>
          <w:sz w:val="28"/>
          <w:szCs w:val="28"/>
        </w:rPr>
        <w:t>Вирус</w:t>
      </w:r>
      <w:r w:rsidRPr="00895E1E">
        <w:rPr>
          <w:sz w:val="28"/>
          <w:szCs w:val="28"/>
        </w:rPr>
        <w:t xml:space="preserve"> –</w:t>
      </w:r>
      <w:r w:rsidR="004E55E8" w:rsidRPr="00895E1E">
        <w:rPr>
          <w:sz w:val="28"/>
          <w:szCs w:val="28"/>
        </w:rPr>
        <w:t xml:space="preserve"> нуклеопротеид, способный инфицировать клетки живых организмов.</w:t>
      </w:r>
      <w:r w:rsidRPr="00895E1E">
        <w:rPr>
          <w:sz w:val="28"/>
          <w:szCs w:val="28"/>
        </w:rPr>
        <w:t xml:space="preserve"> </w:t>
      </w:r>
    </w:p>
    <w:p w14:paraId="7A9A3103" w14:textId="77777777" w:rsidR="007B1ACF" w:rsidRPr="00895E1E" w:rsidRDefault="007B1ACF" w:rsidP="00446C48">
      <w:pPr>
        <w:ind w:firstLine="709"/>
        <w:jc w:val="both"/>
        <w:rPr>
          <w:sz w:val="28"/>
          <w:szCs w:val="28"/>
        </w:rPr>
      </w:pPr>
      <w:r w:rsidRPr="00EB3F14">
        <w:rPr>
          <w:b/>
          <w:sz w:val="28"/>
          <w:szCs w:val="28"/>
        </w:rPr>
        <w:t>Вирулентность</w:t>
      </w:r>
      <w:r w:rsidRPr="00895E1E">
        <w:rPr>
          <w:sz w:val="28"/>
          <w:szCs w:val="28"/>
        </w:rPr>
        <w:t xml:space="preserve"> –</w:t>
      </w:r>
      <w:r w:rsidR="005678CD" w:rsidRPr="00895E1E">
        <w:rPr>
          <w:sz w:val="28"/>
          <w:szCs w:val="28"/>
        </w:rPr>
        <w:t xml:space="preserve"> степень патогенности и индивидуальных особенностей каждого штамма патогенн</w:t>
      </w:r>
      <w:r w:rsidR="00C235BA">
        <w:rPr>
          <w:sz w:val="28"/>
          <w:szCs w:val="28"/>
        </w:rPr>
        <w:t>ого микроорганизма преодолевать</w:t>
      </w:r>
      <w:r w:rsidR="005678CD" w:rsidRPr="00895E1E">
        <w:rPr>
          <w:sz w:val="28"/>
          <w:szCs w:val="28"/>
        </w:rPr>
        <w:t xml:space="preserve"> естественные защитные силы макроорганизма определенного вида, проникать в него, размножаться в нем и образовывать токсины.</w:t>
      </w:r>
    </w:p>
    <w:p w14:paraId="08573309" w14:textId="77777777" w:rsidR="005678CD" w:rsidRPr="00895E1E" w:rsidRDefault="005678CD" w:rsidP="00446C48">
      <w:pPr>
        <w:ind w:firstLine="709"/>
        <w:jc w:val="both"/>
        <w:rPr>
          <w:sz w:val="28"/>
          <w:szCs w:val="28"/>
        </w:rPr>
      </w:pPr>
      <w:r w:rsidRPr="00EB3F14">
        <w:rPr>
          <w:b/>
          <w:sz w:val="28"/>
          <w:szCs w:val="28"/>
        </w:rPr>
        <w:t>Восприимчивость к инфекции</w:t>
      </w:r>
      <w:r w:rsidRPr="00895E1E">
        <w:rPr>
          <w:sz w:val="28"/>
          <w:szCs w:val="28"/>
        </w:rPr>
        <w:t xml:space="preserve"> – способность организма отвечать на внедрение, размножение и жизнедеятельность патогенных агентов комплексом защитно-приспособительных реакций, развитием инфекции.</w:t>
      </w:r>
    </w:p>
    <w:p w14:paraId="144D85F6" w14:textId="77777777" w:rsidR="008140E5" w:rsidRPr="00895E1E" w:rsidRDefault="008140E5" w:rsidP="00446C48">
      <w:pPr>
        <w:ind w:firstLine="709"/>
        <w:jc w:val="both"/>
        <w:rPr>
          <w:sz w:val="28"/>
          <w:szCs w:val="28"/>
        </w:rPr>
      </w:pPr>
      <w:r w:rsidRPr="00EB3F14">
        <w:rPr>
          <w:b/>
          <w:sz w:val="28"/>
          <w:szCs w:val="28"/>
        </w:rPr>
        <w:t>Ген</w:t>
      </w:r>
      <w:r w:rsidRPr="00895E1E">
        <w:rPr>
          <w:sz w:val="28"/>
          <w:szCs w:val="28"/>
        </w:rPr>
        <w:t xml:space="preserve"> – транскрибируемый участок хромосомы, кодирующий функциональный белок, либо тРНК или рРНК.</w:t>
      </w:r>
    </w:p>
    <w:p w14:paraId="7D18EFDA" w14:textId="77777777" w:rsidR="00446C48" w:rsidRPr="00895E1E" w:rsidRDefault="00446C48" w:rsidP="00446C48">
      <w:pPr>
        <w:ind w:firstLine="709"/>
        <w:jc w:val="both"/>
        <w:rPr>
          <w:sz w:val="28"/>
          <w:szCs w:val="28"/>
        </w:rPr>
      </w:pPr>
      <w:r w:rsidRPr="00EB3F14">
        <w:rPr>
          <w:b/>
          <w:sz w:val="28"/>
          <w:szCs w:val="28"/>
        </w:rPr>
        <w:t xml:space="preserve">Генотип </w:t>
      </w:r>
      <w:r w:rsidRPr="00895E1E">
        <w:rPr>
          <w:sz w:val="28"/>
          <w:szCs w:val="28"/>
        </w:rPr>
        <w:t xml:space="preserve">– </w:t>
      </w:r>
      <w:r w:rsidR="005678CD" w:rsidRPr="00895E1E">
        <w:rPr>
          <w:sz w:val="28"/>
          <w:szCs w:val="28"/>
        </w:rPr>
        <w:t xml:space="preserve"> </w:t>
      </w:r>
      <w:r w:rsidR="00E171C0" w:rsidRPr="00895E1E">
        <w:rPr>
          <w:sz w:val="28"/>
          <w:szCs w:val="28"/>
        </w:rPr>
        <w:t>набор аллелей определенных генов в конкретном организме.</w:t>
      </w:r>
    </w:p>
    <w:p w14:paraId="40B674F5" w14:textId="77777777" w:rsidR="009953B3" w:rsidRPr="00895E1E" w:rsidRDefault="009953B3" w:rsidP="00307393">
      <w:pPr>
        <w:ind w:firstLine="709"/>
        <w:jc w:val="both"/>
        <w:rPr>
          <w:sz w:val="28"/>
          <w:szCs w:val="28"/>
        </w:rPr>
      </w:pPr>
      <w:r w:rsidRPr="00EB3F14">
        <w:rPr>
          <w:b/>
          <w:sz w:val="28"/>
          <w:szCs w:val="28"/>
        </w:rPr>
        <w:t>Диагностикумы</w:t>
      </w:r>
      <w:r w:rsidRPr="00895E1E">
        <w:rPr>
          <w:sz w:val="28"/>
          <w:szCs w:val="28"/>
        </w:rPr>
        <w:t xml:space="preserve"> – специфические антигены, сыворотки, бактериофаги, аллергены или диагностические наборы из них, используемые для специфической диагностики инфекционных болезней.</w:t>
      </w:r>
    </w:p>
    <w:p w14:paraId="32B1B119" w14:textId="77777777" w:rsidR="007B1ACF" w:rsidRPr="00895E1E" w:rsidRDefault="007B1ACF" w:rsidP="00307393">
      <w:pPr>
        <w:ind w:firstLine="709"/>
        <w:jc w:val="both"/>
        <w:rPr>
          <w:sz w:val="28"/>
          <w:szCs w:val="28"/>
        </w:rPr>
      </w:pPr>
      <w:r w:rsidRPr="00EB3F14">
        <w:rPr>
          <w:b/>
          <w:sz w:val="28"/>
          <w:szCs w:val="28"/>
        </w:rPr>
        <w:t>Лейкоз</w:t>
      </w:r>
      <w:r w:rsidRPr="00895E1E">
        <w:rPr>
          <w:sz w:val="28"/>
          <w:szCs w:val="28"/>
        </w:rPr>
        <w:t xml:space="preserve"> </w:t>
      </w:r>
      <w:r w:rsidR="004E55E8" w:rsidRPr="00895E1E">
        <w:rPr>
          <w:sz w:val="28"/>
          <w:szCs w:val="28"/>
        </w:rPr>
        <w:t>– хроническая инфекционная вирусная болезнь опухолевой природы, характеризующаяся лимфоцитозом и злокачественным разрастанием кроветворных и лимфоидных клеток в различных органах.</w:t>
      </w:r>
    </w:p>
    <w:p w14:paraId="65E3DA9B" w14:textId="77777777" w:rsidR="00305952" w:rsidRPr="00895E1E" w:rsidRDefault="00305952" w:rsidP="00307393">
      <w:pPr>
        <w:ind w:firstLine="709"/>
        <w:jc w:val="both"/>
        <w:rPr>
          <w:sz w:val="28"/>
          <w:szCs w:val="28"/>
        </w:rPr>
      </w:pPr>
      <w:r w:rsidRPr="00EB3F14">
        <w:rPr>
          <w:b/>
          <w:sz w:val="28"/>
          <w:szCs w:val="28"/>
        </w:rPr>
        <w:t xml:space="preserve">Лимфоцитоз </w:t>
      </w:r>
      <w:r w:rsidRPr="00895E1E">
        <w:rPr>
          <w:sz w:val="28"/>
          <w:szCs w:val="28"/>
        </w:rPr>
        <w:t>–</w:t>
      </w:r>
      <w:r w:rsidR="00324DC3" w:rsidRPr="00895E1E">
        <w:rPr>
          <w:sz w:val="28"/>
          <w:szCs w:val="28"/>
        </w:rPr>
        <w:t xml:space="preserve"> увеличение числа лимфоцитов в периферической крови.</w:t>
      </w:r>
    </w:p>
    <w:p w14:paraId="714653EF" w14:textId="77777777" w:rsidR="008140E5" w:rsidRPr="00895E1E" w:rsidRDefault="008140E5" w:rsidP="00307393">
      <w:pPr>
        <w:ind w:firstLine="709"/>
        <w:jc w:val="both"/>
        <w:rPr>
          <w:sz w:val="28"/>
          <w:szCs w:val="28"/>
        </w:rPr>
      </w:pPr>
      <w:r w:rsidRPr="00EB3F14">
        <w:rPr>
          <w:b/>
          <w:sz w:val="28"/>
          <w:szCs w:val="28"/>
        </w:rPr>
        <w:t>Олигонуклеотид</w:t>
      </w:r>
      <w:r w:rsidRPr="00895E1E">
        <w:rPr>
          <w:sz w:val="28"/>
          <w:szCs w:val="28"/>
        </w:rPr>
        <w:t xml:space="preserve"> – короткий сегмент одноцепочечной ДНК, обычно получаемый химическим путем.</w:t>
      </w:r>
    </w:p>
    <w:p w14:paraId="320ED9AF" w14:textId="77777777" w:rsidR="00FD391E" w:rsidRPr="00895E1E" w:rsidRDefault="00FD391E" w:rsidP="00307393">
      <w:pPr>
        <w:ind w:firstLine="709"/>
        <w:jc w:val="both"/>
        <w:rPr>
          <w:sz w:val="28"/>
          <w:szCs w:val="28"/>
        </w:rPr>
      </w:pPr>
      <w:r w:rsidRPr="00EB3F14">
        <w:rPr>
          <w:b/>
          <w:sz w:val="28"/>
          <w:szCs w:val="28"/>
        </w:rPr>
        <w:t>Обратная транскриптаза</w:t>
      </w:r>
      <w:r w:rsidRPr="00895E1E">
        <w:rPr>
          <w:sz w:val="28"/>
          <w:szCs w:val="28"/>
        </w:rPr>
        <w:t xml:space="preserve"> – фермент, катализирующий реакцию синтеза ДНК на матрице РНК.</w:t>
      </w:r>
    </w:p>
    <w:p w14:paraId="7EC1CABD" w14:textId="77777777" w:rsidR="0006720B" w:rsidRPr="00895E1E" w:rsidRDefault="00C37164" w:rsidP="00307393">
      <w:pPr>
        <w:ind w:firstLine="709"/>
        <w:jc w:val="both"/>
        <w:rPr>
          <w:sz w:val="28"/>
          <w:szCs w:val="28"/>
        </w:rPr>
      </w:pPr>
      <w:r w:rsidRPr="00EB3F14">
        <w:rPr>
          <w:b/>
          <w:sz w:val="28"/>
          <w:szCs w:val="28"/>
        </w:rPr>
        <w:t>Праймер</w:t>
      </w:r>
      <w:r w:rsidR="0006720B" w:rsidRPr="00EB3F14">
        <w:rPr>
          <w:b/>
          <w:sz w:val="28"/>
          <w:szCs w:val="28"/>
        </w:rPr>
        <w:t>ы</w:t>
      </w:r>
      <w:r w:rsidRPr="00895E1E">
        <w:rPr>
          <w:sz w:val="28"/>
          <w:szCs w:val="28"/>
        </w:rPr>
        <w:t xml:space="preserve"> – искусственно синтезированная после</w:t>
      </w:r>
      <w:r w:rsidR="0006720B" w:rsidRPr="00895E1E">
        <w:rPr>
          <w:sz w:val="28"/>
          <w:szCs w:val="28"/>
        </w:rPr>
        <w:t xml:space="preserve">довательность олигонуклеотидов размером 15-30 нуклеотидов, комплементарные прямой и </w:t>
      </w:r>
      <w:r w:rsidR="0006720B" w:rsidRPr="00895E1E">
        <w:rPr>
          <w:sz w:val="28"/>
          <w:szCs w:val="28"/>
        </w:rPr>
        <w:lastRenderedPageBreak/>
        <w:t>обратной цепям определенного фрагмента и ограничивающие его. Правильно подобранные праймеры обеспечивают специфичность и чувствительность теста.</w:t>
      </w:r>
    </w:p>
    <w:p w14:paraId="6B8BAF64" w14:textId="77777777" w:rsidR="00305952" w:rsidRPr="00895E1E" w:rsidRDefault="00305952" w:rsidP="00307393">
      <w:pPr>
        <w:ind w:firstLine="709"/>
        <w:jc w:val="both"/>
        <w:rPr>
          <w:sz w:val="28"/>
          <w:szCs w:val="28"/>
        </w:rPr>
      </w:pPr>
      <w:r w:rsidRPr="00EB3F14">
        <w:rPr>
          <w:b/>
          <w:sz w:val="28"/>
          <w:szCs w:val="28"/>
        </w:rPr>
        <w:t>Провирус</w:t>
      </w:r>
      <w:r w:rsidRPr="00895E1E">
        <w:rPr>
          <w:sz w:val="28"/>
          <w:szCs w:val="28"/>
        </w:rPr>
        <w:t xml:space="preserve"> –</w:t>
      </w:r>
      <w:r w:rsidR="00324DC3" w:rsidRPr="00895E1E">
        <w:rPr>
          <w:sz w:val="28"/>
          <w:szCs w:val="28"/>
        </w:rPr>
        <w:t xml:space="preserve"> геном вируса, встроенный в ДНК клетки хозяина.</w:t>
      </w:r>
    </w:p>
    <w:p w14:paraId="68D47D8C" w14:textId="77777777" w:rsidR="0006720B" w:rsidRPr="00895E1E" w:rsidRDefault="008140E5" w:rsidP="00446C48">
      <w:pPr>
        <w:ind w:firstLine="709"/>
        <w:jc w:val="both"/>
        <w:rPr>
          <w:sz w:val="28"/>
          <w:szCs w:val="28"/>
        </w:rPr>
      </w:pPr>
      <w:r w:rsidRPr="00EB3F14">
        <w:rPr>
          <w:b/>
          <w:sz w:val="28"/>
          <w:szCs w:val="28"/>
        </w:rPr>
        <w:t>Полим</w:t>
      </w:r>
      <w:r w:rsidR="001451B4" w:rsidRPr="00EB3F14">
        <w:rPr>
          <w:b/>
          <w:sz w:val="28"/>
          <w:szCs w:val="28"/>
        </w:rPr>
        <w:t>еразная цепная реакция</w:t>
      </w:r>
      <w:r w:rsidR="001451B4" w:rsidRPr="00895E1E">
        <w:rPr>
          <w:sz w:val="28"/>
          <w:szCs w:val="28"/>
        </w:rPr>
        <w:t xml:space="preserve"> – </w:t>
      </w:r>
      <w:r w:rsidR="00B422F1" w:rsidRPr="00895E1E">
        <w:rPr>
          <w:sz w:val="28"/>
          <w:szCs w:val="28"/>
        </w:rPr>
        <w:t xml:space="preserve">экспериментальный </w:t>
      </w:r>
      <w:r w:rsidR="0006720B" w:rsidRPr="00895E1E">
        <w:rPr>
          <w:sz w:val="28"/>
          <w:szCs w:val="28"/>
        </w:rPr>
        <w:t>метод молекулярной биологии, в основе которого лежит достраивание определенного фрагмента ДНК, при помощи термостабильной ДНК-полимеразы, позволяющей многократно увеличить копии данного фрагмента ДНК.</w:t>
      </w:r>
    </w:p>
    <w:p w14:paraId="3AE14531" w14:textId="77777777" w:rsidR="00FD391E" w:rsidRPr="00895E1E" w:rsidRDefault="00FD391E" w:rsidP="00446C48">
      <w:pPr>
        <w:ind w:firstLine="709"/>
        <w:jc w:val="both"/>
        <w:rPr>
          <w:sz w:val="28"/>
          <w:szCs w:val="28"/>
        </w:rPr>
      </w:pPr>
      <w:r w:rsidRPr="00EB3F14">
        <w:rPr>
          <w:b/>
          <w:sz w:val="28"/>
          <w:szCs w:val="28"/>
        </w:rPr>
        <w:t>ПЦР с обратной транскрипцией (ОТ-ПЦР)</w:t>
      </w:r>
      <w:r w:rsidRPr="00895E1E">
        <w:rPr>
          <w:sz w:val="28"/>
          <w:szCs w:val="28"/>
        </w:rPr>
        <w:t xml:space="preserve"> – представляет собой метод амплификации специфического фрагмента рибонуклеиновой кислоты.</w:t>
      </w:r>
    </w:p>
    <w:p w14:paraId="6F2840C4" w14:textId="77777777" w:rsidR="00E171C0" w:rsidRPr="00895E1E" w:rsidRDefault="00E171C0" w:rsidP="00446C48">
      <w:pPr>
        <w:ind w:firstLine="709"/>
        <w:jc w:val="both"/>
        <w:rPr>
          <w:sz w:val="28"/>
          <w:szCs w:val="28"/>
        </w:rPr>
      </w:pPr>
      <w:r w:rsidRPr="00EB3F14">
        <w:rPr>
          <w:b/>
          <w:sz w:val="28"/>
          <w:szCs w:val="28"/>
        </w:rPr>
        <w:t>П</w:t>
      </w:r>
      <w:r w:rsidR="000E3652" w:rsidRPr="00EB3F14">
        <w:rPr>
          <w:b/>
          <w:sz w:val="28"/>
          <w:szCs w:val="28"/>
        </w:rPr>
        <w:t>олиморфизм длины рестрикционных фрагментов</w:t>
      </w:r>
      <w:r w:rsidR="000E3652" w:rsidRPr="00895E1E">
        <w:rPr>
          <w:sz w:val="28"/>
          <w:szCs w:val="28"/>
        </w:rPr>
        <w:t xml:space="preserve"> – различие между ДНК разных индивидов, обнаруживаемое в результате обработки </w:t>
      </w:r>
      <w:proofErr w:type="gramStart"/>
      <w:r w:rsidR="000E3652" w:rsidRPr="00895E1E">
        <w:rPr>
          <w:sz w:val="28"/>
          <w:szCs w:val="28"/>
        </w:rPr>
        <w:t>ДНК</w:t>
      </w:r>
      <w:proofErr w:type="gramEnd"/>
      <w:r w:rsidR="000E3652" w:rsidRPr="00895E1E">
        <w:rPr>
          <w:sz w:val="28"/>
          <w:szCs w:val="28"/>
        </w:rPr>
        <w:t xml:space="preserve"> определенным рестрикционным ферментом.</w:t>
      </w:r>
    </w:p>
    <w:p w14:paraId="7649827B" w14:textId="77777777" w:rsidR="00FD391E" w:rsidRPr="00895E1E" w:rsidRDefault="00FD391E" w:rsidP="00446C48">
      <w:pPr>
        <w:ind w:firstLine="709"/>
        <w:jc w:val="both"/>
        <w:rPr>
          <w:sz w:val="28"/>
          <w:szCs w:val="28"/>
        </w:rPr>
      </w:pPr>
      <w:r w:rsidRPr="00EB3F14">
        <w:rPr>
          <w:b/>
          <w:sz w:val="28"/>
          <w:szCs w:val="28"/>
        </w:rPr>
        <w:t xml:space="preserve">Рестриктазы </w:t>
      </w:r>
      <w:r w:rsidRPr="00895E1E">
        <w:rPr>
          <w:sz w:val="28"/>
          <w:szCs w:val="28"/>
        </w:rPr>
        <w:t>– группа бактериальных сайт-специфических эндонуклеаз, которые узнают определенные участки ДНК длиной от четырех и более пар нуклеотидов и расщепляют нуклеотидную цепь внутри участка узнавания или вне его, образуя «липкие» или «тупые» концы.</w:t>
      </w:r>
    </w:p>
    <w:p w14:paraId="7D1F9C72" w14:textId="77777777" w:rsidR="00742D3E" w:rsidRPr="00895E1E" w:rsidRDefault="00742D3E" w:rsidP="00446C48">
      <w:pPr>
        <w:ind w:firstLine="709"/>
        <w:jc w:val="both"/>
        <w:rPr>
          <w:sz w:val="28"/>
          <w:szCs w:val="28"/>
        </w:rPr>
      </w:pPr>
      <w:r w:rsidRPr="00EB3F14">
        <w:rPr>
          <w:b/>
          <w:sz w:val="28"/>
          <w:szCs w:val="28"/>
        </w:rPr>
        <w:t>Ретроспективный анализ</w:t>
      </w:r>
      <w:r w:rsidRPr="00895E1E">
        <w:rPr>
          <w:sz w:val="28"/>
          <w:szCs w:val="28"/>
        </w:rPr>
        <w:t xml:space="preserve"> – детальный разбор данных, которые изменялись в рамках конкретного временного интервала.</w:t>
      </w:r>
    </w:p>
    <w:p w14:paraId="40C1B3AE" w14:textId="77777777" w:rsidR="00446C48" w:rsidRPr="00895E1E" w:rsidRDefault="00C7268A" w:rsidP="00446C48">
      <w:pPr>
        <w:ind w:firstLine="709"/>
        <w:jc w:val="both"/>
        <w:rPr>
          <w:sz w:val="28"/>
          <w:szCs w:val="28"/>
        </w:rPr>
      </w:pPr>
      <w:r w:rsidRPr="00EB3F14">
        <w:rPr>
          <w:b/>
          <w:sz w:val="28"/>
          <w:szCs w:val="28"/>
        </w:rPr>
        <w:t>Серо</w:t>
      </w:r>
      <w:r w:rsidR="00446C48" w:rsidRPr="00EB3F14">
        <w:rPr>
          <w:b/>
          <w:sz w:val="28"/>
          <w:szCs w:val="28"/>
        </w:rPr>
        <w:t>диагностика</w:t>
      </w:r>
      <w:r w:rsidR="00446C48" w:rsidRPr="00895E1E">
        <w:rPr>
          <w:sz w:val="28"/>
          <w:szCs w:val="28"/>
        </w:rPr>
        <w:t xml:space="preserve"> –</w:t>
      </w:r>
      <w:r w:rsidRPr="00895E1E">
        <w:rPr>
          <w:sz w:val="28"/>
          <w:szCs w:val="28"/>
        </w:rPr>
        <w:t xml:space="preserve"> методы лабораторной иммунодиагностики, разработанные для обнаружения в сыворотке крови антител или антигена.</w:t>
      </w:r>
    </w:p>
    <w:p w14:paraId="6216F433" w14:textId="77777777" w:rsidR="00D75FA0" w:rsidRDefault="00D75FA0" w:rsidP="00307393">
      <w:pPr>
        <w:ind w:firstLine="709"/>
        <w:jc w:val="both"/>
        <w:rPr>
          <w:sz w:val="28"/>
          <w:szCs w:val="28"/>
        </w:rPr>
      </w:pPr>
      <w:r w:rsidRPr="00EB3F14">
        <w:rPr>
          <w:b/>
          <w:sz w:val="28"/>
          <w:szCs w:val="28"/>
        </w:rPr>
        <w:t>Сероконверсия</w:t>
      </w:r>
      <w:r>
        <w:rPr>
          <w:sz w:val="28"/>
          <w:szCs w:val="28"/>
        </w:rPr>
        <w:t xml:space="preserve"> – появление в сыворотке крови или исчезновение из нее специфических антител.</w:t>
      </w:r>
    </w:p>
    <w:p w14:paraId="25A32823" w14:textId="77777777" w:rsidR="00305952" w:rsidRPr="00895E1E" w:rsidRDefault="00305952" w:rsidP="00307393">
      <w:pPr>
        <w:ind w:firstLine="709"/>
        <w:jc w:val="both"/>
        <w:rPr>
          <w:sz w:val="28"/>
          <w:szCs w:val="28"/>
          <w:highlight w:val="yellow"/>
        </w:rPr>
      </w:pPr>
      <w:r w:rsidRPr="00EB3F14">
        <w:rPr>
          <w:b/>
          <w:sz w:val="28"/>
          <w:szCs w:val="28"/>
        </w:rPr>
        <w:t>Устойчивость</w:t>
      </w:r>
      <w:r w:rsidRPr="00895E1E">
        <w:rPr>
          <w:sz w:val="28"/>
          <w:szCs w:val="28"/>
        </w:rPr>
        <w:t xml:space="preserve"> –</w:t>
      </w:r>
      <w:r w:rsidR="00324DC3" w:rsidRPr="00895E1E">
        <w:rPr>
          <w:sz w:val="28"/>
          <w:szCs w:val="28"/>
        </w:rPr>
        <w:t xml:space="preserve"> способность организма при действии тех или иных раздражителей сохранять показатели жизненно важных функций в физиологических пределах.</w:t>
      </w:r>
    </w:p>
    <w:p w14:paraId="7F4797DC" w14:textId="77777777" w:rsidR="00087EAE" w:rsidRPr="00895E1E" w:rsidRDefault="00087EAE" w:rsidP="00307393">
      <w:pPr>
        <w:ind w:firstLine="709"/>
        <w:jc w:val="both"/>
        <w:rPr>
          <w:sz w:val="28"/>
          <w:szCs w:val="28"/>
        </w:rPr>
      </w:pPr>
      <w:r w:rsidRPr="00EB3F14">
        <w:rPr>
          <w:b/>
          <w:sz w:val="28"/>
          <w:szCs w:val="28"/>
        </w:rPr>
        <w:t>Уровень провирусной нагрузки</w:t>
      </w:r>
      <w:r w:rsidRPr="00895E1E">
        <w:rPr>
          <w:sz w:val="28"/>
          <w:szCs w:val="28"/>
        </w:rPr>
        <w:t xml:space="preserve"> – количество ретровирусного генома, встроенный в геном хозяина и связанный с прогрес</w:t>
      </w:r>
      <w:r w:rsidR="00695269">
        <w:rPr>
          <w:sz w:val="28"/>
          <w:szCs w:val="28"/>
        </w:rPr>
        <w:t>с</w:t>
      </w:r>
      <w:r w:rsidRPr="00895E1E">
        <w:rPr>
          <w:sz w:val="28"/>
          <w:szCs w:val="28"/>
        </w:rPr>
        <w:t>ированием заболевания.</w:t>
      </w:r>
    </w:p>
    <w:p w14:paraId="7899C842" w14:textId="77777777" w:rsidR="00C7268A" w:rsidRPr="00895E1E" w:rsidRDefault="00C7268A" w:rsidP="00307393">
      <w:pPr>
        <w:ind w:firstLine="709"/>
        <w:jc w:val="both"/>
        <w:rPr>
          <w:sz w:val="28"/>
          <w:szCs w:val="28"/>
        </w:rPr>
      </w:pPr>
      <w:r w:rsidRPr="00EB3F14">
        <w:rPr>
          <w:b/>
          <w:sz w:val="28"/>
          <w:szCs w:val="28"/>
        </w:rPr>
        <w:t>Штамм</w:t>
      </w:r>
      <w:r w:rsidRPr="00895E1E">
        <w:rPr>
          <w:sz w:val="28"/>
          <w:szCs w:val="28"/>
        </w:rPr>
        <w:t xml:space="preserve"> – культура микроорганизма одного вида с одинаковыми морфологическими и биологическими свойствами.</w:t>
      </w:r>
    </w:p>
    <w:p w14:paraId="3EA47733" w14:textId="77777777" w:rsidR="00FD391E" w:rsidRPr="00895E1E" w:rsidRDefault="00FD391E" w:rsidP="00307393">
      <w:pPr>
        <w:ind w:firstLine="709"/>
        <w:jc w:val="both"/>
        <w:rPr>
          <w:sz w:val="28"/>
          <w:szCs w:val="28"/>
        </w:rPr>
      </w:pPr>
      <w:r w:rsidRPr="00EB3F14">
        <w:rPr>
          <w:b/>
          <w:sz w:val="28"/>
          <w:szCs w:val="28"/>
        </w:rPr>
        <w:t>Электрофорегр</w:t>
      </w:r>
      <w:r w:rsidR="0088704F" w:rsidRPr="00EB3F14">
        <w:rPr>
          <w:b/>
          <w:sz w:val="28"/>
          <w:szCs w:val="28"/>
        </w:rPr>
        <w:t>амма</w:t>
      </w:r>
      <w:r w:rsidR="0088704F">
        <w:rPr>
          <w:sz w:val="28"/>
          <w:szCs w:val="28"/>
        </w:rPr>
        <w:t xml:space="preserve"> – гель, в котором проводит</w:t>
      </w:r>
      <w:r w:rsidRPr="00895E1E">
        <w:rPr>
          <w:sz w:val="28"/>
          <w:szCs w:val="28"/>
        </w:rPr>
        <w:t>ся электрофорез, специфически окрашенный для выявления какого-либо белка или нуклеиновой кислоты.</w:t>
      </w:r>
    </w:p>
    <w:p w14:paraId="467DB6AB" w14:textId="77777777" w:rsidR="00451633" w:rsidRPr="00895E1E" w:rsidRDefault="00451633" w:rsidP="00307393">
      <w:pPr>
        <w:ind w:firstLine="709"/>
        <w:jc w:val="both"/>
        <w:rPr>
          <w:sz w:val="28"/>
          <w:szCs w:val="28"/>
        </w:rPr>
      </w:pPr>
      <w:r w:rsidRPr="00EB3F14">
        <w:rPr>
          <w:b/>
          <w:sz w:val="28"/>
          <w:szCs w:val="28"/>
        </w:rPr>
        <w:t>Эле</w:t>
      </w:r>
      <w:r w:rsidR="0088704F" w:rsidRPr="00EB3F14">
        <w:rPr>
          <w:b/>
          <w:sz w:val="28"/>
          <w:szCs w:val="28"/>
        </w:rPr>
        <w:t>к</w:t>
      </w:r>
      <w:r w:rsidRPr="00EB3F14">
        <w:rPr>
          <w:b/>
          <w:sz w:val="28"/>
          <w:szCs w:val="28"/>
        </w:rPr>
        <w:t xml:space="preserve">трофорез </w:t>
      </w:r>
      <w:r w:rsidRPr="00895E1E">
        <w:rPr>
          <w:sz w:val="28"/>
          <w:szCs w:val="28"/>
        </w:rPr>
        <w:t>– разделение электрически заряженных полимеров в электрическом поле. Обычно ведется (гель-электрофорез), чтобы зоны разделяемых молекул не размывались тепловым движением.</w:t>
      </w:r>
    </w:p>
    <w:p w14:paraId="5FD5A179" w14:textId="77777777" w:rsidR="007B1ACF" w:rsidRPr="00895E1E" w:rsidRDefault="00087EAE" w:rsidP="00307393">
      <w:pPr>
        <w:ind w:firstLine="709"/>
        <w:jc w:val="both"/>
        <w:rPr>
          <w:sz w:val="28"/>
          <w:szCs w:val="28"/>
        </w:rPr>
      </w:pPr>
      <w:r w:rsidRPr="00EB3F14">
        <w:rPr>
          <w:b/>
          <w:sz w:val="28"/>
          <w:szCs w:val="28"/>
        </w:rPr>
        <w:t>Эпизоотическое районирование</w:t>
      </w:r>
      <w:r w:rsidRPr="00895E1E">
        <w:rPr>
          <w:sz w:val="28"/>
          <w:szCs w:val="28"/>
        </w:rPr>
        <w:t xml:space="preserve"> –</w:t>
      </w:r>
      <w:r w:rsidR="00735CF8" w:rsidRPr="00895E1E">
        <w:rPr>
          <w:sz w:val="28"/>
          <w:szCs w:val="28"/>
        </w:rPr>
        <w:t xml:space="preserve"> выделение реально существующих территориальных единиц различного соподчинения, однородных по предпосылкам инфекционных болезней.</w:t>
      </w:r>
      <w:r w:rsidRPr="00895E1E">
        <w:rPr>
          <w:sz w:val="28"/>
          <w:szCs w:val="28"/>
        </w:rPr>
        <w:t xml:space="preserve"> </w:t>
      </w:r>
    </w:p>
    <w:p w14:paraId="21A0999E" w14:textId="77777777" w:rsidR="00087EAE" w:rsidRPr="00895E1E" w:rsidRDefault="00087EAE" w:rsidP="00307393">
      <w:pPr>
        <w:ind w:firstLine="709"/>
        <w:jc w:val="both"/>
        <w:rPr>
          <w:sz w:val="28"/>
          <w:szCs w:val="28"/>
        </w:rPr>
      </w:pPr>
      <w:r w:rsidRPr="009F3972">
        <w:rPr>
          <w:b/>
          <w:sz w:val="28"/>
          <w:szCs w:val="28"/>
        </w:rPr>
        <w:t>Эпизоотическая ситуация</w:t>
      </w:r>
      <w:r w:rsidRPr="00895E1E">
        <w:rPr>
          <w:sz w:val="28"/>
          <w:szCs w:val="28"/>
        </w:rPr>
        <w:t xml:space="preserve"> </w:t>
      </w:r>
      <w:r w:rsidR="009953B3" w:rsidRPr="00895E1E">
        <w:rPr>
          <w:sz w:val="28"/>
          <w:szCs w:val="28"/>
        </w:rPr>
        <w:t xml:space="preserve">– </w:t>
      </w:r>
      <w:r w:rsidR="00735CF8" w:rsidRPr="00895E1E">
        <w:rPr>
          <w:sz w:val="28"/>
          <w:szCs w:val="28"/>
        </w:rPr>
        <w:t>состояние, положение, обстановка заразным болезням применительно к конкретному региону, периоду времени и любой степени интенсивности их распространения.</w:t>
      </w:r>
    </w:p>
    <w:p w14:paraId="29320323" w14:textId="77777777" w:rsidR="00305952" w:rsidRPr="00895E1E" w:rsidRDefault="00305952" w:rsidP="00307393">
      <w:pPr>
        <w:ind w:firstLine="709"/>
        <w:jc w:val="both"/>
        <w:rPr>
          <w:sz w:val="28"/>
          <w:szCs w:val="28"/>
        </w:rPr>
      </w:pPr>
    </w:p>
    <w:p w14:paraId="7EAF2D27" w14:textId="77777777" w:rsidR="00641458" w:rsidRPr="00895E1E" w:rsidRDefault="00641458" w:rsidP="00307393">
      <w:pPr>
        <w:ind w:firstLine="709"/>
        <w:jc w:val="both"/>
        <w:rPr>
          <w:sz w:val="28"/>
          <w:szCs w:val="28"/>
        </w:rPr>
      </w:pPr>
    </w:p>
    <w:p w14:paraId="21643066" w14:textId="77777777" w:rsidR="00EB68FE" w:rsidRDefault="00EB68FE" w:rsidP="00307393">
      <w:pPr>
        <w:ind w:firstLine="709"/>
        <w:jc w:val="both"/>
        <w:rPr>
          <w:sz w:val="28"/>
          <w:szCs w:val="28"/>
        </w:rPr>
      </w:pPr>
      <w:r>
        <w:rPr>
          <w:sz w:val="28"/>
          <w:szCs w:val="28"/>
        </w:rPr>
        <w:br w:type="page"/>
      </w:r>
    </w:p>
    <w:p w14:paraId="1BA17D04" w14:textId="77777777" w:rsidR="00307393" w:rsidRPr="00895E1E" w:rsidRDefault="00307393" w:rsidP="00307393">
      <w:pPr>
        <w:jc w:val="center"/>
        <w:rPr>
          <w:b/>
          <w:sz w:val="28"/>
          <w:szCs w:val="28"/>
        </w:rPr>
      </w:pPr>
      <w:r w:rsidRPr="00895E1E">
        <w:rPr>
          <w:b/>
          <w:sz w:val="28"/>
          <w:szCs w:val="28"/>
        </w:rPr>
        <w:lastRenderedPageBreak/>
        <w:t>ОБОЗНАЧЕНИЯ И СОКРАЩЕНИЯ</w:t>
      </w:r>
    </w:p>
    <w:p w14:paraId="522A5C43" w14:textId="77777777" w:rsidR="00C77576" w:rsidRDefault="00C77576" w:rsidP="00C77576">
      <w:pPr>
        <w:ind w:firstLine="709"/>
        <w:jc w:val="both"/>
        <w:rPr>
          <w:sz w:val="28"/>
          <w:szCs w:val="28"/>
        </w:rPr>
      </w:pPr>
    </w:p>
    <w:p w14:paraId="4F44CB03" w14:textId="2AF34853" w:rsidR="00C77576" w:rsidRPr="002A0848" w:rsidRDefault="00C77576" w:rsidP="00C77576">
      <w:pPr>
        <w:ind w:firstLine="709"/>
        <w:jc w:val="both"/>
        <w:rPr>
          <w:sz w:val="28"/>
          <w:szCs w:val="28"/>
        </w:rPr>
      </w:pPr>
      <w:r w:rsidRPr="002A0848">
        <w:rPr>
          <w:sz w:val="28"/>
          <w:szCs w:val="28"/>
        </w:rPr>
        <w:t>В настоящей диссертации применяют следующие обозначения и сокращения:</w:t>
      </w:r>
    </w:p>
    <w:p w14:paraId="1AAE2B9B" w14:textId="77777777" w:rsidR="002A4C0A" w:rsidRPr="002A0848" w:rsidRDefault="002A4C0A" w:rsidP="002A4C0A">
      <w:pPr>
        <w:ind w:firstLine="709"/>
        <w:jc w:val="both"/>
        <w:rPr>
          <w:sz w:val="28"/>
          <w:szCs w:val="28"/>
          <w:lang w:val="kk-KZ"/>
        </w:rPr>
      </w:pPr>
      <w:r w:rsidRPr="002A0848">
        <w:rPr>
          <w:sz w:val="28"/>
          <w:szCs w:val="28"/>
          <w:lang w:val="kk-KZ"/>
        </w:rPr>
        <w:t>BLV –</w:t>
      </w:r>
      <w:r w:rsidR="00D226E9">
        <w:rPr>
          <w:sz w:val="28"/>
          <w:szCs w:val="28"/>
          <w:lang w:val="kk-KZ"/>
        </w:rPr>
        <w:t xml:space="preserve"> </w:t>
      </w:r>
      <w:r w:rsidR="00D226E9">
        <w:rPr>
          <w:sz w:val="28"/>
          <w:szCs w:val="28"/>
          <w:lang w:val="en-US"/>
        </w:rPr>
        <w:t>b</w:t>
      </w:r>
      <w:r w:rsidR="00D226E9">
        <w:rPr>
          <w:sz w:val="28"/>
          <w:szCs w:val="28"/>
          <w:lang w:val="kk-KZ"/>
        </w:rPr>
        <w:t>ovine leukemia virus</w:t>
      </w:r>
      <w:r>
        <w:rPr>
          <w:sz w:val="28"/>
          <w:szCs w:val="28"/>
          <w:lang w:val="kk-KZ"/>
        </w:rPr>
        <w:t xml:space="preserve"> </w:t>
      </w:r>
      <w:r w:rsidR="00D226E9">
        <w:rPr>
          <w:sz w:val="28"/>
          <w:szCs w:val="28"/>
          <w:lang w:val="kk-KZ"/>
        </w:rPr>
        <w:t>(</w:t>
      </w:r>
      <w:r>
        <w:rPr>
          <w:sz w:val="28"/>
          <w:szCs w:val="28"/>
          <w:lang w:val="kk-KZ"/>
        </w:rPr>
        <w:t>вирус лейкоза крупного рогатого скота</w:t>
      </w:r>
      <w:r w:rsidR="00D226E9">
        <w:rPr>
          <w:sz w:val="28"/>
          <w:szCs w:val="28"/>
          <w:lang w:val="kk-KZ"/>
        </w:rPr>
        <w:t>)</w:t>
      </w:r>
    </w:p>
    <w:p w14:paraId="26CB86DE" w14:textId="77777777" w:rsidR="002A4C0A" w:rsidRDefault="00D226E9" w:rsidP="002A4C0A">
      <w:pPr>
        <w:ind w:firstLine="709"/>
        <w:jc w:val="both"/>
        <w:rPr>
          <w:sz w:val="28"/>
          <w:szCs w:val="28"/>
          <w:lang w:val="kk-KZ"/>
        </w:rPr>
      </w:pPr>
      <w:r w:rsidRPr="00D226E9">
        <w:rPr>
          <w:sz w:val="28"/>
          <w:szCs w:val="28"/>
          <w:lang w:val="kk-KZ"/>
        </w:rPr>
        <w:t xml:space="preserve">BoLA – </w:t>
      </w:r>
      <w:r>
        <w:rPr>
          <w:sz w:val="28"/>
          <w:szCs w:val="28"/>
          <w:lang w:val="en-US"/>
        </w:rPr>
        <w:t>b</w:t>
      </w:r>
      <w:r w:rsidR="002A4C0A" w:rsidRPr="002A0848">
        <w:rPr>
          <w:sz w:val="28"/>
          <w:szCs w:val="28"/>
          <w:lang w:val="kk-KZ"/>
        </w:rPr>
        <w:t>ovine leukocyte antigen</w:t>
      </w:r>
      <w:r w:rsidRPr="00D226E9">
        <w:rPr>
          <w:sz w:val="28"/>
          <w:szCs w:val="28"/>
          <w:lang w:val="kk-KZ"/>
        </w:rPr>
        <w:t xml:space="preserve"> (система антигенов лейкоцитов кр</w:t>
      </w:r>
      <w:r>
        <w:rPr>
          <w:sz w:val="28"/>
          <w:szCs w:val="28"/>
          <w:lang w:val="kk-KZ"/>
        </w:rPr>
        <w:t>упного рогатого скота</w:t>
      </w:r>
      <w:r w:rsidRPr="00D226E9">
        <w:rPr>
          <w:sz w:val="28"/>
          <w:szCs w:val="28"/>
          <w:lang w:val="kk-KZ"/>
        </w:rPr>
        <w:t>)</w:t>
      </w:r>
    </w:p>
    <w:p w14:paraId="6901B6E8" w14:textId="77777777" w:rsidR="00045DBE" w:rsidRPr="00181C98" w:rsidRDefault="00045DBE" w:rsidP="00045DBE">
      <w:pPr>
        <w:ind w:firstLine="709"/>
        <w:jc w:val="both"/>
        <w:rPr>
          <w:sz w:val="28"/>
          <w:szCs w:val="28"/>
          <w:lang w:val="kk-KZ"/>
        </w:rPr>
      </w:pPr>
      <w:r w:rsidRPr="00181C98">
        <w:rPr>
          <w:sz w:val="28"/>
          <w:szCs w:val="28"/>
          <w:lang w:val="kk-KZ"/>
        </w:rPr>
        <w:t>df – degrees of freedom (число степеней свободы)</w:t>
      </w:r>
    </w:p>
    <w:p w14:paraId="01D2CE55" w14:textId="77777777" w:rsidR="002A4C0A" w:rsidRDefault="002A4C0A" w:rsidP="002A4C0A">
      <w:pPr>
        <w:ind w:firstLine="709"/>
        <w:jc w:val="both"/>
        <w:rPr>
          <w:sz w:val="28"/>
          <w:szCs w:val="28"/>
          <w:lang w:val="kk-KZ"/>
        </w:rPr>
      </w:pPr>
      <w:r w:rsidRPr="002A0848">
        <w:rPr>
          <w:sz w:val="28"/>
          <w:szCs w:val="28"/>
          <w:lang w:val="kk-KZ"/>
        </w:rPr>
        <w:t>EBL –</w:t>
      </w:r>
      <w:r w:rsidR="00D226E9">
        <w:rPr>
          <w:sz w:val="28"/>
          <w:szCs w:val="28"/>
          <w:lang w:val="kk-KZ"/>
        </w:rPr>
        <w:t xml:space="preserve"> </w:t>
      </w:r>
      <w:r w:rsidR="00D226E9" w:rsidRPr="00D226E9">
        <w:rPr>
          <w:sz w:val="28"/>
          <w:szCs w:val="28"/>
          <w:lang w:val="kk-KZ"/>
        </w:rPr>
        <w:t>e</w:t>
      </w:r>
      <w:r>
        <w:rPr>
          <w:sz w:val="28"/>
          <w:szCs w:val="28"/>
          <w:lang w:val="kk-KZ"/>
        </w:rPr>
        <w:t xml:space="preserve">nzootic </w:t>
      </w:r>
      <w:r w:rsidR="00D226E9">
        <w:rPr>
          <w:sz w:val="28"/>
          <w:szCs w:val="28"/>
          <w:lang w:val="kk-KZ"/>
        </w:rPr>
        <w:t>bovine leukosis</w:t>
      </w:r>
      <w:r w:rsidR="00D226E9" w:rsidRPr="00D226E9">
        <w:rPr>
          <w:sz w:val="28"/>
          <w:szCs w:val="28"/>
          <w:lang w:val="kk-KZ"/>
        </w:rPr>
        <w:t xml:space="preserve"> (энзоотический лейкоз крупного ро</w:t>
      </w:r>
      <w:r w:rsidR="00D226E9">
        <w:rPr>
          <w:sz w:val="28"/>
          <w:szCs w:val="28"/>
          <w:lang w:val="kk-KZ"/>
        </w:rPr>
        <w:t>гатого скота</w:t>
      </w:r>
      <w:r w:rsidR="00D226E9" w:rsidRPr="00D226E9">
        <w:rPr>
          <w:sz w:val="28"/>
          <w:szCs w:val="28"/>
          <w:lang w:val="kk-KZ"/>
        </w:rPr>
        <w:t>)</w:t>
      </w:r>
    </w:p>
    <w:p w14:paraId="0F424383" w14:textId="77777777" w:rsidR="00045DBE" w:rsidRDefault="00045DBE" w:rsidP="00045DBE">
      <w:pPr>
        <w:ind w:firstLine="709"/>
        <w:jc w:val="both"/>
        <w:rPr>
          <w:sz w:val="28"/>
          <w:szCs w:val="28"/>
        </w:rPr>
      </w:pPr>
      <w:r>
        <w:rPr>
          <w:sz w:val="28"/>
          <w:szCs w:val="28"/>
          <w:lang w:val="en-US"/>
        </w:rPr>
        <w:t>FN</w:t>
      </w:r>
      <w:r w:rsidRPr="00045DBE">
        <w:rPr>
          <w:sz w:val="28"/>
          <w:szCs w:val="28"/>
        </w:rPr>
        <w:t xml:space="preserve"> </w:t>
      </w:r>
      <w:r w:rsidRPr="00D226E9">
        <w:rPr>
          <w:sz w:val="28"/>
          <w:szCs w:val="28"/>
          <w:lang w:val="kk-KZ"/>
        </w:rPr>
        <w:t>–</w:t>
      </w:r>
      <w:r w:rsidRPr="00045DBE">
        <w:rPr>
          <w:sz w:val="28"/>
          <w:szCs w:val="28"/>
        </w:rPr>
        <w:t xml:space="preserve"> </w:t>
      </w:r>
      <w:r>
        <w:rPr>
          <w:sz w:val="28"/>
          <w:szCs w:val="28"/>
          <w:lang w:val="en-US"/>
        </w:rPr>
        <w:t>false</w:t>
      </w:r>
      <w:r w:rsidRPr="00045DBE">
        <w:rPr>
          <w:sz w:val="28"/>
          <w:szCs w:val="28"/>
        </w:rPr>
        <w:t xml:space="preserve"> </w:t>
      </w:r>
      <w:r>
        <w:rPr>
          <w:sz w:val="28"/>
          <w:szCs w:val="28"/>
          <w:lang w:val="en-US"/>
        </w:rPr>
        <w:t>negative</w:t>
      </w:r>
      <w:r w:rsidRPr="00045DBE">
        <w:rPr>
          <w:sz w:val="28"/>
          <w:szCs w:val="28"/>
        </w:rPr>
        <w:t xml:space="preserve"> </w:t>
      </w:r>
      <w:r>
        <w:rPr>
          <w:sz w:val="28"/>
          <w:szCs w:val="28"/>
        </w:rPr>
        <w:t>(ложноотрицательный результат)</w:t>
      </w:r>
    </w:p>
    <w:p w14:paraId="7C24A7A5" w14:textId="77777777" w:rsidR="00045DBE" w:rsidRPr="00045DBE" w:rsidRDefault="00045DBE" w:rsidP="00045DBE">
      <w:pPr>
        <w:ind w:firstLine="709"/>
        <w:jc w:val="both"/>
        <w:rPr>
          <w:sz w:val="28"/>
          <w:szCs w:val="28"/>
        </w:rPr>
      </w:pPr>
      <w:r w:rsidRPr="00045DBE">
        <w:rPr>
          <w:sz w:val="28"/>
          <w:szCs w:val="28"/>
        </w:rPr>
        <w:t>F</w:t>
      </w:r>
      <w:r>
        <w:rPr>
          <w:sz w:val="28"/>
          <w:szCs w:val="28"/>
          <w:lang w:val="en-US"/>
        </w:rPr>
        <w:t>P</w:t>
      </w:r>
      <w:r w:rsidRPr="00045DBE">
        <w:rPr>
          <w:sz w:val="28"/>
          <w:szCs w:val="28"/>
        </w:rPr>
        <w:t xml:space="preserve"> – false </w:t>
      </w:r>
      <w:r>
        <w:rPr>
          <w:sz w:val="28"/>
          <w:szCs w:val="28"/>
          <w:lang w:val="en-US"/>
        </w:rPr>
        <w:t>posi</w:t>
      </w:r>
      <w:r w:rsidRPr="00045DBE">
        <w:rPr>
          <w:sz w:val="28"/>
          <w:szCs w:val="28"/>
        </w:rPr>
        <w:t>tive (ложно</w:t>
      </w:r>
      <w:r>
        <w:rPr>
          <w:sz w:val="28"/>
          <w:szCs w:val="28"/>
        </w:rPr>
        <w:t>положительный</w:t>
      </w:r>
      <w:r w:rsidRPr="00045DBE">
        <w:rPr>
          <w:sz w:val="28"/>
          <w:szCs w:val="28"/>
        </w:rPr>
        <w:t xml:space="preserve"> результат)</w:t>
      </w:r>
    </w:p>
    <w:p w14:paraId="2540587C" w14:textId="77777777" w:rsidR="002A4C0A" w:rsidRPr="00D226E9" w:rsidRDefault="00D226E9" w:rsidP="002A4C0A">
      <w:pPr>
        <w:ind w:firstLine="709"/>
        <w:jc w:val="both"/>
        <w:rPr>
          <w:sz w:val="28"/>
          <w:szCs w:val="28"/>
          <w:lang w:val="kk-KZ"/>
        </w:rPr>
      </w:pPr>
      <w:r w:rsidRPr="00D226E9">
        <w:rPr>
          <w:sz w:val="28"/>
          <w:szCs w:val="28"/>
          <w:lang w:val="kk-KZ"/>
        </w:rPr>
        <w:t>HLA – h</w:t>
      </w:r>
      <w:r w:rsidR="002A4C0A" w:rsidRPr="002A0848">
        <w:rPr>
          <w:sz w:val="28"/>
          <w:szCs w:val="28"/>
          <w:lang w:val="kk-KZ"/>
        </w:rPr>
        <w:t xml:space="preserve">uman </w:t>
      </w:r>
      <w:r w:rsidRPr="00D226E9">
        <w:rPr>
          <w:sz w:val="28"/>
          <w:szCs w:val="28"/>
          <w:lang w:val="kk-KZ"/>
        </w:rPr>
        <w:t>l</w:t>
      </w:r>
      <w:r w:rsidR="002A4C0A" w:rsidRPr="002A0848">
        <w:rPr>
          <w:sz w:val="28"/>
          <w:szCs w:val="28"/>
          <w:lang w:val="kk-KZ"/>
        </w:rPr>
        <w:t xml:space="preserve">eukocyte </w:t>
      </w:r>
      <w:r w:rsidRPr="00D226E9">
        <w:rPr>
          <w:sz w:val="28"/>
          <w:szCs w:val="28"/>
          <w:lang w:val="kk-KZ"/>
        </w:rPr>
        <w:t>a</w:t>
      </w:r>
      <w:r w:rsidR="002A4C0A" w:rsidRPr="002A0848">
        <w:rPr>
          <w:sz w:val="28"/>
          <w:szCs w:val="28"/>
          <w:lang w:val="kk-KZ"/>
        </w:rPr>
        <w:t>ntigen</w:t>
      </w:r>
      <w:r w:rsidRPr="00D226E9">
        <w:rPr>
          <w:sz w:val="28"/>
          <w:szCs w:val="28"/>
          <w:lang w:val="kk-KZ"/>
        </w:rPr>
        <w:t xml:space="preserve"> (человеческий лейкоцитарный антиге</w:t>
      </w:r>
      <w:r>
        <w:rPr>
          <w:sz w:val="28"/>
          <w:szCs w:val="28"/>
          <w:lang w:val="kk-KZ"/>
        </w:rPr>
        <w:t>н</w:t>
      </w:r>
      <w:r w:rsidRPr="00D226E9">
        <w:rPr>
          <w:sz w:val="28"/>
          <w:szCs w:val="28"/>
          <w:lang w:val="kk-KZ"/>
        </w:rPr>
        <w:t>)</w:t>
      </w:r>
    </w:p>
    <w:p w14:paraId="308F441F" w14:textId="77777777" w:rsidR="002A4C0A" w:rsidRPr="00181C98" w:rsidRDefault="002A4C0A" w:rsidP="002A4C0A">
      <w:pPr>
        <w:ind w:firstLine="709"/>
        <w:jc w:val="both"/>
        <w:rPr>
          <w:sz w:val="28"/>
          <w:szCs w:val="28"/>
          <w:lang w:val="kk-KZ"/>
        </w:rPr>
      </w:pPr>
      <w:r w:rsidRPr="00B73E48">
        <w:rPr>
          <w:sz w:val="28"/>
          <w:szCs w:val="28"/>
          <w:lang w:val="kk-KZ"/>
        </w:rPr>
        <w:t>iNOS</w:t>
      </w:r>
      <w:r w:rsidRPr="00D226E9">
        <w:rPr>
          <w:sz w:val="28"/>
          <w:szCs w:val="28"/>
          <w:lang w:val="kk-KZ"/>
        </w:rPr>
        <w:t xml:space="preserve"> –</w:t>
      </w:r>
      <w:r w:rsidRPr="002A0848">
        <w:rPr>
          <w:sz w:val="28"/>
          <w:szCs w:val="28"/>
          <w:lang w:val="kk-KZ"/>
        </w:rPr>
        <w:t xml:space="preserve"> </w:t>
      </w:r>
      <w:r w:rsidR="00D226E9" w:rsidRPr="00D226E9">
        <w:rPr>
          <w:sz w:val="28"/>
          <w:szCs w:val="28"/>
          <w:lang w:val="kk-KZ"/>
        </w:rPr>
        <w:t>inducible nitric oxide synthase (</w:t>
      </w:r>
      <w:r w:rsidRPr="002A0848">
        <w:rPr>
          <w:sz w:val="28"/>
          <w:szCs w:val="28"/>
          <w:lang w:val="kk-KZ"/>
        </w:rPr>
        <w:t>индуцибельн</w:t>
      </w:r>
      <w:r w:rsidR="00D226E9" w:rsidRPr="00D226E9">
        <w:rPr>
          <w:sz w:val="28"/>
          <w:szCs w:val="28"/>
          <w:lang w:val="kk-KZ"/>
        </w:rPr>
        <w:t>ая</w:t>
      </w:r>
      <w:r w:rsidR="00D226E9">
        <w:rPr>
          <w:sz w:val="28"/>
          <w:szCs w:val="28"/>
          <w:lang w:val="kk-KZ"/>
        </w:rPr>
        <w:t xml:space="preserve"> </w:t>
      </w:r>
      <w:r w:rsidRPr="002A0848">
        <w:rPr>
          <w:sz w:val="28"/>
          <w:szCs w:val="28"/>
          <w:lang w:val="kk-KZ"/>
        </w:rPr>
        <w:t>синтаз</w:t>
      </w:r>
      <w:r w:rsidR="00D226E9">
        <w:rPr>
          <w:sz w:val="28"/>
          <w:szCs w:val="28"/>
          <w:lang w:val="kk-KZ"/>
        </w:rPr>
        <w:t>а</w:t>
      </w:r>
      <w:r w:rsidRPr="002A0848">
        <w:rPr>
          <w:sz w:val="28"/>
          <w:szCs w:val="28"/>
          <w:lang w:val="kk-KZ"/>
        </w:rPr>
        <w:t xml:space="preserve"> оксида азота</w:t>
      </w:r>
      <w:r w:rsidR="00D226E9">
        <w:rPr>
          <w:sz w:val="28"/>
          <w:szCs w:val="28"/>
          <w:lang w:val="kk-KZ"/>
        </w:rPr>
        <w:t>)</w:t>
      </w:r>
    </w:p>
    <w:p w14:paraId="03352026" w14:textId="77777777" w:rsidR="002A4C0A" w:rsidRPr="00181C98" w:rsidRDefault="002A4C0A" w:rsidP="00170F84">
      <w:pPr>
        <w:ind w:firstLine="709"/>
        <w:jc w:val="both"/>
        <w:rPr>
          <w:sz w:val="28"/>
          <w:szCs w:val="28"/>
          <w:lang w:val="kk-KZ"/>
        </w:rPr>
      </w:pPr>
      <w:r w:rsidRPr="00181C98">
        <w:rPr>
          <w:sz w:val="28"/>
          <w:szCs w:val="28"/>
          <w:lang w:val="kk-KZ"/>
        </w:rPr>
        <w:t>LTR –</w:t>
      </w:r>
      <w:r w:rsidR="00D226E9" w:rsidRPr="00181C98">
        <w:rPr>
          <w:sz w:val="28"/>
          <w:szCs w:val="28"/>
          <w:lang w:val="kk-KZ"/>
        </w:rPr>
        <w:t xml:space="preserve"> long terminal repeats (длинные концевые повторы)</w:t>
      </w:r>
    </w:p>
    <w:p w14:paraId="281EFED7" w14:textId="77777777" w:rsidR="002A4C0A" w:rsidRPr="002A0848" w:rsidRDefault="00D226E9" w:rsidP="002A4C0A">
      <w:pPr>
        <w:ind w:firstLine="709"/>
        <w:jc w:val="both"/>
        <w:rPr>
          <w:sz w:val="28"/>
          <w:szCs w:val="28"/>
          <w:lang w:val="kk-KZ"/>
        </w:rPr>
      </w:pPr>
      <w:r>
        <w:rPr>
          <w:sz w:val="28"/>
          <w:szCs w:val="28"/>
          <w:lang w:val="kk-KZ"/>
        </w:rPr>
        <w:t xml:space="preserve">MHC – </w:t>
      </w:r>
      <w:r w:rsidRPr="00181C98">
        <w:rPr>
          <w:sz w:val="28"/>
          <w:szCs w:val="28"/>
          <w:lang w:val="kk-KZ"/>
        </w:rPr>
        <w:t>m</w:t>
      </w:r>
      <w:r w:rsidR="002A4C0A" w:rsidRPr="002A0848">
        <w:rPr>
          <w:sz w:val="28"/>
          <w:szCs w:val="28"/>
          <w:lang w:val="kk-KZ"/>
        </w:rPr>
        <w:t xml:space="preserve">ajor </w:t>
      </w:r>
      <w:r w:rsidRPr="00181C98">
        <w:rPr>
          <w:sz w:val="28"/>
          <w:szCs w:val="28"/>
          <w:lang w:val="kk-KZ"/>
        </w:rPr>
        <w:t>h</w:t>
      </w:r>
      <w:r w:rsidR="002A4C0A" w:rsidRPr="002A0848">
        <w:rPr>
          <w:sz w:val="28"/>
          <w:szCs w:val="28"/>
          <w:lang w:val="kk-KZ"/>
        </w:rPr>
        <w:t xml:space="preserve">istocompatibilty </w:t>
      </w:r>
      <w:r w:rsidRPr="00181C98">
        <w:rPr>
          <w:sz w:val="28"/>
          <w:szCs w:val="28"/>
          <w:lang w:val="kk-KZ"/>
        </w:rPr>
        <w:t>c</w:t>
      </w:r>
      <w:r>
        <w:rPr>
          <w:sz w:val="28"/>
          <w:szCs w:val="28"/>
          <w:lang w:val="kk-KZ"/>
        </w:rPr>
        <w:t>omplex</w:t>
      </w:r>
      <w:r w:rsidRPr="00181C98">
        <w:rPr>
          <w:sz w:val="28"/>
          <w:szCs w:val="28"/>
          <w:lang w:val="kk-KZ"/>
        </w:rPr>
        <w:t xml:space="preserve"> (главный комплекс гистосовместимости)</w:t>
      </w:r>
      <w:r w:rsidR="002A4C0A" w:rsidRPr="002A0848">
        <w:rPr>
          <w:sz w:val="28"/>
          <w:szCs w:val="28"/>
          <w:lang w:val="kk-KZ"/>
        </w:rPr>
        <w:t xml:space="preserve"> </w:t>
      </w:r>
    </w:p>
    <w:p w14:paraId="482337F4" w14:textId="77777777" w:rsidR="002A4C0A" w:rsidRPr="00994F45" w:rsidRDefault="002A4C0A" w:rsidP="00170F84">
      <w:pPr>
        <w:ind w:firstLine="709"/>
        <w:jc w:val="both"/>
        <w:rPr>
          <w:sz w:val="28"/>
          <w:szCs w:val="28"/>
          <w:lang w:val="kk-KZ"/>
        </w:rPr>
      </w:pPr>
      <w:r w:rsidRPr="002A4C0A">
        <w:rPr>
          <w:sz w:val="28"/>
          <w:szCs w:val="28"/>
          <w:lang w:val="kk-KZ"/>
        </w:rPr>
        <w:t>MGB-NFQ –</w:t>
      </w:r>
      <w:r w:rsidR="00D226E9">
        <w:rPr>
          <w:sz w:val="28"/>
          <w:szCs w:val="28"/>
          <w:lang w:val="kk-KZ"/>
        </w:rPr>
        <w:t xml:space="preserve"> </w:t>
      </w:r>
      <w:r w:rsidR="00D226E9" w:rsidRPr="00994F45">
        <w:rPr>
          <w:sz w:val="28"/>
          <w:szCs w:val="28"/>
          <w:lang w:val="kk-KZ"/>
        </w:rPr>
        <w:t>minor groove</w:t>
      </w:r>
      <w:r w:rsidR="00994F45" w:rsidRPr="00994F45">
        <w:rPr>
          <w:sz w:val="28"/>
          <w:szCs w:val="28"/>
          <w:lang w:val="kk-KZ"/>
        </w:rPr>
        <w:t xml:space="preserve"> binder – non-fluorescent quencher (узкожелобный связыватель </w:t>
      </w:r>
      <w:r w:rsidR="00994F45">
        <w:rPr>
          <w:sz w:val="28"/>
          <w:szCs w:val="28"/>
          <w:lang w:val="kk-KZ"/>
        </w:rPr>
        <w:t>–</w:t>
      </w:r>
      <w:r w:rsidR="00994F45" w:rsidRPr="00994F45">
        <w:rPr>
          <w:sz w:val="28"/>
          <w:szCs w:val="28"/>
          <w:lang w:val="kk-KZ"/>
        </w:rPr>
        <w:t xml:space="preserve"> нефлуорес</w:t>
      </w:r>
      <w:r w:rsidR="00994F45">
        <w:rPr>
          <w:sz w:val="28"/>
          <w:szCs w:val="28"/>
          <w:lang w:val="kk-KZ"/>
        </w:rPr>
        <w:t>центный гаситель</w:t>
      </w:r>
      <w:r w:rsidR="00994F45" w:rsidRPr="00994F45">
        <w:rPr>
          <w:sz w:val="28"/>
          <w:szCs w:val="28"/>
          <w:lang w:val="kk-KZ"/>
        </w:rPr>
        <w:t>)</w:t>
      </w:r>
    </w:p>
    <w:p w14:paraId="0A265ED1" w14:textId="77777777" w:rsidR="002A4C0A" w:rsidRPr="00994F45" w:rsidRDefault="002A4C0A" w:rsidP="00170F84">
      <w:pPr>
        <w:ind w:firstLine="709"/>
        <w:jc w:val="both"/>
        <w:rPr>
          <w:sz w:val="28"/>
          <w:szCs w:val="28"/>
        </w:rPr>
      </w:pPr>
      <w:r w:rsidRPr="002A4C0A">
        <w:rPr>
          <w:sz w:val="28"/>
          <w:szCs w:val="28"/>
          <w:lang w:val="kk-KZ"/>
        </w:rPr>
        <w:t>OR</w:t>
      </w:r>
      <w:r w:rsidRPr="00994F45">
        <w:rPr>
          <w:sz w:val="28"/>
          <w:szCs w:val="28"/>
        </w:rPr>
        <w:t xml:space="preserve"> –</w:t>
      </w:r>
      <w:r w:rsidR="00994F45">
        <w:rPr>
          <w:sz w:val="28"/>
          <w:szCs w:val="28"/>
        </w:rPr>
        <w:t xml:space="preserve"> </w:t>
      </w:r>
      <w:r w:rsidR="00994F45">
        <w:rPr>
          <w:sz w:val="28"/>
          <w:szCs w:val="28"/>
          <w:lang w:val="en-US"/>
        </w:rPr>
        <w:t>odds</w:t>
      </w:r>
      <w:r w:rsidR="00994F45" w:rsidRPr="00994F45">
        <w:rPr>
          <w:sz w:val="28"/>
          <w:szCs w:val="28"/>
        </w:rPr>
        <w:t xml:space="preserve"> </w:t>
      </w:r>
      <w:r w:rsidR="00994F45">
        <w:rPr>
          <w:sz w:val="28"/>
          <w:szCs w:val="28"/>
          <w:lang w:val="en-US"/>
        </w:rPr>
        <w:t>ratio</w:t>
      </w:r>
      <w:r w:rsidR="00994F45" w:rsidRPr="00994F45">
        <w:rPr>
          <w:sz w:val="28"/>
          <w:szCs w:val="28"/>
        </w:rPr>
        <w:t xml:space="preserve"> </w:t>
      </w:r>
      <w:r w:rsidR="00994F45">
        <w:rPr>
          <w:sz w:val="28"/>
          <w:szCs w:val="28"/>
        </w:rPr>
        <w:t>(отношение шансов)</w:t>
      </w:r>
    </w:p>
    <w:p w14:paraId="7D101CDD" w14:textId="77777777" w:rsidR="002A4C0A" w:rsidRPr="00994F45" w:rsidRDefault="002A4C0A" w:rsidP="002A4C0A">
      <w:pPr>
        <w:ind w:firstLine="709"/>
        <w:jc w:val="both"/>
        <w:rPr>
          <w:sz w:val="28"/>
          <w:szCs w:val="28"/>
        </w:rPr>
      </w:pPr>
      <w:r w:rsidRPr="002A0848">
        <w:rPr>
          <w:sz w:val="28"/>
          <w:szCs w:val="28"/>
          <w:lang w:val="kk-KZ"/>
        </w:rPr>
        <w:t xml:space="preserve">PL – </w:t>
      </w:r>
      <w:r w:rsidR="00994F45">
        <w:rPr>
          <w:sz w:val="28"/>
          <w:szCs w:val="28"/>
          <w:lang w:val="en-US"/>
        </w:rPr>
        <w:t>p</w:t>
      </w:r>
      <w:r w:rsidRPr="003A4470">
        <w:rPr>
          <w:sz w:val="28"/>
          <w:szCs w:val="28"/>
          <w:lang w:val="kk-KZ"/>
        </w:rPr>
        <w:t>ersistent lymphocytosis</w:t>
      </w:r>
      <w:r w:rsidR="00994F45" w:rsidRPr="00994F45">
        <w:rPr>
          <w:sz w:val="28"/>
          <w:szCs w:val="28"/>
        </w:rPr>
        <w:t xml:space="preserve"> (</w:t>
      </w:r>
      <w:r w:rsidRPr="002A0848">
        <w:rPr>
          <w:sz w:val="28"/>
          <w:szCs w:val="28"/>
          <w:lang w:val="kk-KZ"/>
        </w:rPr>
        <w:t>персистирующий лимфоцитоз</w:t>
      </w:r>
      <w:r w:rsidR="00994F45" w:rsidRPr="00994F45">
        <w:rPr>
          <w:sz w:val="28"/>
          <w:szCs w:val="28"/>
        </w:rPr>
        <w:t>)</w:t>
      </w:r>
    </w:p>
    <w:p w14:paraId="6E30392D" w14:textId="77777777" w:rsidR="002A4C0A" w:rsidRDefault="002A4C0A" w:rsidP="002A4C0A">
      <w:pPr>
        <w:ind w:firstLine="709"/>
        <w:jc w:val="both"/>
        <w:rPr>
          <w:sz w:val="28"/>
          <w:szCs w:val="28"/>
        </w:rPr>
      </w:pPr>
      <w:r w:rsidRPr="002A0848">
        <w:rPr>
          <w:sz w:val="28"/>
          <w:szCs w:val="28"/>
          <w:lang w:val="kk-KZ"/>
        </w:rPr>
        <w:t xml:space="preserve">PVL – </w:t>
      </w:r>
      <w:r w:rsidR="00994F45">
        <w:rPr>
          <w:sz w:val="28"/>
          <w:szCs w:val="28"/>
          <w:lang w:val="en-US"/>
        </w:rPr>
        <w:t>p</w:t>
      </w:r>
      <w:r w:rsidR="00994F45">
        <w:rPr>
          <w:sz w:val="28"/>
          <w:szCs w:val="28"/>
          <w:lang w:val="kk-KZ"/>
        </w:rPr>
        <w:t>roviral load</w:t>
      </w:r>
      <w:r w:rsidRPr="00994F45">
        <w:rPr>
          <w:sz w:val="28"/>
          <w:szCs w:val="28"/>
        </w:rPr>
        <w:t xml:space="preserve"> </w:t>
      </w:r>
      <w:r w:rsidR="00994F45">
        <w:rPr>
          <w:sz w:val="28"/>
          <w:szCs w:val="28"/>
        </w:rPr>
        <w:t>(</w:t>
      </w:r>
      <w:r>
        <w:rPr>
          <w:sz w:val="28"/>
          <w:szCs w:val="28"/>
        </w:rPr>
        <w:t>провирусная</w:t>
      </w:r>
      <w:r w:rsidRPr="00994F45">
        <w:rPr>
          <w:sz w:val="28"/>
          <w:szCs w:val="28"/>
        </w:rPr>
        <w:t xml:space="preserve"> </w:t>
      </w:r>
      <w:r>
        <w:rPr>
          <w:sz w:val="28"/>
          <w:szCs w:val="28"/>
        </w:rPr>
        <w:t>нагрузка</w:t>
      </w:r>
      <w:r w:rsidR="00994F45">
        <w:rPr>
          <w:sz w:val="28"/>
          <w:szCs w:val="28"/>
        </w:rPr>
        <w:t>)</w:t>
      </w:r>
    </w:p>
    <w:p w14:paraId="4B0E6CF5" w14:textId="77777777" w:rsidR="00045DBE" w:rsidRPr="00045DBE" w:rsidRDefault="00045DBE" w:rsidP="00045DBE">
      <w:pPr>
        <w:ind w:firstLine="709"/>
        <w:jc w:val="both"/>
        <w:rPr>
          <w:sz w:val="28"/>
          <w:szCs w:val="28"/>
        </w:rPr>
      </w:pPr>
      <w:r>
        <w:rPr>
          <w:sz w:val="28"/>
          <w:szCs w:val="28"/>
          <w:lang w:val="en-US"/>
        </w:rPr>
        <w:t>SE</w:t>
      </w:r>
      <w:r w:rsidRPr="00045DBE">
        <w:rPr>
          <w:sz w:val="28"/>
          <w:szCs w:val="28"/>
        </w:rPr>
        <w:t xml:space="preserve"> – </w:t>
      </w:r>
      <w:r>
        <w:rPr>
          <w:sz w:val="28"/>
          <w:szCs w:val="28"/>
          <w:lang w:val="en-US"/>
        </w:rPr>
        <w:t>sensitivity</w:t>
      </w:r>
      <w:r>
        <w:rPr>
          <w:sz w:val="28"/>
          <w:szCs w:val="28"/>
        </w:rPr>
        <w:t xml:space="preserve"> (чувствительность диагностического теста)</w:t>
      </w:r>
    </w:p>
    <w:p w14:paraId="0376C55B" w14:textId="77777777" w:rsidR="00045DBE" w:rsidRPr="00045DBE" w:rsidRDefault="00045DBE" w:rsidP="00045DBE">
      <w:pPr>
        <w:ind w:firstLine="709"/>
        <w:jc w:val="both"/>
        <w:rPr>
          <w:sz w:val="28"/>
          <w:szCs w:val="28"/>
        </w:rPr>
      </w:pPr>
      <w:r>
        <w:rPr>
          <w:sz w:val="28"/>
          <w:szCs w:val="28"/>
          <w:lang w:val="en-US"/>
        </w:rPr>
        <w:t>Sp</w:t>
      </w:r>
      <w:r w:rsidRPr="00045DBE">
        <w:rPr>
          <w:sz w:val="28"/>
          <w:szCs w:val="28"/>
        </w:rPr>
        <w:t xml:space="preserve"> </w:t>
      </w:r>
      <w:r w:rsidRPr="002A0848">
        <w:rPr>
          <w:sz w:val="28"/>
          <w:szCs w:val="28"/>
          <w:lang w:val="kk-KZ"/>
        </w:rPr>
        <w:t>–</w:t>
      </w:r>
      <w:r w:rsidRPr="00045DBE">
        <w:rPr>
          <w:sz w:val="28"/>
          <w:szCs w:val="28"/>
        </w:rPr>
        <w:t xml:space="preserve"> </w:t>
      </w:r>
      <w:r>
        <w:rPr>
          <w:sz w:val="28"/>
          <w:szCs w:val="28"/>
          <w:lang w:val="en-US"/>
        </w:rPr>
        <w:t>specificity</w:t>
      </w:r>
      <w:r w:rsidRPr="00045DBE">
        <w:rPr>
          <w:sz w:val="28"/>
          <w:szCs w:val="28"/>
        </w:rPr>
        <w:t xml:space="preserve"> (</w:t>
      </w:r>
      <w:r>
        <w:rPr>
          <w:sz w:val="28"/>
          <w:szCs w:val="28"/>
        </w:rPr>
        <w:t>специфичность диагностического теста</w:t>
      </w:r>
      <w:r w:rsidRPr="00045DBE">
        <w:rPr>
          <w:sz w:val="28"/>
          <w:szCs w:val="28"/>
        </w:rPr>
        <w:t>)</w:t>
      </w:r>
    </w:p>
    <w:p w14:paraId="7E7DD912" w14:textId="77777777" w:rsidR="00045DBE" w:rsidRPr="00045DBE" w:rsidRDefault="00045DBE" w:rsidP="00045DBE">
      <w:pPr>
        <w:ind w:firstLine="709"/>
        <w:jc w:val="both"/>
        <w:rPr>
          <w:sz w:val="28"/>
          <w:szCs w:val="28"/>
        </w:rPr>
      </w:pPr>
      <w:r>
        <w:rPr>
          <w:sz w:val="28"/>
          <w:szCs w:val="28"/>
          <w:lang w:val="en-US"/>
        </w:rPr>
        <w:t>TN</w:t>
      </w:r>
      <w:r w:rsidRPr="002A0848">
        <w:rPr>
          <w:sz w:val="28"/>
          <w:szCs w:val="28"/>
          <w:lang w:val="kk-KZ"/>
        </w:rPr>
        <w:t xml:space="preserve"> –</w:t>
      </w:r>
      <w:r w:rsidRPr="00045DBE">
        <w:rPr>
          <w:sz w:val="28"/>
          <w:szCs w:val="28"/>
        </w:rPr>
        <w:t xml:space="preserve"> </w:t>
      </w:r>
      <w:r>
        <w:rPr>
          <w:sz w:val="28"/>
          <w:szCs w:val="28"/>
          <w:lang w:val="en-US"/>
        </w:rPr>
        <w:t>true</w:t>
      </w:r>
      <w:r w:rsidRPr="00045DBE">
        <w:rPr>
          <w:sz w:val="28"/>
          <w:szCs w:val="28"/>
        </w:rPr>
        <w:t xml:space="preserve"> </w:t>
      </w:r>
      <w:r>
        <w:rPr>
          <w:sz w:val="28"/>
          <w:szCs w:val="28"/>
          <w:lang w:val="en-US"/>
        </w:rPr>
        <w:t>negative</w:t>
      </w:r>
      <w:r>
        <w:rPr>
          <w:sz w:val="28"/>
          <w:szCs w:val="28"/>
        </w:rPr>
        <w:t xml:space="preserve"> (истинноотрицательный результат)</w:t>
      </w:r>
    </w:p>
    <w:p w14:paraId="3CFD7D67" w14:textId="77777777" w:rsidR="00045DBE" w:rsidRPr="00045DBE" w:rsidRDefault="00045DBE" w:rsidP="00045DBE">
      <w:pPr>
        <w:ind w:firstLine="709"/>
        <w:jc w:val="both"/>
        <w:rPr>
          <w:sz w:val="28"/>
          <w:szCs w:val="28"/>
        </w:rPr>
      </w:pPr>
      <w:r>
        <w:rPr>
          <w:sz w:val="28"/>
          <w:szCs w:val="28"/>
          <w:lang w:val="en-US"/>
        </w:rPr>
        <w:t>TP</w:t>
      </w:r>
      <w:r w:rsidRPr="002A0848">
        <w:rPr>
          <w:sz w:val="28"/>
          <w:szCs w:val="28"/>
          <w:lang w:val="kk-KZ"/>
        </w:rPr>
        <w:t xml:space="preserve"> –</w:t>
      </w:r>
      <w:r w:rsidRPr="00045DBE">
        <w:rPr>
          <w:sz w:val="28"/>
          <w:szCs w:val="28"/>
        </w:rPr>
        <w:t xml:space="preserve"> </w:t>
      </w:r>
      <w:r>
        <w:rPr>
          <w:sz w:val="28"/>
          <w:szCs w:val="28"/>
          <w:lang w:val="en-US"/>
        </w:rPr>
        <w:t>true</w:t>
      </w:r>
      <w:r w:rsidRPr="00045DBE">
        <w:rPr>
          <w:sz w:val="28"/>
          <w:szCs w:val="28"/>
        </w:rPr>
        <w:t xml:space="preserve"> </w:t>
      </w:r>
      <w:r>
        <w:rPr>
          <w:sz w:val="28"/>
          <w:szCs w:val="28"/>
          <w:lang w:val="en-US"/>
        </w:rPr>
        <w:t>positive</w:t>
      </w:r>
      <w:r w:rsidRPr="00045DBE">
        <w:rPr>
          <w:sz w:val="28"/>
          <w:szCs w:val="28"/>
        </w:rPr>
        <w:t xml:space="preserve"> </w:t>
      </w:r>
      <w:r>
        <w:rPr>
          <w:sz w:val="28"/>
          <w:szCs w:val="28"/>
        </w:rPr>
        <w:t>(истинноположительный результат)</w:t>
      </w:r>
    </w:p>
    <w:p w14:paraId="63C0A79E" w14:textId="77777777" w:rsidR="002A4C0A" w:rsidRPr="002A4C0A" w:rsidRDefault="002A4C0A" w:rsidP="00170F84">
      <w:pPr>
        <w:ind w:firstLine="709"/>
        <w:jc w:val="both"/>
        <w:rPr>
          <w:sz w:val="28"/>
          <w:szCs w:val="28"/>
        </w:rPr>
      </w:pPr>
      <w:r>
        <w:rPr>
          <w:sz w:val="28"/>
          <w:szCs w:val="28"/>
        </w:rPr>
        <w:t xml:space="preserve">АКЛ </w:t>
      </w:r>
      <w:r w:rsidRPr="007B3B86">
        <w:rPr>
          <w:sz w:val="28"/>
          <w:szCs w:val="28"/>
        </w:rPr>
        <w:t>–</w:t>
      </w:r>
      <w:r w:rsidR="00994F45">
        <w:rPr>
          <w:sz w:val="28"/>
          <w:szCs w:val="28"/>
        </w:rPr>
        <w:t xml:space="preserve"> абсолютное количество лимфоцитов</w:t>
      </w:r>
    </w:p>
    <w:p w14:paraId="70EB3203" w14:textId="77777777" w:rsidR="00045DBE" w:rsidRPr="00045DBE" w:rsidRDefault="00045DBE" w:rsidP="00045DBE">
      <w:pPr>
        <w:ind w:firstLine="709"/>
        <w:jc w:val="both"/>
        <w:rPr>
          <w:sz w:val="28"/>
          <w:szCs w:val="28"/>
          <w:lang w:val="kk-KZ"/>
        </w:rPr>
      </w:pPr>
      <w:r>
        <w:rPr>
          <w:sz w:val="28"/>
          <w:szCs w:val="28"/>
          <w:lang w:val="kk-KZ"/>
        </w:rPr>
        <w:t xml:space="preserve">г </w:t>
      </w:r>
      <w:r w:rsidRPr="00045DBE">
        <w:rPr>
          <w:sz w:val="28"/>
          <w:szCs w:val="28"/>
          <w:lang w:val="kk-KZ"/>
        </w:rPr>
        <w:t>–</w:t>
      </w:r>
      <w:r>
        <w:rPr>
          <w:sz w:val="28"/>
          <w:szCs w:val="28"/>
          <w:lang w:val="kk-KZ"/>
        </w:rPr>
        <w:t xml:space="preserve"> грамм</w:t>
      </w:r>
    </w:p>
    <w:p w14:paraId="09EA8039" w14:textId="77777777" w:rsidR="005C6644" w:rsidRDefault="005C6644" w:rsidP="00170F84">
      <w:pPr>
        <w:ind w:firstLine="709"/>
        <w:jc w:val="both"/>
        <w:rPr>
          <w:sz w:val="28"/>
          <w:szCs w:val="28"/>
          <w:lang w:val="kk-KZ"/>
        </w:rPr>
      </w:pPr>
      <w:r w:rsidRPr="002A4C0A">
        <w:rPr>
          <w:sz w:val="28"/>
          <w:szCs w:val="28"/>
          <w:lang w:val="kk-KZ"/>
        </w:rPr>
        <w:t xml:space="preserve">ДНК- </w:t>
      </w:r>
      <w:r w:rsidR="00994F45">
        <w:rPr>
          <w:sz w:val="28"/>
          <w:szCs w:val="28"/>
          <w:lang w:val="kk-KZ"/>
        </w:rPr>
        <w:t>дезоксирибонуклеиновая кислота</w:t>
      </w:r>
    </w:p>
    <w:p w14:paraId="0445CA2D" w14:textId="77777777" w:rsidR="005C6644" w:rsidRDefault="005C6644" w:rsidP="00170F84">
      <w:pPr>
        <w:ind w:firstLine="709"/>
        <w:jc w:val="both"/>
        <w:rPr>
          <w:sz w:val="28"/>
          <w:szCs w:val="28"/>
          <w:lang w:val="kk-KZ"/>
        </w:rPr>
      </w:pPr>
      <w:r w:rsidRPr="002A0848">
        <w:rPr>
          <w:sz w:val="28"/>
          <w:szCs w:val="28"/>
          <w:lang w:val="kk-KZ"/>
        </w:rPr>
        <w:t xml:space="preserve">ИФА - </w:t>
      </w:r>
      <w:r w:rsidR="00344008">
        <w:rPr>
          <w:sz w:val="28"/>
          <w:szCs w:val="28"/>
          <w:lang w:val="kk-KZ"/>
        </w:rPr>
        <w:t>и</w:t>
      </w:r>
      <w:r w:rsidRPr="002A0848">
        <w:rPr>
          <w:sz w:val="28"/>
          <w:szCs w:val="28"/>
          <w:lang w:val="kk-KZ"/>
        </w:rPr>
        <w:t>ммуноферментный анализ</w:t>
      </w:r>
    </w:p>
    <w:p w14:paraId="0469CE0F" w14:textId="77777777" w:rsidR="00045DBE" w:rsidRDefault="00045DBE" w:rsidP="00045DBE">
      <w:pPr>
        <w:ind w:firstLine="709"/>
        <w:jc w:val="both"/>
        <w:rPr>
          <w:sz w:val="28"/>
          <w:szCs w:val="28"/>
          <w:lang w:val="kk-KZ"/>
        </w:rPr>
      </w:pPr>
      <w:r>
        <w:rPr>
          <w:sz w:val="28"/>
          <w:szCs w:val="28"/>
          <w:lang w:val="kk-KZ"/>
        </w:rPr>
        <w:t xml:space="preserve">мин. </w:t>
      </w:r>
      <w:r w:rsidRPr="002A0848">
        <w:rPr>
          <w:sz w:val="28"/>
          <w:szCs w:val="28"/>
          <w:lang w:val="kk-KZ"/>
        </w:rPr>
        <w:t>–</w:t>
      </w:r>
      <w:r>
        <w:rPr>
          <w:sz w:val="28"/>
          <w:szCs w:val="28"/>
          <w:lang w:val="kk-KZ"/>
        </w:rPr>
        <w:t xml:space="preserve"> минута</w:t>
      </w:r>
    </w:p>
    <w:p w14:paraId="6A12C148" w14:textId="77777777" w:rsidR="002A4C0A" w:rsidRPr="002A0848" w:rsidRDefault="00994F45" w:rsidP="00045DBE">
      <w:pPr>
        <w:ind w:firstLine="709"/>
        <w:jc w:val="both"/>
        <w:rPr>
          <w:sz w:val="28"/>
          <w:szCs w:val="28"/>
          <w:lang w:val="kk-KZ"/>
        </w:rPr>
      </w:pPr>
      <w:r>
        <w:rPr>
          <w:sz w:val="28"/>
          <w:szCs w:val="28"/>
          <w:lang w:val="kk-KZ"/>
        </w:rPr>
        <w:t>мкл – микролитр</w:t>
      </w:r>
    </w:p>
    <w:p w14:paraId="6C8DCAF5" w14:textId="77777777" w:rsidR="002A4C0A" w:rsidRPr="002A0848" w:rsidRDefault="002A4C0A" w:rsidP="002A4C0A">
      <w:pPr>
        <w:ind w:firstLine="709"/>
        <w:jc w:val="both"/>
        <w:rPr>
          <w:sz w:val="28"/>
          <w:szCs w:val="28"/>
          <w:lang w:val="kk-KZ"/>
        </w:rPr>
      </w:pPr>
      <w:r w:rsidRPr="002A0848">
        <w:rPr>
          <w:sz w:val="28"/>
          <w:szCs w:val="28"/>
          <w:lang w:val="kk-KZ"/>
        </w:rPr>
        <w:t>НАО – некоммерческое акционер</w:t>
      </w:r>
      <w:r w:rsidR="00994F45">
        <w:rPr>
          <w:sz w:val="28"/>
          <w:szCs w:val="28"/>
          <w:lang w:val="kk-KZ"/>
        </w:rPr>
        <w:t>ное общество</w:t>
      </w:r>
    </w:p>
    <w:p w14:paraId="16B0171C" w14:textId="77777777" w:rsidR="002A4C0A" w:rsidRPr="002A0848" w:rsidRDefault="00994F45" w:rsidP="002A4C0A">
      <w:pPr>
        <w:ind w:firstLine="709"/>
        <w:jc w:val="both"/>
        <w:rPr>
          <w:sz w:val="28"/>
          <w:szCs w:val="28"/>
          <w:lang w:val="kk-KZ"/>
        </w:rPr>
      </w:pPr>
      <w:r>
        <w:rPr>
          <w:sz w:val="28"/>
          <w:szCs w:val="28"/>
          <w:lang w:val="kk-KZ"/>
        </w:rPr>
        <w:t>нг – нанограмм</w:t>
      </w:r>
    </w:p>
    <w:p w14:paraId="7C735B9E" w14:textId="77777777" w:rsidR="002A4C0A" w:rsidRDefault="002A4C0A" w:rsidP="00170F84">
      <w:pPr>
        <w:ind w:firstLine="709"/>
        <w:jc w:val="both"/>
        <w:rPr>
          <w:sz w:val="28"/>
          <w:szCs w:val="28"/>
          <w:lang w:val="kk-KZ"/>
        </w:rPr>
      </w:pPr>
      <w:r>
        <w:rPr>
          <w:sz w:val="28"/>
          <w:szCs w:val="28"/>
          <w:lang w:val="kk-KZ"/>
        </w:rPr>
        <w:t xml:space="preserve">ОКЛ </w:t>
      </w:r>
      <w:r w:rsidRPr="007B3B86">
        <w:rPr>
          <w:sz w:val="28"/>
          <w:szCs w:val="28"/>
        </w:rPr>
        <w:t>–</w:t>
      </w:r>
      <w:r w:rsidR="00994F45">
        <w:rPr>
          <w:sz w:val="28"/>
          <w:szCs w:val="28"/>
        </w:rPr>
        <w:t xml:space="preserve"> общее количество лимфоцитов</w:t>
      </w:r>
    </w:p>
    <w:p w14:paraId="708EC36B" w14:textId="77777777" w:rsidR="002A4C0A" w:rsidRDefault="002A4C0A" w:rsidP="00170F84">
      <w:pPr>
        <w:ind w:firstLine="709"/>
        <w:jc w:val="both"/>
        <w:rPr>
          <w:sz w:val="28"/>
          <w:szCs w:val="28"/>
          <w:lang w:val="kk-KZ"/>
        </w:rPr>
      </w:pPr>
      <w:r>
        <w:rPr>
          <w:sz w:val="28"/>
          <w:szCs w:val="28"/>
          <w:lang w:val="kk-KZ"/>
        </w:rPr>
        <w:t xml:space="preserve">ОТ-ПЦР </w:t>
      </w:r>
      <w:r w:rsidRPr="007B3B86">
        <w:rPr>
          <w:sz w:val="28"/>
          <w:szCs w:val="28"/>
        </w:rPr>
        <w:t>–</w:t>
      </w:r>
      <w:r w:rsidR="00994F45">
        <w:rPr>
          <w:sz w:val="28"/>
          <w:szCs w:val="28"/>
        </w:rPr>
        <w:t xml:space="preserve"> полимеразная цепная реакция с обратной транскрипцией</w:t>
      </w:r>
    </w:p>
    <w:p w14:paraId="2FEBC600" w14:textId="77777777" w:rsidR="002A4C0A" w:rsidRPr="002A0848" w:rsidRDefault="00994F45" w:rsidP="002A4C0A">
      <w:pPr>
        <w:ind w:firstLine="709"/>
        <w:jc w:val="both"/>
        <w:rPr>
          <w:sz w:val="28"/>
          <w:szCs w:val="28"/>
          <w:lang w:val="kk-KZ"/>
        </w:rPr>
      </w:pPr>
      <w:r>
        <w:rPr>
          <w:sz w:val="28"/>
          <w:szCs w:val="28"/>
          <w:lang w:val="kk-KZ"/>
        </w:rPr>
        <w:t>п.н. – пар нуклеотидов</w:t>
      </w:r>
    </w:p>
    <w:p w14:paraId="0317B7A9" w14:textId="77777777" w:rsidR="002A4C0A" w:rsidRPr="002A0848" w:rsidRDefault="002A4C0A" w:rsidP="002A4C0A">
      <w:pPr>
        <w:ind w:firstLine="709"/>
        <w:jc w:val="both"/>
        <w:rPr>
          <w:sz w:val="28"/>
          <w:szCs w:val="28"/>
          <w:lang w:val="kk-KZ"/>
        </w:rPr>
      </w:pPr>
      <w:r w:rsidRPr="002A0848">
        <w:rPr>
          <w:sz w:val="28"/>
          <w:szCs w:val="28"/>
          <w:lang w:val="kk-KZ"/>
        </w:rPr>
        <w:t xml:space="preserve">ПДРФ – </w:t>
      </w:r>
      <w:r w:rsidRPr="002A0848">
        <w:rPr>
          <w:sz w:val="28"/>
          <w:szCs w:val="28"/>
        </w:rPr>
        <w:t>полиморфизм</w:t>
      </w:r>
      <w:r w:rsidR="00994F45">
        <w:rPr>
          <w:sz w:val="28"/>
          <w:szCs w:val="28"/>
        </w:rPr>
        <w:t xml:space="preserve"> длин рестрикционных фрагментов</w:t>
      </w:r>
    </w:p>
    <w:p w14:paraId="3FED70B6" w14:textId="77777777" w:rsidR="002A4C0A" w:rsidRPr="002A0848" w:rsidRDefault="002A4C0A" w:rsidP="002A4C0A">
      <w:pPr>
        <w:ind w:firstLine="709"/>
        <w:jc w:val="both"/>
        <w:rPr>
          <w:sz w:val="28"/>
          <w:szCs w:val="28"/>
          <w:lang w:val="kk-KZ"/>
        </w:rPr>
      </w:pPr>
      <w:r w:rsidRPr="002A0848">
        <w:rPr>
          <w:sz w:val="28"/>
          <w:szCs w:val="28"/>
          <w:lang w:val="kk-KZ"/>
        </w:rPr>
        <w:t>ПЦ</w:t>
      </w:r>
      <w:r w:rsidR="00994F45">
        <w:rPr>
          <w:sz w:val="28"/>
          <w:szCs w:val="28"/>
          <w:lang w:val="kk-KZ"/>
        </w:rPr>
        <w:t>Р – полимеразная цепная реакция</w:t>
      </w:r>
    </w:p>
    <w:p w14:paraId="1309D74E" w14:textId="77777777" w:rsidR="002A4C0A" w:rsidRDefault="002A4C0A" w:rsidP="00170F84">
      <w:pPr>
        <w:ind w:firstLine="709"/>
        <w:jc w:val="both"/>
        <w:rPr>
          <w:sz w:val="28"/>
          <w:szCs w:val="28"/>
          <w:lang w:val="kk-KZ"/>
        </w:rPr>
      </w:pPr>
      <w:r>
        <w:rPr>
          <w:sz w:val="28"/>
          <w:szCs w:val="28"/>
          <w:lang w:val="kk-KZ"/>
        </w:rPr>
        <w:t xml:space="preserve">ПЦР-РВ </w:t>
      </w:r>
      <w:r w:rsidRPr="007B3B86">
        <w:rPr>
          <w:sz w:val="28"/>
          <w:szCs w:val="28"/>
        </w:rPr>
        <w:t>–</w:t>
      </w:r>
      <w:r w:rsidR="00994F45">
        <w:rPr>
          <w:sz w:val="28"/>
          <w:szCs w:val="28"/>
        </w:rPr>
        <w:t xml:space="preserve"> полимеразная цепная реакция в реальном времени</w:t>
      </w:r>
    </w:p>
    <w:p w14:paraId="7B958600" w14:textId="77777777" w:rsidR="002A4C0A" w:rsidRPr="002A0848" w:rsidRDefault="002A4C0A" w:rsidP="002A4C0A">
      <w:pPr>
        <w:ind w:firstLine="709"/>
        <w:jc w:val="both"/>
        <w:rPr>
          <w:sz w:val="28"/>
          <w:szCs w:val="28"/>
          <w:lang w:val="kk-KZ"/>
        </w:rPr>
      </w:pPr>
      <w:r w:rsidRPr="002A0848">
        <w:rPr>
          <w:sz w:val="28"/>
          <w:szCs w:val="28"/>
          <w:lang w:val="kk-KZ"/>
        </w:rPr>
        <w:t>РИД –</w:t>
      </w:r>
      <w:r w:rsidR="00994F45">
        <w:rPr>
          <w:sz w:val="28"/>
          <w:szCs w:val="28"/>
          <w:lang w:val="kk-KZ"/>
        </w:rPr>
        <w:t xml:space="preserve"> реакция иммунодиффузии</w:t>
      </w:r>
    </w:p>
    <w:p w14:paraId="3242B6D2" w14:textId="77777777" w:rsidR="002A4C0A" w:rsidRPr="002A0848" w:rsidRDefault="002A4C0A" w:rsidP="002A4C0A">
      <w:pPr>
        <w:ind w:firstLine="709"/>
        <w:jc w:val="both"/>
        <w:rPr>
          <w:sz w:val="28"/>
          <w:szCs w:val="28"/>
          <w:lang w:val="kk-KZ"/>
        </w:rPr>
      </w:pPr>
      <w:r w:rsidRPr="002A0848">
        <w:rPr>
          <w:sz w:val="28"/>
          <w:szCs w:val="28"/>
          <w:lang w:val="kk-KZ"/>
        </w:rPr>
        <w:t>РНК –</w:t>
      </w:r>
      <w:r w:rsidR="00994F45">
        <w:rPr>
          <w:sz w:val="28"/>
          <w:szCs w:val="28"/>
          <w:lang w:val="kk-KZ"/>
        </w:rPr>
        <w:t xml:space="preserve"> рибонуклеиновая кислота</w:t>
      </w:r>
    </w:p>
    <w:p w14:paraId="446C63D7" w14:textId="77777777" w:rsidR="002A4C0A" w:rsidRDefault="002A4C0A" w:rsidP="002A4C0A">
      <w:pPr>
        <w:ind w:firstLine="709"/>
        <w:jc w:val="both"/>
        <w:rPr>
          <w:sz w:val="28"/>
          <w:szCs w:val="28"/>
        </w:rPr>
      </w:pPr>
      <w:r>
        <w:rPr>
          <w:sz w:val="28"/>
          <w:szCs w:val="28"/>
          <w:lang w:val="kk-KZ"/>
        </w:rPr>
        <w:t xml:space="preserve">ЭДТА </w:t>
      </w:r>
      <w:r w:rsidR="00D226E9" w:rsidRPr="007B3B86">
        <w:rPr>
          <w:sz w:val="28"/>
          <w:szCs w:val="28"/>
        </w:rPr>
        <w:t>–</w:t>
      </w:r>
      <w:r w:rsidR="00994F45">
        <w:rPr>
          <w:sz w:val="28"/>
          <w:szCs w:val="28"/>
        </w:rPr>
        <w:t xml:space="preserve"> этилендиаминтетрауксусная кислота</w:t>
      </w:r>
    </w:p>
    <w:p w14:paraId="0D3F08DF" w14:textId="365C24F2" w:rsidR="00EB68FE" w:rsidRDefault="00D53E28" w:rsidP="00045DBE">
      <w:pPr>
        <w:ind w:firstLine="709"/>
        <w:jc w:val="both"/>
        <w:rPr>
          <w:b/>
          <w:sz w:val="28"/>
          <w:szCs w:val="28"/>
          <w:lang w:val="kk-KZ"/>
        </w:rPr>
      </w:pPr>
      <w:r>
        <w:rPr>
          <w:sz w:val="28"/>
          <w:szCs w:val="28"/>
        </w:rPr>
        <w:t>ºС</w:t>
      </w:r>
      <w:r w:rsidR="00045DBE">
        <w:rPr>
          <w:sz w:val="28"/>
          <w:szCs w:val="28"/>
        </w:rPr>
        <w:t xml:space="preserve"> </w:t>
      </w:r>
      <w:r w:rsidR="00045DBE" w:rsidRPr="00045DBE">
        <w:rPr>
          <w:sz w:val="28"/>
          <w:szCs w:val="28"/>
        </w:rPr>
        <w:t>–</w:t>
      </w:r>
      <w:r w:rsidR="00045DBE">
        <w:rPr>
          <w:sz w:val="28"/>
          <w:szCs w:val="28"/>
        </w:rPr>
        <w:t xml:space="preserve"> градус Цельсия</w:t>
      </w:r>
      <w:r w:rsidR="00EB68FE">
        <w:rPr>
          <w:b/>
          <w:sz w:val="28"/>
          <w:szCs w:val="28"/>
          <w:lang w:val="kk-KZ"/>
        </w:rPr>
        <w:br w:type="page"/>
      </w:r>
    </w:p>
    <w:p w14:paraId="46441DB7" w14:textId="77777777" w:rsidR="00EE4581" w:rsidRPr="00895E1E" w:rsidRDefault="00EE4581" w:rsidP="00705D2E">
      <w:pPr>
        <w:jc w:val="center"/>
        <w:rPr>
          <w:b/>
          <w:sz w:val="28"/>
          <w:szCs w:val="28"/>
        </w:rPr>
      </w:pPr>
      <w:r w:rsidRPr="00895E1E">
        <w:rPr>
          <w:b/>
          <w:sz w:val="28"/>
          <w:szCs w:val="28"/>
        </w:rPr>
        <w:lastRenderedPageBreak/>
        <w:t>ВВЕДЕНИЕ</w:t>
      </w:r>
    </w:p>
    <w:p w14:paraId="3E34D2FE" w14:textId="77777777" w:rsidR="00EE4581" w:rsidRPr="00895E1E" w:rsidRDefault="00EE4581" w:rsidP="00705D2E">
      <w:pPr>
        <w:jc w:val="center"/>
        <w:rPr>
          <w:b/>
          <w:sz w:val="28"/>
          <w:szCs w:val="28"/>
        </w:rPr>
      </w:pPr>
    </w:p>
    <w:p w14:paraId="0B8F2821" w14:textId="77777777" w:rsidR="00627E54" w:rsidRPr="00627E54" w:rsidRDefault="00EE4581" w:rsidP="007A611E">
      <w:pPr>
        <w:ind w:firstLine="709"/>
        <w:jc w:val="both"/>
        <w:rPr>
          <w:sz w:val="28"/>
          <w:szCs w:val="28"/>
        </w:rPr>
      </w:pPr>
      <w:r w:rsidRPr="00A56F16">
        <w:rPr>
          <w:b/>
          <w:sz w:val="28"/>
          <w:szCs w:val="28"/>
        </w:rPr>
        <w:t>Актуальность.</w:t>
      </w:r>
      <w:r w:rsidR="00A56F16">
        <w:rPr>
          <w:b/>
          <w:sz w:val="28"/>
          <w:szCs w:val="28"/>
        </w:rPr>
        <w:t xml:space="preserve"> </w:t>
      </w:r>
      <w:r w:rsidR="00627E54" w:rsidRPr="00627E54">
        <w:rPr>
          <w:sz w:val="28"/>
          <w:szCs w:val="28"/>
        </w:rPr>
        <w:t>В условиях стратегического развития агропромышленного комплекса Республики Казахстан ключевое значение приобретает обеспечение эпизоотического благополучия животноводства как основы устойчивого роста отрасли, что соответствует положениям Концепции</w:t>
      </w:r>
      <w:r w:rsidR="00627E54">
        <w:rPr>
          <w:sz w:val="28"/>
          <w:szCs w:val="28"/>
        </w:rPr>
        <w:t xml:space="preserve"> развития АПК на 2021–2030 годы</w:t>
      </w:r>
      <w:r w:rsidR="00A8106F">
        <w:rPr>
          <w:sz w:val="28"/>
          <w:szCs w:val="28"/>
        </w:rPr>
        <w:t xml:space="preserve">. Реализация задач </w:t>
      </w:r>
      <w:r w:rsidR="004A1D38">
        <w:rPr>
          <w:sz w:val="28"/>
          <w:szCs w:val="28"/>
        </w:rPr>
        <w:t>К</w:t>
      </w:r>
      <w:r w:rsidR="00A8106F">
        <w:rPr>
          <w:sz w:val="28"/>
          <w:szCs w:val="28"/>
        </w:rPr>
        <w:t>онцепции</w:t>
      </w:r>
      <w:r w:rsidR="004A1D38">
        <w:rPr>
          <w:sz w:val="28"/>
          <w:szCs w:val="28"/>
        </w:rPr>
        <w:t>, направленных на обеспечение ветеринарно-санитарной безопасности и повышение экспортного потенциала животноводческой продукции, невозможна без эффективного контроля инфекционных заболеваний, среди которых особое место занимает лейкоз крупного рогатого скота</w:t>
      </w:r>
      <w:r w:rsidR="00627E54">
        <w:rPr>
          <w:sz w:val="28"/>
          <w:szCs w:val="28"/>
        </w:rPr>
        <w:t xml:space="preserve"> [1].</w:t>
      </w:r>
    </w:p>
    <w:p w14:paraId="0E0322E7" w14:textId="77777777" w:rsidR="00A56F16" w:rsidRDefault="004A1D38" w:rsidP="007A611E">
      <w:pPr>
        <w:ind w:firstLine="709"/>
        <w:jc w:val="both"/>
        <w:rPr>
          <w:sz w:val="28"/>
          <w:szCs w:val="28"/>
        </w:rPr>
      </w:pPr>
      <w:r>
        <w:rPr>
          <w:sz w:val="28"/>
          <w:szCs w:val="28"/>
        </w:rPr>
        <w:t>Л</w:t>
      </w:r>
      <w:r w:rsidR="00A56F16">
        <w:rPr>
          <w:sz w:val="28"/>
          <w:szCs w:val="28"/>
        </w:rPr>
        <w:t xml:space="preserve">ейкоз крупного рогатого скота </w:t>
      </w:r>
      <w:r w:rsidR="000306B9">
        <w:rPr>
          <w:sz w:val="28"/>
          <w:szCs w:val="28"/>
        </w:rPr>
        <w:t>– хроническое лимфопролиферативное заболевание, вызванное онкогенным ретровирусом вирусом лейкоза крупного рогатого скота (</w:t>
      </w:r>
      <w:r w:rsidR="000306B9">
        <w:rPr>
          <w:sz w:val="28"/>
          <w:szCs w:val="28"/>
          <w:lang w:val="en-US"/>
        </w:rPr>
        <w:t>Bovine</w:t>
      </w:r>
      <w:r w:rsidR="000306B9" w:rsidRPr="000306B9">
        <w:rPr>
          <w:sz w:val="28"/>
          <w:szCs w:val="28"/>
        </w:rPr>
        <w:t xml:space="preserve"> </w:t>
      </w:r>
      <w:r w:rsidR="000306B9">
        <w:rPr>
          <w:sz w:val="28"/>
          <w:szCs w:val="28"/>
          <w:lang w:val="en-US"/>
        </w:rPr>
        <w:t>Leukemia</w:t>
      </w:r>
      <w:r w:rsidR="000306B9" w:rsidRPr="000306B9">
        <w:rPr>
          <w:sz w:val="28"/>
          <w:szCs w:val="28"/>
        </w:rPr>
        <w:t xml:space="preserve"> </w:t>
      </w:r>
      <w:r w:rsidR="000306B9">
        <w:rPr>
          <w:sz w:val="28"/>
          <w:szCs w:val="28"/>
          <w:lang w:val="en-US"/>
        </w:rPr>
        <w:t>Virus</w:t>
      </w:r>
      <w:r w:rsidR="000306B9" w:rsidRPr="000306B9">
        <w:rPr>
          <w:sz w:val="28"/>
          <w:szCs w:val="28"/>
        </w:rPr>
        <w:t xml:space="preserve">, </w:t>
      </w:r>
      <w:r w:rsidR="000306B9">
        <w:rPr>
          <w:sz w:val="28"/>
          <w:szCs w:val="28"/>
          <w:lang w:val="en-US"/>
        </w:rPr>
        <w:t>BLV</w:t>
      </w:r>
      <w:r w:rsidR="000306B9">
        <w:rPr>
          <w:sz w:val="28"/>
          <w:szCs w:val="28"/>
        </w:rPr>
        <w:t xml:space="preserve">). Широкое распространение </w:t>
      </w:r>
      <w:r w:rsidR="000306B9">
        <w:rPr>
          <w:sz w:val="28"/>
          <w:szCs w:val="28"/>
          <w:lang w:val="en-US"/>
        </w:rPr>
        <w:t>BLV</w:t>
      </w:r>
      <w:r w:rsidR="000306B9" w:rsidRPr="000306B9">
        <w:rPr>
          <w:sz w:val="28"/>
          <w:szCs w:val="28"/>
        </w:rPr>
        <w:t>-</w:t>
      </w:r>
      <w:r w:rsidR="000306B9">
        <w:rPr>
          <w:sz w:val="28"/>
          <w:szCs w:val="28"/>
        </w:rPr>
        <w:t xml:space="preserve">инфекции в мире, ее персистирующий характер, способность </w:t>
      </w:r>
      <w:r w:rsidR="00055A55">
        <w:rPr>
          <w:sz w:val="28"/>
          <w:szCs w:val="28"/>
        </w:rPr>
        <w:t>индуцировать</w:t>
      </w:r>
      <w:r w:rsidR="000306B9">
        <w:rPr>
          <w:sz w:val="28"/>
          <w:szCs w:val="28"/>
        </w:rPr>
        <w:t xml:space="preserve"> иммуносупрессию и развитие злокачественных лимфом </w:t>
      </w:r>
      <w:r w:rsidR="00055A55">
        <w:rPr>
          <w:sz w:val="28"/>
          <w:szCs w:val="28"/>
        </w:rPr>
        <w:t>определяют</w:t>
      </w:r>
      <w:r w:rsidR="000306B9">
        <w:rPr>
          <w:sz w:val="28"/>
          <w:szCs w:val="28"/>
        </w:rPr>
        <w:t xml:space="preserve"> значимую ветеринарно-санитарную проблему, сопровождаемую существенными экономическими потерями [</w:t>
      </w:r>
      <w:r w:rsidR="002F10AB">
        <w:rPr>
          <w:sz w:val="28"/>
          <w:szCs w:val="28"/>
        </w:rPr>
        <w:t>2</w:t>
      </w:r>
      <w:r w:rsidR="008F2E70">
        <w:rPr>
          <w:sz w:val="28"/>
          <w:szCs w:val="28"/>
        </w:rPr>
        <w:t>, 3</w:t>
      </w:r>
      <w:r w:rsidR="000306B9">
        <w:rPr>
          <w:sz w:val="28"/>
          <w:szCs w:val="28"/>
        </w:rPr>
        <w:t xml:space="preserve">]. </w:t>
      </w:r>
      <w:r w:rsidR="00055A55">
        <w:rPr>
          <w:sz w:val="28"/>
          <w:szCs w:val="28"/>
        </w:rPr>
        <w:t>Экономический</w:t>
      </w:r>
      <w:r w:rsidR="000306B9">
        <w:rPr>
          <w:sz w:val="28"/>
          <w:szCs w:val="28"/>
        </w:rPr>
        <w:t xml:space="preserve"> ущерб </w:t>
      </w:r>
      <w:r w:rsidR="00055A55">
        <w:rPr>
          <w:sz w:val="28"/>
          <w:szCs w:val="28"/>
        </w:rPr>
        <w:t>связан</w:t>
      </w:r>
      <w:r w:rsidR="000306B9">
        <w:rPr>
          <w:sz w:val="28"/>
          <w:szCs w:val="28"/>
        </w:rPr>
        <w:t xml:space="preserve"> не только </w:t>
      </w:r>
      <w:r w:rsidR="00055A55">
        <w:rPr>
          <w:sz w:val="28"/>
          <w:szCs w:val="28"/>
        </w:rPr>
        <w:t xml:space="preserve">с </w:t>
      </w:r>
      <w:r w:rsidR="000306B9">
        <w:rPr>
          <w:sz w:val="28"/>
          <w:szCs w:val="28"/>
        </w:rPr>
        <w:t xml:space="preserve">вынужденной выбраковкой клинически больных животных и ограничениями при реализации продукции, но и </w:t>
      </w:r>
      <w:r w:rsidR="00055A55">
        <w:rPr>
          <w:sz w:val="28"/>
          <w:szCs w:val="28"/>
        </w:rPr>
        <w:t xml:space="preserve">с </w:t>
      </w:r>
      <w:r w:rsidR="000306B9">
        <w:rPr>
          <w:sz w:val="28"/>
          <w:szCs w:val="28"/>
        </w:rPr>
        <w:t>косвенны</w:t>
      </w:r>
      <w:r w:rsidR="00055A55">
        <w:rPr>
          <w:sz w:val="28"/>
          <w:szCs w:val="28"/>
        </w:rPr>
        <w:t>ми</w:t>
      </w:r>
      <w:r w:rsidR="000306B9">
        <w:rPr>
          <w:sz w:val="28"/>
          <w:szCs w:val="28"/>
        </w:rPr>
        <w:t xml:space="preserve"> </w:t>
      </w:r>
      <w:r w:rsidR="00055A55">
        <w:rPr>
          <w:sz w:val="28"/>
          <w:szCs w:val="28"/>
        </w:rPr>
        <w:t>потерями</w:t>
      </w:r>
      <w:r w:rsidR="000306B9">
        <w:rPr>
          <w:sz w:val="28"/>
          <w:szCs w:val="28"/>
        </w:rPr>
        <w:t xml:space="preserve">, </w:t>
      </w:r>
      <w:r w:rsidR="00055A55">
        <w:rPr>
          <w:sz w:val="28"/>
          <w:szCs w:val="28"/>
        </w:rPr>
        <w:t>включая</w:t>
      </w:r>
      <w:r w:rsidR="000306B9">
        <w:rPr>
          <w:sz w:val="28"/>
          <w:szCs w:val="28"/>
        </w:rPr>
        <w:t xml:space="preserve"> снижение молочной продуктивности, сокращение срока хозяйственного использования </w:t>
      </w:r>
      <w:r w:rsidR="00055A55">
        <w:rPr>
          <w:sz w:val="28"/>
          <w:szCs w:val="28"/>
        </w:rPr>
        <w:t>и рост</w:t>
      </w:r>
      <w:r w:rsidR="000306B9">
        <w:rPr>
          <w:sz w:val="28"/>
          <w:szCs w:val="28"/>
        </w:rPr>
        <w:t xml:space="preserve"> затрат на ветеринарные мероприятия даже среди </w:t>
      </w:r>
      <w:r w:rsidR="00055A55">
        <w:rPr>
          <w:sz w:val="28"/>
          <w:szCs w:val="28"/>
        </w:rPr>
        <w:t>бессимптомных вирусоносителей</w:t>
      </w:r>
      <w:r w:rsidR="000306B9">
        <w:rPr>
          <w:sz w:val="28"/>
          <w:szCs w:val="28"/>
        </w:rPr>
        <w:t xml:space="preserve"> [</w:t>
      </w:r>
      <w:r w:rsidR="008F2E70">
        <w:rPr>
          <w:sz w:val="28"/>
          <w:szCs w:val="28"/>
        </w:rPr>
        <w:t>4</w:t>
      </w:r>
      <w:r w:rsidR="000306B9">
        <w:rPr>
          <w:sz w:val="28"/>
          <w:szCs w:val="28"/>
        </w:rPr>
        <w:t xml:space="preserve">]. </w:t>
      </w:r>
      <w:r w:rsidR="00055A55">
        <w:rPr>
          <w:sz w:val="28"/>
          <w:szCs w:val="28"/>
        </w:rPr>
        <w:t xml:space="preserve">Влияние </w:t>
      </w:r>
      <w:r w:rsidR="00055A55">
        <w:rPr>
          <w:sz w:val="28"/>
          <w:szCs w:val="28"/>
          <w:lang w:val="en-US"/>
        </w:rPr>
        <w:t>BLV</w:t>
      </w:r>
      <w:r w:rsidR="00055A55" w:rsidRPr="00055A55">
        <w:rPr>
          <w:sz w:val="28"/>
          <w:szCs w:val="28"/>
        </w:rPr>
        <w:t>-</w:t>
      </w:r>
      <w:r w:rsidR="00055A55">
        <w:rPr>
          <w:sz w:val="28"/>
          <w:szCs w:val="28"/>
        </w:rPr>
        <w:t xml:space="preserve">инфекции на </w:t>
      </w:r>
      <w:r w:rsidR="000306B9">
        <w:rPr>
          <w:sz w:val="28"/>
          <w:szCs w:val="28"/>
        </w:rPr>
        <w:t>репродуктивны</w:t>
      </w:r>
      <w:r w:rsidR="00055A55">
        <w:rPr>
          <w:sz w:val="28"/>
          <w:szCs w:val="28"/>
        </w:rPr>
        <w:t>е</w:t>
      </w:r>
      <w:r w:rsidR="000306B9">
        <w:rPr>
          <w:sz w:val="28"/>
          <w:szCs w:val="28"/>
        </w:rPr>
        <w:t xml:space="preserve"> показател</w:t>
      </w:r>
      <w:r w:rsidR="00055A55">
        <w:rPr>
          <w:sz w:val="28"/>
          <w:szCs w:val="28"/>
        </w:rPr>
        <w:t>и</w:t>
      </w:r>
      <w:r w:rsidR="000306B9">
        <w:rPr>
          <w:sz w:val="28"/>
          <w:szCs w:val="28"/>
        </w:rPr>
        <w:t xml:space="preserve"> </w:t>
      </w:r>
      <w:r w:rsidR="00055A55">
        <w:rPr>
          <w:sz w:val="28"/>
          <w:szCs w:val="28"/>
        </w:rPr>
        <w:t xml:space="preserve">оценивается неоднозначно </w:t>
      </w:r>
      <w:r w:rsidR="000306B9">
        <w:rPr>
          <w:sz w:val="28"/>
          <w:szCs w:val="28"/>
        </w:rPr>
        <w:t xml:space="preserve">и </w:t>
      </w:r>
      <w:r w:rsidR="00055A55">
        <w:rPr>
          <w:sz w:val="28"/>
          <w:szCs w:val="28"/>
        </w:rPr>
        <w:t>зависит от условий содержания и популяционных особенностей стад</w:t>
      </w:r>
      <w:r w:rsidR="000306B9">
        <w:rPr>
          <w:sz w:val="28"/>
          <w:szCs w:val="28"/>
        </w:rPr>
        <w:t>.</w:t>
      </w:r>
    </w:p>
    <w:p w14:paraId="295EB224" w14:textId="77777777" w:rsidR="000306B9" w:rsidRDefault="000306B9" w:rsidP="007A611E">
      <w:pPr>
        <w:ind w:firstLine="709"/>
        <w:jc w:val="both"/>
        <w:rPr>
          <w:sz w:val="28"/>
          <w:szCs w:val="28"/>
        </w:rPr>
      </w:pPr>
      <w:r>
        <w:rPr>
          <w:sz w:val="28"/>
          <w:szCs w:val="28"/>
        </w:rPr>
        <w:t xml:space="preserve">Актуальность изучения </w:t>
      </w:r>
      <w:r>
        <w:rPr>
          <w:sz w:val="28"/>
          <w:szCs w:val="28"/>
          <w:lang w:val="en-US"/>
        </w:rPr>
        <w:t>BLV</w:t>
      </w:r>
      <w:r w:rsidRPr="000306B9">
        <w:rPr>
          <w:sz w:val="28"/>
          <w:szCs w:val="28"/>
        </w:rPr>
        <w:t>-</w:t>
      </w:r>
      <w:r>
        <w:rPr>
          <w:sz w:val="28"/>
          <w:szCs w:val="28"/>
        </w:rPr>
        <w:t xml:space="preserve">инфекции </w:t>
      </w:r>
      <w:r w:rsidR="00DA6345">
        <w:rPr>
          <w:sz w:val="28"/>
          <w:szCs w:val="28"/>
        </w:rPr>
        <w:t>в</w:t>
      </w:r>
      <w:r>
        <w:rPr>
          <w:sz w:val="28"/>
          <w:szCs w:val="28"/>
        </w:rPr>
        <w:t xml:space="preserve"> Р</w:t>
      </w:r>
      <w:r w:rsidR="00055A55">
        <w:rPr>
          <w:sz w:val="28"/>
          <w:szCs w:val="28"/>
        </w:rPr>
        <w:t>еспублик</w:t>
      </w:r>
      <w:r w:rsidR="00DA6345">
        <w:rPr>
          <w:sz w:val="28"/>
          <w:szCs w:val="28"/>
        </w:rPr>
        <w:t>е</w:t>
      </w:r>
      <w:r w:rsidR="00055A55">
        <w:rPr>
          <w:sz w:val="28"/>
          <w:szCs w:val="28"/>
        </w:rPr>
        <w:t xml:space="preserve"> Казахстан обусловлена тем, что территория страны </w:t>
      </w:r>
      <w:r>
        <w:rPr>
          <w:sz w:val="28"/>
          <w:szCs w:val="28"/>
        </w:rPr>
        <w:t xml:space="preserve">относится к эндемичным регионам по </w:t>
      </w:r>
      <w:r w:rsidR="00055A55">
        <w:rPr>
          <w:sz w:val="28"/>
          <w:szCs w:val="28"/>
        </w:rPr>
        <w:t>данной инфекции</w:t>
      </w:r>
      <w:r>
        <w:rPr>
          <w:sz w:val="28"/>
          <w:szCs w:val="28"/>
        </w:rPr>
        <w:t xml:space="preserve">. Занос вируса в середине </w:t>
      </w:r>
      <w:r w:rsidR="0053660C">
        <w:rPr>
          <w:sz w:val="28"/>
          <w:szCs w:val="28"/>
          <w:lang w:val="en-US"/>
        </w:rPr>
        <w:t>XX</w:t>
      </w:r>
      <w:r w:rsidR="0053660C">
        <w:rPr>
          <w:sz w:val="28"/>
          <w:szCs w:val="28"/>
        </w:rPr>
        <w:t xml:space="preserve"> века </w:t>
      </w:r>
      <w:r w:rsidR="001C056B">
        <w:rPr>
          <w:sz w:val="28"/>
          <w:szCs w:val="28"/>
        </w:rPr>
        <w:t>связывают</w:t>
      </w:r>
      <w:r w:rsidR="0053660C">
        <w:rPr>
          <w:sz w:val="28"/>
          <w:szCs w:val="28"/>
        </w:rPr>
        <w:t xml:space="preserve"> с </w:t>
      </w:r>
      <w:r w:rsidR="001C056B">
        <w:rPr>
          <w:sz w:val="28"/>
          <w:szCs w:val="28"/>
        </w:rPr>
        <w:t>массовым</w:t>
      </w:r>
      <w:r w:rsidR="0053660C">
        <w:rPr>
          <w:sz w:val="28"/>
          <w:szCs w:val="28"/>
        </w:rPr>
        <w:t xml:space="preserve"> завозом племенного поголовья, что способствовало формированию устойчивых очагов и длительн</w:t>
      </w:r>
      <w:r w:rsidR="001C056B">
        <w:rPr>
          <w:sz w:val="28"/>
          <w:szCs w:val="28"/>
        </w:rPr>
        <w:t>ой циркуляции возбудителя</w:t>
      </w:r>
      <w:r w:rsidR="0053660C">
        <w:rPr>
          <w:sz w:val="28"/>
          <w:szCs w:val="28"/>
        </w:rPr>
        <w:t xml:space="preserve">. </w:t>
      </w:r>
      <w:r w:rsidR="001C056B">
        <w:rPr>
          <w:sz w:val="28"/>
          <w:szCs w:val="28"/>
        </w:rPr>
        <w:t xml:space="preserve">По данным серологического мониторинга </w:t>
      </w:r>
      <w:r w:rsidR="0053660C">
        <w:rPr>
          <w:sz w:val="28"/>
          <w:szCs w:val="28"/>
        </w:rPr>
        <w:t>последн</w:t>
      </w:r>
      <w:r w:rsidR="001C056B">
        <w:rPr>
          <w:sz w:val="28"/>
          <w:szCs w:val="28"/>
        </w:rPr>
        <w:t>его</w:t>
      </w:r>
      <w:r w:rsidR="0053660C">
        <w:rPr>
          <w:sz w:val="28"/>
          <w:szCs w:val="28"/>
        </w:rPr>
        <w:t xml:space="preserve"> десятилети</w:t>
      </w:r>
      <w:r w:rsidR="001C056B">
        <w:rPr>
          <w:sz w:val="28"/>
          <w:szCs w:val="28"/>
        </w:rPr>
        <w:t>я</w:t>
      </w:r>
      <w:r w:rsidR="0053660C">
        <w:rPr>
          <w:sz w:val="28"/>
          <w:szCs w:val="28"/>
        </w:rPr>
        <w:t xml:space="preserve"> </w:t>
      </w:r>
      <w:r w:rsidR="0053660C">
        <w:rPr>
          <w:sz w:val="28"/>
          <w:szCs w:val="28"/>
          <w:lang w:val="en-US"/>
        </w:rPr>
        <w:t>BLV</w:t>
      </w:r>
      <w:r w:rsidR="0053660C">
        <w:rPr>
          <w:sz w:val="28"/>
          <w:szCs w:val="28"/>
        </w:rPr>
        <w:t xml:space="preserve"> </w:t>
      </w:r>
      <w:r w:rsidR="001C056B">
        <w:rPr>
          <w:sz w:val="28"/>
          <w:szCs w:val="28"/>
        </w:rPr>
        <w:t>продолжает циркулировать на территории</w:t>
      </w:r>
      <w:r w:rsidR="0053660C">
        <w:rPr>
          <w:sz w:val="28"/>
          <w:szCs w:val="28"/>
        </w:rPr>
        <w:t xml:space="preserve"> Казахстана, при средней сероп</w:t>
      </w:r>
      <w:r w:rsidR="002F10AB">
        <w:rPr>
          <w:sz w:val="28"/>
          <w:szCs w:val="28"/>
        </w:rPr>
        <w:t>ревалентности порядка 5-6%</w:t>
      </w:r>
      <w:r w:rsidR="0053660C">
        <w:rPr>
          <w:sz w:val="28"/>
          <w:szCs w:val="28"/>
        </w:rPr>
        <w:t xml:space="preserve">. При этом </w:t>
      </w:r>
      <w:r w:rsidR="001C056B">
        <w:rPr>
          <w:sz w:val="28"/>
          <w:szCs w:val="28"/>
        </w:rPr>
        <w:t>отмечается выраженная территориальная неоднородность показателей инфицированности</w:t>
      </w:r>
      <w:r w:rsidR="0053660C">
        <w:rPr>
          <w:sz w:val="28"/>
          <w:szCs w:val="28"/>
        </w:rPr>
        <w:t xml:space="preserve">: более высокие </w:t>
      </w:r>
      <w:r w:rsidR="001C056B">
        <w:rPr>
          <w:sz w:val="28"/>
          <w:szCs w:val="28"/>
        </w:rPr>
        <w:t xml:space="preserve">уровни </w:t>
      </w:r>
      <w:r w:rsidR="0053660C">
        <w:rPr>
          <w:sz w:val="28"/>
          <w:szCs w:val="28"/>
        </w:rPr>
        <w:t>регистрируются в северных регионах</w:t>
      </w:r>
      <w:r w:rsidR="001C056B">
        <w:rPr>
          <w:sz w:val="28"/>
          <w:szCs w:val="28"/>
        </w:rPr>
        <w:t xml:space="preserve"> (до 16-17%)</w:t>
      </w:r>
      <w:r w:rsidR="0053660C">
        <w:rPr>
          <w:sz w:val="28"/>
          <w:szCs w:val="28"/>
        </w:rPr>
        <w:t xml:space="preserve">, </w:t>
      </w:r>
      <w:r w:rsidR="001C056B">
        <w:rPr>
          <w:sz w:val="28"/>
          <w:szCs w:val="28"/>
        </w:rPr>
        <w:t>тогда</w:t>
      </w:r>
      <w:r w:rsidR="0053660C">
        <w:rPr>
          <w:sz w:val="28"/>
          <w:szCs w:val="28"/>
        </w:rPr>
        <w:t xml:space="preserve"> как в </w:t>
      </w:r>
      <w:r w:rsidR="001C056B">
        <w:rPr>
          <w:sz w:val="28"/>
          <w:szCs w:val="28"/>
        </w:rPr>
        <w:t xml:space="preserve">ряде </w:t>
      </w:r>
      <w:r w:rsidR="0053660C">
        <w:rPr>
          <w:sz w:val="28"/>
          <w:szCs w:val="28"/>
        </w:rPr>
        <w:t>южных и западных област</w:t>
      </w:r>
      <w:r w:rsidR="001C056B">
        <w:rPr>
          <w:sz w:val="28"/>
          <w:szCs w:val="28"/>
        </w:rPr>
        <w:t xml:space="preserve">ей </w:t>
      </w:r>
      <w:r w:rsidR="0053660C">
        <w:rPr>
          <w:sz w:val="28"/>
          <w:szCs w:val="28"/>
        </w:rPr>
        <w:t>серопозитивност</w:t>
      </w:r>
      <w:r w:rsidR="001C056B">
        <w:rPr>
          <w:sz w:val="28"/>
          <w:szCs w:val="28"/>
        </w:rPr>
        <w:t>ь</w:t>
      </w:r>
      <w:r w:rsidR="0053660C">
        <w:rPr>
          <w:sz w:val="28"/>
          <w:szCs w:val="28"/>
        </w:rPr>
        <w:t xml:space="preserve"> остается </w:t>
      </w:r>
      <w:r w:rsidR="001C056B">
        <w:rPr>
          <w:sz w:val="28"/>
          <w:szCs w:val="28"/>
        </w:rPr>
        <w:t>ниже</w:t>
      </w:r>
      <w:r w:rsidR="0053660C">
        <w:rPr>
          <w:sz w:val="28"/>
          <w:szCs w:val="28"/>
        </w:rPr>
        <w:t xml:space="preserve"> [</w:t>
      </w:r>
      <w:r w:rsidR="008F2E70">
        <w:rPr>
          <w:sz w:val="28"/>
          <w:szCs w:val="28"/>
        </w:rPr>
        <w:t>5</w:t>
      </w:r>
      <w:r w:rsidR="0053660C">
        <w:rPr>
          <w:sz w:val="28"/>
          <w:szCs w:val="28"/>
        </w:rPr>
        <w:t>]. Подобн</w:t>
      </w:r>
      <w:r w:rsidR="001C056B">
        <w:rPr>
          <w:sz w:val="28"/>
          <w:szCs w:val="28"/>
        </w:rPr>
        <w:t>ые</w:t>
      </w:r>
      <w:r w:rsidR="0053660C">
        <w:rPr>
          <w:sz w:val="28"/>
          <w:szCs w:val="28"/>
        </w:rPr>
        <w:t xml:space="preserve"> </w:t>
      </w:r>
      <w:r w:rsidR="001C056B">
        <w:rPr>
          <w:sz w:val="28"/>
          <w:szCs w:val="28"/>
        </w:rPr>
        <w:t>различия могут отражать</w:t>
      </w:r>
      <w:r w:rsidR="0053660C">
        <w:rPr>
          <w:sz w:val="28"/>
          <w:szCs w:val="28"/>
        </w:rPr>
        <w:t xml:space="preserve"> </w:t>
      </w:r>
      <w:r w:rsidR="001C056B">
        <w:rPr>
          <w:sz w:val="28"/>
          <w:szCs w:val="28"/>
        </w:rPr>
        <w:t xml:space="preserve">особенности </w:t>
      </w:r>
      <w:r w:rsidR="0053660C">
        <w:rPr>
          <w:sz w:val="28"/>
          <w:szCs w:val="28"/>
        </w:rPr>
        <w:t>структур</w:t>
      </w:r>
      <w:r w:rsidR="001C056B">
        <w:rPr>
          <w:sz w:val="28"/>
          <w:szCs w:val="28"/>
        </w:rPr>
        <w:t>ы</w:t>
      </w:r>
      <w:r w:rsidR="0053660C">
        <w:rPr>
          <w:sz w:val="28"/>
          <w:szCs w:val="28"/>
        </w:rPr>
        <w:t xml:space="preserve"> животноводства, интенсивност</w:t>
      </w:r>
      <w:r w:rsidR="001C056B">
        <w:rPr>
          <w:sz w:val="28"/>
          <w:szCs w:val="28"/>
        </w:rPr>
        <w:t xml:space="preserve">ь </w:t>
      </w:r>
      <w:r w:rsidR="0053660C">
        <w:rPr>
          <w:sz w:val="28"/>
          <w:szCs w:val="28"/>
        </w:rPr>
        <w:t>перемещения животных</w:t>
      </w:r>
      <w:r w:rsidR="001C056B">
        <w:rPr>
          <w:sz w:val="28"/>
          <w:szCs w:val="28"/>
        </w:rPr>
        <w:t xml:space="preserve"> и </w:t>
      </w:r>
      <w:r w:rsidR="0053660C">
        <w:rPr>
          <w:sz w:val="28"/>
          <w:szCs w:val="28"/>
        </w:rPr>
        <w:t>уров</w:t>
      </w:r>
      <w:r w:rsidR="00155D0A">
        <w:rPr>
          <w:sz w:val="28"/>
          <w:szCs w:val="28"/>
        </w:rPr>
        <w:t>е</w:t>
      </w:r>
      <w:r w:rsidR="0053660C">
        <w:rPr>
          <w:sz w:val="28"/>
          <w:szCs w:val="28"/>
        </w:rPr>
        <w:t>н</w:t>
      </w:r>
      <w:r w:rsidR="001C056B">
        <w:rPr>
          <w:sz w:val="28"/>
          <w:szCs w:val="28"/>
        </w:rPr>
        <w:t>ь биобезопасности хозяйств</w:t>
      </w:r>
      <w:r w:rsidR="0053660C">
        <w:rPr>
          <w:sz w:val="28"/>
          <w:szCs w:val="28"/>
        </w:rPr>
        <w:t xml:space="preserve">, что требует </w:t>
      </w:r>
      <w:r w:rsidR="001C056B">
        <w:rPr>
          <w:sz w:val="28"/>
          <w:szCs w:val="28"/>
        </w:rPr>
        <w:t>применения</w:t>
      </w:r>
      <w:r w:rsidR="0053660C">
        <w:rPr>
          <w:sz w:val="28"/>
          <w:szCs w:val="28"/>
        </w:rPr>
        <w:t xml:space="preserve"> дифференцированных подходов к</w:t>
      </w:r>
      <w:r w:rsidR="000A14BE">
        <w:rPr>
          <w:sz w:val="28"/>
          <w:szCs w:val="28"/>
        </w:rPr>
        <w:t xml:space="preserve"> ее</w:t>
      </w:r>
      <w:r w:rsidR="0053660C">
        <w:rPr>
          <w:sz w:val="28"/>
          <w:szCs w:val="28"/>
        </w:rPr>
        <w:t xml:space="preserve"> контролю.</w:t>
      </w:r>
    </w:p>
    <w:p w14:paraId="30E4C7BA" w14:textId="77777777" w:rsidR="0053660C" w:rsidRDefault="0053660C" w:rsidP="007A611E">
      <w:pPr>
        <w:ind w:firstLine="709"/>
        <w:jc w:val="both"/>
        <w:rPr>
          <w:sz w:val="28"/>
          <w:szCs w:val="28"/>
        </w:rPr>
      </w:pPr>
      <w:r>
        <w:rPr>
          <w:sz w:val="28"/>
          <w:szCs w:val="28"/>
        </w:rPr>
        <w:t xml:space="preserve">Несмотря на </w:t>
      </w:r>
      <w:r w:rsidR="001C056B">
        <w:rPr>
          <w:sz w:val="28"/>
          <w:szCs w:val="28"/>
        </w:rPr>
        <w:t>проводимые</w:t>
      </w:r>
      <w:r>
        <w:rPr>
          <w:sz w:val="28"/>
          <w:szCs w:val="28"/>
        </w:rPr>
        <w:t xml:space="preserve"> противоэпизоотическ</w:t>
      </w:r>
      <w:r w:rsidR="001C056B">
        <w:rPr>
          <w:sz w:val="28"/>
          <w:szCs w:val="28"/>
        </w:rPr>
        <w:t>ие мероприятия</w:t>
      </w:r>
      <w:r>
        <w:rPr>
          <w:sz w:val="28"/>
          <w:szCs w:val="28"/>
        </w:rPr>
        <w:t>, система диагностики в Казахстан</w:t>
      </w:r>
      <w:r w:rsidR="001C056B">
        <w:rPr>
          <w:sz w:val="28"/>
          <w:szCs w:val="28"/>
        </w:rPr>
        <w:t>е</w:t>
      </w:r>
      <w:r>
        <w:rPr>
          <w:sz w:val="28"/>
          <w:szCs w:val="28"/>
        </w:rPr>
        <w:t xml:space="preserve"> </w:t>
      </w:r>
      <w:r w:rsidR="00DA6345">
        <w:rPr>
          <w:sz w:val="28"/>
          <w:szCs w:val="28"/>
        </w:rPr>
        <w:t>в основном</w:t>
      </w:r>
      <w:r w:rsidR="001C056B">
        <w:rPr>
          <w:sz w:val="28"/>
          <w:szCs w:val="28"/>
        </w:rPr>
        <w:t xml:space="preserve"> опирается</w:t>
      </w:r>
      <w:r>
        <w:rPr>
          <w:sz w:val="28"/>
          <w:szCs w:val="28"/>
        </w:rPr>
        <w:t xml:space="preserve"> на традиционны</w:t>
      </w:r>
      <w:r w:rsidR="001C056B">
        <w:rPr>
          <w:sz w:val="28"/>
          <w:szCs w:val="28"/>
        </w:rPr>
        <w:t>е</w:t>
      </w:r>
      <w:r>
        <w:rPr>
          <w:sz w:val="28"/>
          <w:szCs w:val="28"/>
        </w:rPr>
        <w:t xml:space="preserve"> метод</w:t>
      </w:r>
      <w:r w:rsidR="001C056B">
        <w:rPr>
          <w:sz w:val="28"/>
          <w:szCs w:val="28"/>
        </w:rPr>
        <w:t>ы</w:t>
      </w:r>
      <w:r>
        <w:rPr>
          <w:sz w:val="28"/>
          <w:szCs w:val="28"/>
        </w:rPr>
        <w:t xml:space="preserve">, включая гематологические исследования и реакцию иммунодиффузии (РИД). </w:t>
      </w:r>
      <w:r w:rsidR="001C056B">
        <w:rPr>
          <w:sz w:val="28"/>
          <w:szCs w:val="28"/>
        </w:rPr>
        <w:t xml:space="preserve">Эти </w:t>
      </w:r>
      <w:r>
        <w:rPr>
          <w:sz w:val="28"/>
          <w:szCs w:val="28"/>
        </w:rPr>
        <w:t xml:space="preserve">подходы </w:t>
      </w:r>
      <w:r w:rsidR="001C056B">
        <w:rPr>
          <w:sz w:val="28"/>
          <w:szCs w:val="28"/>
        </w:rPr>
        <w:t>применимы</w:t>
      </w:r>
      <w:r>
        <w:rPr>
          <w:sz w:val="28"/>
          <w:szCs w:val="28"/>
        </w:rPr>
        <w:t xml:space="preserve"> для массового скрининга</w:t>
      </w:r>
      <w:r w:rsidR="00055A55">
        <w:rPr>
          <w:sz w:val="28"/>
          <w:szCs w:val="28"/>
        </w:rPr>
        <w:t xml:space="preserve">, однако </w:t>
      </w:r>
      <w:r w:rsidR="001C056B">
        <w:rPr>
          <w:sz w:val="28"/>
          <w:szCs w:val="28"/>
        </w:rPr>
        <w:t xml:space="preserve">ограничены по чувствительности на ранних стадиях и не позволяют количественно оценивать </w:t>
      </w:r>
      <w:r w:rsidR="001C056B">
        <w:rPr>
          <w:sz w:val="28"/>
          <w:szCs w:val="28"/>
        </w:rPr>
        <w:lastRenderedPageBreak/>
        <w:t>активность инфекционного процесса. В связи с этим в эндемичных регионах все более широко используется риск-ориентированная стратегия, основанная на выявлении животных с высокой провирусной нагрузкой (</w:t>
      </w:r>
      <w:r w:rsidR="00CE6F17">
        <w:rPr>
          <w:sz w:val="28"/>
          <w:szCs w:val="28"/>
          <w:lang w:val="en-US"/>
        </w:rPr>
        <w:t>P</w:t>
      </w:r>
      <w:r w:rsidR="00CE6F17" w:rsidRPr="00CE6F17">
        <w:rPr>
          <w:sz w:val="28"/>
          <w:szCs w:val="28"/>
        </w:rPr>
        <w:t xml:space="preserve">roviral load, </w:t>
      </w:r>
      <w:r w:rsidR="001C056B">
        <w:rPr>
          <w:sz w:val="28"/>
          <w:szCs w:val="28"/>
          <w:lang w:val="en-US"/>
        </w:rPr>
        <w:t>PVL</w:t>
      </w:r>
      <w:r w:rsidR="001C056B">
        <w:rPr>
          <w:sz w:val="28"/>
          <w:szCs w:val="28"/>
        </w:rPr>
        <w:t xml:space="preserve">) и их селективном удалении как основных источников распространения </w:t>
      </w:r>
      <w:r w:rsidR="00155D0A">
        <w:rPr>
          <w:sz w:val="28"/>
          <w:szCs w:val="28"/>
          <w:lang w:val="en-US"/>
        </w:rPr>
        <w:t>BLV</w:t>
      </w:r>
      <w:r w:rsidR="00155D0A" w:rsidRPr="00155D0A">
        <w:rPr>
          <w:sz w:val="28"/>
          <w:szCs w:val="28"/>
        </w:rPr>
        <w:t xml:space="preserve"> </w:t>
      </w:r>
      <w:r w:rsidR="00155D0A">
        <w:rPr>
          <w:sz w:val="28"/>
          <w:szCs w:val="28"/>
        </w:rPr>
        <w:t>[</w:t>
      </w:r>
      <w:r w:rsidR="00740A03">
        <w:rPr>
          <w:sz w:val="28"/>
          <w:szCs w:val="28"/>
        </w:rPr>
        <w:t>6</w:t>
      </w:r>
      <w:r w:rsidR="00155D0A">
        <w:rPr>
          <w:sz w:val="28"/>
          <w:szCs w:val="28"/>
        </w:rPr>
        <w:t xml:space="preserve">]. Уровень </w:t>
      </w:r>
      <w:r w:rsidR="00155D0A">
        <w:rPr>
          <w:sz w:val="28"/>
          <w:szCs w:val="28"/>
          <w:lang w:val="en-US"/>
        </w:rPr>
        <w:t>PVL</w:t>
      </w:r>
      <w:r w:rsidR="00155D0A" w:rsidRPr="00155D0A">
        <w:rPr>
          <w:sz w:val="28"/>
          <w:szCs w:val="28"/>
        </w:rPr>
        <w:t xml:space="preserve"> </w:t>
      </w:r>
      <w:r w:rsidR="00740A03">
        <w:rPr>
          <w:sz w:val="28"/>
          <w:szCs w:val="28"/>
        </w:rPr>
        <w:t>рассматривается как важный</w:t>
      </w:r>
      <w:r w:rsidR="00155D0A">
        <w:rPr>
          <w:sz w:val="28"/>
          <w:szCs w:val="28"/>
        </w:rPr>
        <w:t xml:space="preserve"> показатель эпизоотического риска и вероятност</w:t>
      </w:r>
      <w:r w:rsidR="00740A03">
        <w:rPr>
          <w:sz w:val="28"/>
          <w:szCs w:val="28"/>
        </w:rPr>
        <w:t>и прогрессирования заболевания</w:t>
      </w:r>
      <w:r w:rsidR="00155D0A">
        <w:rPr>
          <w:sz w:val="28"/>
          <w:szCs w:val="28"/>
        </w:rPr>
        <w:t>, а его определение возможно при внедрении молекулярных методов, прежде всего полимеразной цепной реакции, позволяющей подтвердить факт</w:t>
      </w:r>
      <w:r w:rsidR="00155D0A" w:rsidRPr="00155D0A">
        <w:rPr>
          <w:sz w:val="28"/>
          <w:szCs w:val="28"/>
        </w:rPr>
        <w:t xml:space="preserve"> </w:t>
      </w:r>
      <w:r w:rsidR="00155D0A">
        <w:rPr>
          <w:sz w:val="28"/>
          <w:szCs w:val="28"/>
        </w:rPr>
        <w:t>инфицирования и количественно оценить провирусную ДНК [</w:t>
      </w:r>
      <w:r w:rsidR="008F2E70">
        <w:rPr>
          <w:sz w:val="28"/>
          <w:szCs w:val="28"/>
        </w:rPr>
        <w:t>7</w:t>
      </w:r>
      <w:r w:rsidR="00155D0A">
        <w:rPr>
          <w:sz w:val="28"/>
          <w:szCs w:val="28"/>
        </w:rPr>
        <w:t>].</w:t>
      </w:r>
    </w:p>
    <w:p w14:paraId="53CEEA55" w14:textId="77777777" w:rsidR="00155D0A" w:rsidRDefault="00155D0A" w:rsidP="007A611E">
      <w:pPr>
        <w:ind w:firstLine="709"/>
        <w:jc w:val="both"/>
        <w:rPr>
          <w:sz w:val="28"/>
          <w:szCs w:val="28"/>
        </w:rPr>
      </w:pPr>
      <w:r>
        <w:rPr>
          <w:sz w:val="28"/>
          <w:szCs w:val="28"/>
        </w:rPr>
        <w:t xml:space="preserve">Перспективным и недостаточно изученным направлением для условий Казахстана является использование генетических маркеров устойчивости к </w:t>
      </w:r>
      <w:r>
        <w:rPr>
          <w:sz w:val="28"/>
          <w:szCs w:val="28"/>
          <w:lang w:val="en-US"/>
        </w:rPr>
        <w:t>BLV</w:t>
      </w:r>
      <w:r w:rsidRPr="00155D0A">
        <w:rPr>
          <w:sz w:val="28"/>
          <w:szCs w:val="28"/>
        </w:rPr>
        <w:t>-</w:t>
      </w:r>
      <w:r>
        <w:rPr>
          <w:sz w:val="28"/>
          <w:szCs w:val="28"/>
        </w:rPr>
        <w:t xml:space="preserve">инфекции. Показано, что исход инфекции и уровень вирусной репликации во многом зависят от генетических особенностей организма хозяина, в частности полиморфизма генов комплекса </w:t>
      </w:r>
      <w:r>
        <w:rPr>
          <w:sz w:val="28"/>
          <w:szCs w:val="28"/>
          <w:lang w:val="en-US"/>
        </w:rPr>
        <w:t>BoLA</w:t>
      </w:r>
      <w:r>
        <w:rPr>
          <w:sz w:val="28"/>
          <w:szCs w:val="28"/>
        </w:rPr>
        <w:t xml:space="preserve">. Наиболее значимые ассоциации установлены для аллельных вариантов гена </w:t>
      </w:r>
      <w:r w:rsidRPr="00155D0A">
        <w:rPr>
          <w:i/>
          <w:sz w:val="28"/>
          <w:szCs w:val="28"/>
          <w:lang w:val="en-US"/>
        </w:rPr>
        <w:t>BoLA</w:t>
      </w:r>
      <w:r w:rsidRPr="00155D0A">
        <w:rPr>
          <w:i/>
          <w:sz w:val="28"/>
          <w:szCs w:val="28"/>
        </w:rPr>
        <w:t>-</w:t>
      </w:r>
      <w:r w:rsidRPr="00155D0A">
        <w:rPr>
          <w:i/>
          <w:sz w:val="28"/>
          <w:szCs w:val="28"/>
          <w:lang w:val="en-US"/>
        </w:rPr>
        <w:t>DRB</w:t>
      </w:r>
      <w:r w:rsidRPr="00155D0A">
        <w:rPr>
          <w:i/>
          <w:sz w:val="28"/>
          <w:szCs w:val="28"/>
        </w:rPr>
        <w:t>3</w:t>
      </w:r>
      <w:r>
        <w:rPr>
          <w:i/>
          <w:sz w:val="28"/>
          <w:szCs w:val="28"/>
        </w:rPr>
        <w:t xml:space="preserve">, </w:t>
      </w:r>
      <w:r>
        <w:rPr>
          <w:sz w:val="28"/>
          <w:szCs w:val="28"/>
        </w:rPr>
        <w:t xml:space="preserve">связанных с уровнем </w:t>
      </w:r>
      <w:r>
        <w:rPr>
          <w:sz w:val="28"/>
          <w:szCs w:val="28"/>
          <w:lang w:val="en-US"/>
        </w:rPr>
        <w:t>PVL</w:t>
      </w:r>
      <w:r w:rsidRPr="00155D0A">
        <w:rPr>
          <w:sz w:val="28"/>
          <w:szCs w:val="28"/>
        </w:rPr>
        <w:t xml:space="preserve"> </w:t>
      </w:r>
      <w:r>
        <w:rPr>
          <w:sz w:val="28"/>
          <w:szCs w:val="28"/>
        </w:rPr>
        <w:t>и риском развития лимфо</w:t>
      </w:r>
      <w:r w:rsidR="00727F3D">
        <w:rPr>
          <w:sz w:val="28"/>
          <w:szCs w:val="28"/>
        </w:rPr>
        <w:t>пролиферативных форм заболевания [</w:t>
      </w:r>
      <w:r w:rsidR="008F2E70">
        <w:rPr>
          <w:sz w:val="28"/>
          <w:szCs w:val="28"/>
        </w:rPr>
        <w:t>8, 9</w:t>
      </w:r>
      <w:r w:rsidR="00727F3D">
        <w:rPr>
          <w:sz w:val="28"/>
          <w:szCs w:val="28"/>
        </w:rPr>
        <w:t xml:space="preserve">]. Дополнительно в качестве потенциальных маркеров естественной резистентности рассматривается гены врожденного иммунитета, включая ген индуцебельной </w:t>
      </w:r>
      <w:r w:rsidR="00727F3D">
        <w:rPr>
          <w:sz w:val="28"/>
          <w:szCs w:val="28"/>
          <w:lang w:val="en-US"/>
        </w:rPr>
        <w:t>NO</w:t>
      </w:r>
      <w:r w:rsidR="00727F3D" w:rsidRPr="00727F3D">
        <w:rPr>
          <w:sz w:val="28"/>
          <w:szCs w:val="28"/>
        </w:rPr>
        <w:t>-</w:t>
      </w:r>
      <w:r w:rsidR="00727F3D">
        <w:rPr>
          <w:sz w:val="28"/>
          <w:szCs w:val="28"/>
        </w:rPr>
        <w:t>синтазы (</w:t>
      </w:r>
      <w:r w:rsidR="00727F3D" w:rsidRPr="00727F3D">
        <w:rPr>
          <w:i/>
          <w:sz w:val="28"/>
          <w:szCs w:val="28"/>
          <w:lang w:val="en-US"/>
        </w:rPr>
        <w:t>iNOS</w:t>
      </w:r>
      <w:r w:rsidR="00727F3D" w:rsidRPr="00727F3D">
        <w:rPr>
          <w:i/>
          <w:sz w:val="28"/>
          <w:szCs w:val="28"/>
        </w:rPr>
        <w:t>/</w:t>
      </w:r>
      <w:r w:rsidR="00727F3D" w:rsidRPr="00727F3D">
        <w:rPr>
          <w:i/>
          <w:sz w:val="28"/>
          <w:szCs w:val="28"/>
          <w:lang w:val="en-US"/>
        </w:rPr>
        <w:t>NOS</w:t>
      </w:r>
      <w:r w:rsidR="00727F3D" w:rsidRPr="00727F3D">
        <w:rPr>
          <w:i/>
          <w:sz w:val="28"/>
          <w:szCs w:val="28"/>
        </w:rPr>
        <w:t>2</w:t>
      </w:r>
      <w:r w:rsidR="00727F3D">
        <w:rPr>
          <w:sz w:val="28"/>
          <w:szCs w:val="28"/>
        </w:rPr>
        <w:t>), который участвует в регуляции противовирусного ответа и воспалительных реакций</w:t>
      </w:r>
      <w:r w:rsidR="002F10AB">
        <w:rPr>
          <w:sz w:val="28"/>
          <w:szCs w:val="28"/>
        </w:rPr>
        <w:t xml:space="preserve"> [</w:t>
      </w:r>
      <w:r w:rsidR="008F2E70">
        <w:rPr>
          <w:sz w:val="28"/>
          <w:szCs w:val="28"/>
        </w:rPr>
        <w:t>10</w:t>
      </w:r>
      <w:r w:rsidR="002F10AB">
        <w:rPr>
          <w:sz w:val="28"/>
          <w:szCs w:val="28"/>
        </w:rPr>
        <w:t>]</w:t>
      </w:r>
      <w:r w:rsidR="00727F3D">
        <w:rPr>
          <w:sz w:val="28"/>
          <w:szCs w:val="28"/>
        </w:rPr>
        <w:t xml:space="preserve">. Полиморфизм </w:t>
      </w:r>
      <w:r w:rsidR="00727F3D" w:rsidRPr="00727F3D">
        <w:rPr>
          <w:i/>
          <w:sz w:val="28"/>
          <w:szCs w:val="28"/>
          <w:lang w:val="en-US"/>
        </w:rPr>
        <w:t>iNOS</w:t>
      </w:r>
      <w:r w:rsidR="00727F3D">
        <w:rPr>
          <w:i/>
          <w:sz w:val="28"/>
          <w:szCs w:val="28"/>
        </w:rPr>
        <w:t xml:space="preserve"> </w:t>
      </w:r>
      <w:r w:rsidR="00727F3D" w:rsidRPr="00727F3D">
        <w:rPr>
          <w:sz w:val="28"/>
          <w:szCs w:val="28"/>
        </w:rPr>
        <w:t>может быть связан с особенностями течения</w:t>
      </w:r>
      <w:r w:rsidR="00727F3D">
        <w:rPr>
          <w:i/>
          <w:sz w:val="28"/>
          <w:szCs w:val="28"/>
        </w:rPr>
        <w:t xml:space="preserve"> </w:t>
      </w:r>
      <w:r w:rsidR="00727F3D" w:rsidRPr="00727F3D">
        <w:rPr>
          <w:sz w:val="28"/>
          <w:szCs w:val="28"/>
          <w:lang w:val="en-US"/>
        </w:rPr>
        <w:t>BLV</w:t>
      </w:r>
      <w:r w:rsidR="00727F3D">
        <w:rPr>
          <w:i/>
          <w:sz w:val="28"/>
          <w:szCs w:val="28"/>
        </w:rPr>
        <w:t>-</w:t>
      </w:r>
      <w:r w:rsidR="00727F3D" w:rsidRPr="00727F3D">
        <w:rPr>
          <w:sz w:val="28"/>
          <w:szCs w:val="28"/>
        </w:rPr>
        <w:t>инфекции и формированием различий в индивиду</w:t>
      </w:r>
      <w:r w:rsidR="00740A03">
        <w:rPr>
          <w:sz w:val="28"/>
          <w:szCs w:val="28"/>
        </w:rPr>
        <w:t>а</w:t>
      </w:r>
      <w:r w:rsidR="00727F3D" w:rsidRPr="00727F3D">
        <w:rPr>
          <w:sz w:val="28"/>
          <w:szCs w:val="28"/>
        </w:rPr>
        <w:t>льной восприимчивости жив</w:t>
      </w:r>
      <w:r w:rsidR="00727F3D">
        <w:rPr>
          <w:sz w:val="28"/>
          <w:szCs w:val="28"/>
        </w:rPr>
        <w:t>о</w:t>
      </w:r>
      <w:r w:rsidR="00727F3D" w:rsidRPr="00727F3D">
        <w:rPr>
          <w:sz w:val="28"/>
          <w:szCs w:val="28"/>
        </w:rPr>
        <w:t>тных.</w:t>
      </w:r>
    </w:p>
    <w:p w14:paraId="4400AED2" w14:textId="77777777" w:rsidR="00727F3D" w:rsidRPr="00727F3D" w:rsidRDefault="00894500" w:rsidP="007A611E">
      <w:pPr>
        <w:ind w:firstLine="709"/>
        <w:jc w:val="both"/>
        <w:rPr>
          <w:sz w:val="28"/>
          <w:szCs w:val="28"/>
        </w:rPr>
      </w:pPr>
      <w:r>
        <w:rPr>
          <w:sz w:val="28"/>
          <w:szCs w:val="28"/>
        </w:rPr>
        <w:t>Таким образом, с</w:t>
      </w:r>
      <w:r w:rsidR="00727F3D">
        <w:rPr>
          <w:sz w:val="28"/>
          <w:szCs w:val="28"/>
        </w:rPr>
        <w:t xml:space="preserve">уществует объективная необходимость комплексного исследования, объединяющего современные методы диагностики, количественную оценку провирусной нагрузки и изучение генетических детерминант устойчивости к </w:t>
      </w:r>
      <w:r w:rsidR="00727F3D">
        <w:rPr>
          <w:sz w:val="28"/>
          <w:szCs w:val="28"/>
          <w:lang w:val="en-US"/>
        </w:rPr>
        <w:t>BLV</w:t>
      </w:r>
      <w:r w:rsidR="00727F3D" w:rsidRPr="00727F3D">
        <w:rPr>
          <w:sz w:val="28"/>
          <w:szCs w:val="28"/>
        </w:rPr>
        <w:t>-</w:t>
      </w:r>
      <w:r w:rsidR="00727F3D">
        <w:rPr>
          <w:sz w:val="28"/>
          <w:szCs w:val="28"/>
        </w:rPr>
        <w:t xml:space="preserve">инфекции применительно к условиям Казахстана. Полученные результаты позволят совершенствовать систему контроля </w:t>
      </w:r>
      <w:r>
        <w:rPr>
          <w:sz w:val="28"/>
          <w:szCs w:val="28"/>
        </w:rPr>
        <w:t>лейкоза крупного рогатого скота</w:t>
      </w:r>
      <w:r w:rsidR="00727F3D">
        <w:rPr>
          <w:sz w:val="28"/>
          <w:szCs w:val="28"/>
        </w:rPr>
        <w:t>, повысить ветеринарное благополучие стад и снизить экономические потери отрасли.</w:t>
      </w:r>
    </w:p>
    <w:p w14:paraId="693F965D" w14:textId="77777777" w:rsidR="00060B75" w:rsidRPr="00895E1E" w:rsidRDefault="00367ABC" w:rsidP="00060B75">
      <w:pPr>
        <w:ind w:firstLine="709"/>
        <w:jc w:val="both"/>
        <w:rPr>
          <w:b/>
          <w:sz w:val="28"/>
          <w:szCs w:val="28"/>
        </w:rPr>
      </w:pPr>
      <w:r w:rsidRPr="00895E1E">
        <w:rPr>
          <w:b/>
          <w:sz w:val="28"/>
          <w:szCs w:val="28"/>
        </w:rPr>
        <w:t xml:space="preserve">Цель </w:t>
      </w:r>
      <w:r w:rsidR="00060B75" w:rsidRPr="00895E1E">
        <w:rPr>
          <w:b/>
          <w:sz w:val="28"/>
          <w:szCs w:val="28"/>
          <w:lang w:val="kk-KZ"/>
        </w:rPr>
        <w:t>и з</w:t>
      </w:r>
      <w:r w:rsidRPr="00895E1E">
        <w:rPr>
          <w:b/>
          <w:sz w:val="28"/>
          <w:szCs w:val="28"/>
        </w:rPr>
        <w:t>адачи исследовани</w:t>
      </w:r>
      <w:r w:rsidR="00060B75" w:rsidRPr="00895E1E">
        <w:rPr>
          <w:b/>
          <w:sz w:val="28"/>
          <w:szCs w:val="28"/>
          <w:lang w:val="kk-KZ"/>
        </w:rPr>
        <w:t>й</w:t>
      </w:r>
      <w:r w:rsidR="00050288" w:rsidRPr="00895E1E">
        <w:rPr>
          <w:b/>
          <w:sz w:val="28"/>
          <w:szCs w:val="28"/>
        </w:rPr>
        <w:t>.</w:t>
      </w:r>
    </w:p>
    <w:p w14:paraId="47785317" w14:textId="77777777" w:rsidR="00A86BF3" w:rsidRPr="005F709A" w:rsidRDefault="00060B75" w:rsidP="00A86BF3">
      <w:pPr>
        <w:ind w:firstLine="709"/>
        <w:jc w:val="both"/>
        <w:rPr>
          <w:sz w:val="28"/>
          <w:szCs w:val="28"/>
          <w:highlight w:val="yellow"/>
        </w:rPr>
      </w:pPr>
      <w:r w:rsidRPr="00BD3DAB">
        <w:rPr>
          <w:sz w:val="28"/>
          <w:szCs w:val="28"/>
        </w:rPr>
        <w:t>Цель работы –</w:t>
      </w:r>
      <w:r w:rsidR="00E74CA1">
        <w:rPr>
          <w:sz w:val="28"/>
          <w:szCs w:val="28"/>
        </w:rPr>
        <w:t xml:space="preserve"> у</w:t>
      </w:r>
      <w:r w:rsidR="00E74CA1" w:rsidRPr="00E74CA1">
        <w:rPr>
          <w:sz w:val="28"/>
          <w:szCs w:val="28"/>
        </w:rPr>
        <w:t>совершенствован</w:t>
      </w:r>
      <w:r w:rsidR="00E74CA1">
        <w:rPr>
          <w:sz w:val="28"/>
          <w:szCs w:val="28"/>
        </w:rPr>
        <w:t>ие</w:t>
      </w:r>
      <w:r w:rsidR="00E74CA1" w:rsidRPr="00E74CA1">
        <w:rPr>
          <w:sz w:val="28"/>
          <w:szCs w:val="28"/>
        </w:rPr>
        <w:t xml:space="preserve"> системы профилактики лейкоза крупного рогатого скота на основе эпизоотологических и молекулярно-генетических исследований</w:t>
      </w:r>
      <w:r w:rsidR="00E74CA1">
        <w:rPr>
          <w:sz w:val="28"/>
          <w:szCs w:val="28"/>
        </w:rPr>
        <w:t>.</w:t>
      </w:r>
    </w:p>
    <w:p w14:paraId="6E186302" w14:textId="77777777" w:rsidR="00060B75" w:rsidRPr="007F1E6E" w:rsidRDefault="00060B75" w:rsidP="00A86BF3">
      <w:pPr>
        <w:ind w:firstLine="709"/>
        <w:jc w:val="both"/>
        <w:rPr>
          <w:sz w:val="28"/>
          <w:szCs w:val="28"/>
        </w:rPr>
      </w:pPr>
      <w:r w:rsidRPr="007F1E6E">
        <w:rPr>
          <w:sz w:val="28"/>
          <w:szCs w:val="28"/>
        </w:rPr>
        <w:t>Для реализации данной цели были поставлены следующие задачи:</w:t>
      </w:r>
    </w:p>
    <w:p w14:paraId="389B32C5" w14:textId="77777777" w:rsidR="008F1167" w:rsidRPr="007F1E6E" w:rsidRDefault="008F1167" w:rsidP="008F1167">
      <w:pPr>
        <w:ind w:firstLine="709"/>
        <w:jc w:val="both"/>
        <w:rPr>
          <w:sz w:val="28"/>
          <w:szCs w:val="28"/>
        </w:rPr>
      </w:pPr>
      <w:r w:rsidRPr="007F1E6E">
        <w:rPr>
          <w:sz w:val="28"/>
          <w:szCs w:val="28"/>
        </w:rPr>
        <w:t xml:space="preserve">1. </w:t>
      </w:r>
      <w:r w:rsidR="009C2DC6" w:rsidRPr="007F1E6E">
        <w:rPr>
          <w:sz w:val="28"/>
          <w:szCs w:val="28"/>
        </w:rPr>
        <w:t xml:space="preserve">Дать </w:t>
      </w:r>
      <w:r w:rsidR="005F709A" w:rsidRPr="007F1E6E">
        <w:rPr>
          <w:sz w:val="28"/>
          <w:szCs w:val="28"/>
        </w:rPr>
        <w:t xml:space="preserve">эпизоотологическую характеристику лейкоза крупного рогатого скота в </w:t>
      </w:r>
      <w:proofErr w:type="gramStart"/>
      <w:r w:rsidR="005F709A" w:rsidRPr="007F1E6E">
        <w:rPr>
          <w:sz w:val="28"/>
          <w:szCs w:val="28"/>
        </w:rPr>
        <w:t>Западно-Казахстанской</w:t>
      </w:r>
      <w:proofErr w:type="gramEnd"/>
      <w:r w:rsidR="005F709A" w:rsidRPr="007F1E6E">
        <w:rPr>
          <w:sz w:val="28"/>
          <w:szCs w:val="28"/>
        </w:rPr>
        <w:t xml:space="preserve"> области</w:t>
      </w:r>
    </w:p>
    <w:p w14:paraId="34F790E6" w14:textId="77777777" w:rsidR="007F1E6E" w:rsidRDefault="008F1167" w:rsidP="00060B75">
      <w:pPr>
        <w:ind w:firstLine="709"/>
        <w:jc w:val="both"/>
        <w:rPr>
          <w:sz w:val="28"/>
          <w:szCs w:val="28"/>
        </w:rPr>
      </w:pPr>
      <w:r w:rsidRPr="007F1E6E">
        <w:rPr>
          <w:sz w:val="28"/>
          <w:szCs w:val="28"/>
        </w:rPr>
        <w:t>2.</w:t>
      </w:r>
      <w:r w:rsidR="0003519D" w:rsidRPr="007F1E6E">
        <w:rPr>
          <w:sz w:val="28"/>
          <w:szCs w:val="28"/>
        </w:rPr>
        <w:t xml:space="preserve"> </w:t>
      </w:r>
      <w:r w:rsidR="007F1E6E" w:rsidRPr="007F1E6E">
        <w:rPr>
          <w:sz w:val="28"/>
          <w:szCs w:val="28"/>
        </w:rPr>
        <w:t>Разрабо</w:t>
      </w:r>
      <w:r w:rsidR="007F1E6E">
        <w:rPr>
          <w:sz w:val="28"/>
          <w:szCs w:val="28"/>
        </w:rPr>
        <w:t>тать</w:t>
      </w:r>
      <w:r w:rsidR="007F1E6E" w:rsidRPr="007F1E6E">
        <w:rPr>
          <w:sz w:val="28"/>
          <w:szCs w:val="28"/>
        </w:rPr>
        <w:t xml:space="preserve"> и оптимиз</w:t>
      </w:r>
      <w:r w:rsidR="007F1E6E">
        <w:rPr>
          <w:sz w:val="28"/>
          <w:szCs w:val="28"/>
        </w:rPr>
        <w:t>ировать</w:t>
      </w:r>
      <w:r w:rsidR="007F1E6E" w:rsidRPr="007F1E6E">
        <w:rPr>
          <w:sz w:val="28"/>
          <w:szCs w:val="28"/>
        </w:rPr>
        <w:t xml:space="preserve"> компонентн</w:t>
      </w:r>
      <w:r w:rsidR="007F1E6E">
        <w:rPr>
          <w:sz w:val="28"/>
          <w:szCs w:val="28"/>
        </w:rPr>
        <w:t>ый состав</w:t>
      </w:r>
      <w:r w:rsidR="007F1E6E" w:rsidRPr="007F1E6E">
        <w:rPr>
          <w:sz w:val="28"/>
          <w:szCs w:val="28"/>
        </w:rPr>
        <w:t xml:space="preserve"> ПЦР-тест-системы для диагностики лейкоза крупного рогатого скота</w:t>
      </w:r>
    </w:p>
    <w:p w14:paraId="1126FA8E" w14:textId="77777777" w:rsidR="00631D96" w:rsidRDefault="008F1167" w:rsidP="009C2DC6">
      <w:pPr>
        <w:ind w:firstLine="709"/>
        <w:jc w:val="both"/>
        <w:rPr>
          <w:sz w:val="28"/>
          <w:szCs w:val="28"/>
        </w:rPr>
      </w:pPr>
      <w:r w:rsidRPr="003A3111">
        <w:rPr>
          <w:sz w:val="28"/>
          <w:szCs w:val="28"/>
        </w:rPr>
        <w:t>3.</w:t>
      </w:r>
      <w:r w:rsidR="0003519D" w:rsidRPr="003A3111">
        <w:rPr>
          <w:sz w:val="28"/>
          <w:szCs w:val="28"/>
        </w:rPr>
        <w:t xml:space="preserve"> </w:t>
      </w:r>
      <w:r w:rsidR="007F1E6E" w:rsidRPr="003A3111">
        <w:rPr>
          <w:sz w:val="28"/>
          <w:szCs w:val="28"/>
        </w:rPr>
        <w:t xml:space="preserve">Изучить гематологические и цитологические показатели крупного рогатого скота, инфицированного вирусом </w:t>
      </w:r>
      <w:r w:rsidR="007F1E6E" w:rsidRPr="00933295">
        <w:rPr>
          <w:sz w:val="28"/>
          <w:szCs w:val="28"/>
        </w:rPr>
        <w:t>лейкоза, и охарактеризовать их диагностическое значение</w:t>
      </w:r>
    </w:p>
    <w:p w14:paraId="4CBA9499" w14:textId="43222D0C" w:rsidR="003A3111" w:rsidRDefault="003A3111" w:rsidP="009C2DC6">
      <w:pPr>
        <w:ind w:firstLine="709"/>
        <w:jc w:val="both"/>
        <w:rPr>
          <w:sz w:val="28"/>
          <w:szCs w:val="28"/>
        </w:rPr>
      </w:pPr>
      <w:r w:rsidRPr="003A3111">
        <w:rPr>
          <w:sz w:val="28"/>
          <w:szCs w:val="28"/>
        </w:rPr>
        <w:t xml:space="preserve">4. </w:t>
      </w:r>
      <w:r w:rsidRPr="00C46F65">
        <w:rPr>
          <w:sz w:val="28"/>
          <w:szCs w:val="28"/>
        </w:rPr>
        <w:t xml:space="preserve">Изучить полиморфизм генов </w:t>
      </w:r>
      <w:r w:rsidRPr="00C46F65">
        <w:rPr>
          <w:i/>
          <w:sz w:val="28"/>
          <w:szCs w:val="28"/>
        </w:rPr>
        <w:t>BoLA-DRB3.2</w:t>
      </w:r>
      <w:r w:rsidRPr="00C46F65">
        <w:rPr>
          <w:sz w:val="28"/>
          <w:szCs w:val="28"/>
        </w:rPr>
        <w:t xml:space="preserve"> и </w:t>
      </w:r>
      <w:r w:rsidRPr="00C46F65">
        <w:rPr>
          <w:i/>
          <w:sz w:val="28"/>
          <w:szCs w:val="28"/>
        </w:rPr>
        <w:t>iNOS/NOS2</w:t>
      </w:r>
      <w:r w:rsidRPr="00C46F65">
        <w:rPr>
          <w:sz w:val="28"/>
          <w:szCs w:val="28"/>
        </w:rPr>
        <w:t xml:space="preserve"> </w:t>
      </w:r>
      <w:r w:rsidR="00C46F65" w:rsidRPr="00C46F65">
        <w:rPr>
          <w:sz w:val="28"/>
          <w:szCs w:val="28"/>
        </w:rPr>
        <w:t>у крупного рогатого скота и определить</w:t>
      </w:r>
      <w:r w:rsidRPr="00C46F65">
        <w:rPr>
          <w:sz w:val="28"/>
          <w:szCs w:val="28"/>
        </w:rPr>
        <w:t xml:space="preserve"> их </w:t>
      </w:r>
      <w:r w:rsidR="00C46F65" w:rsidRPr="00C46F65">
        <w:rPr>
          <w:sz w:val="28"/>
          <w:szCs w:val="28"/>
        </w:rPr>
        <w:t xml:space="preserve">ассоциацию с устойчивостью </w:t>
      </w:r>
      <w:r w:rsidR="009C5FFE" w:rsidRPr="00C46F65">
        <w:rPr>
          <w:sz w:val="28"/>
          <w:szCs w:val="28"/>
        </w:rPr>
        <w:t>к вирусу лейкоза</w:t>
      </w:r>
    </w:p>
    <w:p w14:paraId="2CE37EE9" w14:textId="77777777" w:rsidR="009C2DC6" w:rsidRPr="00EE3A61" w:rsidRDefault="009C5FFE" w:rsidP="009C2DC6">
      <w:pPr>
        <w:ind w:firstLine="709"/>
        <w:jc w:val="both"/>
        <w:rPr>
          <w:sz w:val="28"/>
          <w:szCs w:val="28"/>
        </w:rPr>
      </w:pPr>
      <w:r>
        <w:rPr>
          <w:sz w:val="28"/>
          <w:szCs w:val="28"/>
        </w:rPr>
        <w:lastRenderedPageBreak/>
        <w:t>5</w:t>
      </w:r>
      <w:r w:rsidR="009C2DC6" w:rsidRPr="009C5FFE">
        <w:rPr>
          <w:sz w:val="28"/>
          <w:szCs w:val="28"/>
        </w:rPr>
        <w:t xml:space="preserve">. </w:t>
      </w:r>
      <w:r w:rsidRPr="009C5FFE">
        <w:rPr>
          <w:sz w:val="28"/>
          <w:szCs w:val="28"/>
        </w:rPr>
        <w:t xml:space="preserve">Оценить провирусную нагрузку вируса лейкоза крупного рогатого </w:t>
      </w:r>
      <w:r w:rsidRPr="00EE3A61">
        <w:rPr>
          <w:sz w:val="28"/>
          <w:szCs w:val="28"/>
        </w:rPr>
        <w:t xml:space="preserve">скота и </w:t>
      </w:r>
      <w:r w:rsidR="00894500">
        <w:rPr>
          <w:sz w:val="28"/>
          <w:szCs w:val="28"/>
        </w:rPr>
        <w:t>изучить ее взаимосвязь</w:t>
      </w:r>
      <w:r w:rsidR="00C46F65">
        <w:rPr>
          <w:sz w:val="28"/>
          <w:szCs w:val="28"/>
        </w:rPr>
        <w:t xml:space="preserve"> </w:t>
      </w:r>
      <w:r w:rsidRPr="00EE3A61">
        <w:rPr>
          <w:sz w:val="28"/>
          <w:szCs w:val="28"/>
        </w:rPr>
        <w:t>с гематологическими, диагностическими показателями и генетическими маркерами устойчивости</w:t>
      </w:r>
    </w:p>
    <w:p w14:paraId="2E887581" w14:textId="77777777" w:rsidR="008F1167" w:rsidRPr="00895E1E" w:rsidRDefault="009C5FFE" w:rsidP="00060B75">
      <w:pPr>
        <w:ind w:firstLine="709"/>
        <w:jc w:val="both"/>
        <w:rPr>
          <w:sz w:val="28"/>
          <w:szCs w:val="28"/>
        </w:rPr>
      </w:pPr>
      <w:r w:rsidRPr="00EE3A61">
        <w:rPr>
          <w:sz w:val="28"/>
          <w:szCs w:val="28"/>
        </w:rPr>
        <w:t xml:space="preserve">6. </w:t>
      </w:r>
      <w:r w:rsidR="00EE3A61" w:rsidRPr="00EE3A61">
        <w:rPr>
          <w:sz w:val="28"/>
          <w:szCs w:val="28"/>
        </w:rPr>
        <w:t xml:space="preserve">Разработать рекомендации по усовершенствованию системы профилактики </w:t>
      </w:r>
      <w:r w:rsidR="004773B5" w:rsidRPr="00EE3A61">
        <w:rPr>
          <w:sz w:val="28"/>
          <w:szCs w:val="28"/>
        </w:rPr>
        <w:t xml:space="preserve">лейкоза </w:t>
      </w:r>
      <w:r w:rsidR="00EE3A61" w:rsidRPr="00EE3A61">
        <w:rPr>
          <w:sz w:val="28"/>
          <w:szCs w:val="28"/>
        </w:rPr>
        <w:t>крупного рогатого скота.</w:t>
      </w:r>
    </w:p>
    <w:p w14:paraId="4410ACEE" w14:textId="77777777" w:rsidR="00367ABC" w:rsidRPr="00895E1E" w:rsidRDefault="00367ABC" w:rsidP="007A611E">
      <w:pPr>
        <w:ind w:firstLine="709"/>
        <w:jc w:val="both"/>
        <w:rPr>
          <w:b/>
          <w:sz w:val="28"/>
          <w:szCs w:val="28"/>
        </w:rPr>
      </w:pPr>
      <w:r w:rsidRPr="00895E1E">
        <w:rPr>
          <w:b/>
          <w:sz w:val="28"/>
          <w:szCs w:val="28"/>
        </w:rPr>
        <w:t>Объект исследовани</w:t>
      </w:r>
      <w:r w:rsidR="00060B75" w:rsidRPr="00895E1E">
        <w:rPr>
          <w:b/>
          <w:sz w:val="28"/>
          <w:szCs w:val="28"/>
        </w:rPr>
        <w:t>й</w:t>
      </w:r>
      <w:r w:rsidRPr="00895E1E">
        <w:rPr>
          <w:b/>
          <w:sz w:val="28"/>
          <w:szCs w:val="28"/>
        </w:rPr>
        <w:t>:</w:t>
      </w:r>
      <w:r w:rsidR="00B62F56" w:rsidRPr="00895E1E">
        <w:rPr>
          <w:b/>
          <w:sz w:val="28"/>
          <w:szCs w:val="28"/>
        </w:rPr>
        <w:t xml:space="preserve"> </w:t>
      </w:r>
      <w:r w:rsidR="001E51FD" w:rsidRPr="001E51FD">
        <w:rPr>
          <w:sz w:val="28"/>
          <w:szCs w:val="28"/>
        </w:rPr>
        <w:t xml:space="preserve">крупный рогатый скот </w:t>
      </w:r>
      <w:r w:rsidR="004748F6">
        <w:rPr>
          <w:sz w:val="28"/>
          <w:szCs w:val="28"/>
        </w:rPr>
        <w:t>мясного и моло</w:t>
      </w:r>
      <w:r w:rsidR="00740A03">
        <w:rPr>
          <w:sz w:val="28"/>
          <w:szCs w:val="28"/>
        </w:rPr>
        <w:t>ч</w:t>
      </w:r>
      <w:r w:rsidR="004748F6">
        <w:rPr>
          <w:sz w:val="28"/>
          <w:szCs w:val="28"/>
        </w:rPr>
        <w:t>ного направлений продуктивности</w:t>
      </w:r>
      <w:r w:rsidR="001E51FD" w:rsidRPr="001E51FD">
        <w:rPr>
          <w:sz w:val="28"/>
          <w:szCs w:val="28"/>
        </w:rPr>
        <w:t>, разводим</w:t>
      </w:r>
      <w:r w:rsidR="00E25358">
        <w:rPr>
          <w:sz w:val="28"/>
          <w:szCs w:val="28"/>
        </w:rPr>
        <w:t>ый</w:t>
      </w:r>
      <w:r w:rsidR="001E51FD" w:rsidRPr="001E51FD">
        <w:rPr>
          <w:sz w:val="28"/>
          <w:szCs w:val="28"/>
        </w:rPr>
        <w:t xml:space="preserve"> на территории </w:t>
      </w:r>
      <w:proofErr w:type="gramStart"/>
      <w:r w:rsidR="001E51FD" w:rsidRPr="001E51FD">
        <w:rPr>
          <w:sz w:val="28"/>
          <w:szCs w:val="28"/>
        </w:rPr>
        <w:t>Западно-Казахстанской</w:t>
      </w:r>
      <w:proofErr w:type="gramEnd"/>
      <w:r w:rsidR="001E51FD" w:rsidRPr="001E51FD">
        <w:rPr>
          <w:sz w:val="28"/>
          <w:szCs w:val="28"/>
        </w:rPr>
        <w:t xml:space="preserve"> области.</w:t>
      </w:r>
    </w:p>
    <w:p w14:paraId="4EC702D9" w14:textId="77777777" w:rsidR="00367ABC" w:rsidRPr="00895E1E" w:rsidRDefault="00367ABC" w:rsidP="00EF2368">
      <w:pPr>
        <w:ind w:firstLine="709"/>
        <w:jc w:val="both"/>
        <w:rPr>
          <w:sz w:val="28"/>
          <w:szCs w:val="28"/>
        </w:rPr>
      </w:pPr>
      <w:r w:rsidRPr="00895E1E">
        <w:rPr>
          <w:b/>
          <w:sz w:val="28"/>
          <w:szCs w:val="28"/>
        </w:rPr>
        <w:t>Предмет исследовани</w:t>
      </w:r>
      <w:r w:rsidR="00060B75" w:rsidRPr="00895E1E">
        <w:rPr>
          <w:b/>
          <w:sz w:val="28"/>
          <w:szCs w:val="28"/>
        </w:rPr>
        <w:t>й</w:t>
      </w:r>
      <w:r w:rsidRPr="00895E1E">
        <w:rPr>
          <w:b/>
          <w:sz w:val="28"/>
          <w:szCs w:val="28"/>
        </w:rPr>
        <w:t>:</w:t>
      </w:r>
      <w:r w:rsidR="00EF2368" w:rsidRPr="00895E1E">
        <w:rPr>
          <w:b/>
          <w:sz w:val="28"/>
          <w:szCs w:val="28"/>
        </w:rPr>
        <w:t xml:space="preserve"> </w:t>
      </w:r>
      <w:r w:rsidR="0090519E" w:rsidRPr="0090519E">
        <w:rPr>
          <w:sz w:val="28"/>
          <w:szCs w:val="28"/>
        </w:rPr>
        <w:t>эпизоотологические и биологические особенности лейкоза крупного рогатого скота, включая провирусную нагрузку вируса лейкоза и генетические маркеры устойчивости.</w:t>
      </w:r>
    </w:p>
    <w:p w14:paraId="43C5173F" w14:textId="77777777" w:rsidR="00A733F6" w:rsidRPr="00BD3DAB" w:rsidRDefault="00A733F6" w:rsidP="00854BC6">
      <w:pPr>
        <w:ind w:firstLine="709"/>
        <w:jc w:val="both"/>
        <w:rPr>
          <w:sz w:val="28"/>
          <w:szCs w:val="28"/>
        </w:rPr>
      </w:pPr>
      <w:r w:rsidRPr="00BD3DAB">
        <w:rPr>
          <w:b/>
          <w:sz w:val="28"/>
          <w:szCs w:val="28"/>
        </w:rPr>
        <w:t>Научная новизна.</w:t>
      </w:r>
      <w:r w:rsidR="00EF2368" w:rsidRPr="00BD3DAB">
        <w:rPr>
          <w:b/>
          <w:sz w:val="28"/>
          <w:szCs w:val="28"/>
        </w:rPr>
        <w:t xml:space="preserve"> </w:t>
      </w:r>
      <w:r w:rsidR="00BD3DAB" w:rsidRPr="00BD3DAB">
        <w:rPr>
          <w:sz w:val="28"/>
          <w:szCs w:val="28"/>
        </w:rPr>
        <w:t xml:space="preserve">Впервые </w:t>
      </w:r>
      <w:r w:rsidR="00E74CA1">
        <w:rPr>
          <w:sz w:val="28"/>
          <w:szCs w:val="28"/>
        </w:rPr>
        <w:t>в условиях</w:t>
      </w:r>
      <w:r w:rsidR="00BD3DAB" w:rsidRPr="00BD3DAB">
        <w:rPr>
          <w:sz w:val="28"/>
          <w:szCs w:val="28"/>
        </w:rPr>
        <w:t xml:space="preserve"> </w:t>
      </w:r>
      <w:proofErr w:type="gramStart"/>
      <w:r w:rsidR="00BD3DAB" w:rsidRPr="00BD3DAB">
        <w:rPr>
          <w:sz w:val="28"/>
          <w:szCs w:val="28"/>
        </w:rPr>
        <w:t>Западно-Казахстанской</w:t>
      </w:r>
      <w:proofErr w:type="gramEnd"/>
      <w:r w:rsidR="00BD3DAB" w:rsidRPr="00BD3DAB">
        <w:rPr>
          <w:sz w:val="28"/>
          <w:szCs w:val="28"/>
        </w:rPr>
        <w:t xml:space="preserve"> области проведена комплексная оценка лейкоза крупного рогатого скота с использованием эпизоотологических, гематологических, молекулярно-генетических </w:t>
      </w:r>
      <w:r w:rsidR="00490D61">
        <w:rPr>
          <w:sz w:val="28"/>
          <w:szCs w:val="28"/>
        </w:rPr>
        <w:t>методо</w:t>
      </w:r>
      <w:r w:rsidR="00EF381D">
        <w:rPr>
          <w:sz w:val="28"/>
          <w:szCs w:val="28"/>
        </w:rPr>
        <w:t>в</w:t>
      </w:r>
      <w:r w:rsidR="00490D61">
        <w:rPr>
          <w:sz w:val="28"/>
          <w:szCs w:val="28"/>
        </w:rPr>
        <w:t xml:space="preserve"> исследований</w:t>
      </w:r>
      <w:r w:rsidR="00BD3DAB" w:rsidRPr="00BD3DAB">
        <w:rPr>
          <w:sz w:val="28"/>
          <w:szCs w:val="28"/>
        </w:rPr>
        <w:t xml:space="preserve">. Разработан и оптимизирован компонентный состав ПЦР-тест-системы для диагностики вируса лейкоза </w:t>
      </w:r>
      <w:r w:rsidR="006F4564">
        <w:rPr>
          <w:sz w:val="28"/>
          <w:szCs w:val="28"/>
        </w:rPr>
        <w:t>крупного рогатого скота</w:t>
      </w:r>
      <w:r w:rsidR="00BD3DAB" w:rsidRPr="00BD3DAB">
        <w:rPr>
          <w:sz w:val="28"/>
          <w:szCs w:val="28"/>
        </w:rPr>
        <w:t xml:space="preserve">. Установлена ассоциация полиморфизма генов </w:t>
      </w:r>
      <w:r w:rsidR="00BD3DAB" w:rsidRPr="00BD3DAB">
        <w:rPr>
          <w:i/>
          <w:sz w:val="28"/>
          <w:szCs w:val="28"/>
        </w:rPr>
        <w:t>BoLA-DRB3.2</w:t>
      </w:r>
      <w:r w:rsidR="00BD3DAB" w:rsidRPr="00BD3DAB">
        <w:rPr>
          <w:sz w:val="28"/>
          <w:szCs w:val="28"/>
        </w:rPr>
        <w:t xml:space="preserve"> и </w:t>
      </w:r>
      <w:r w:rsidR="00BD3DAB" w:rsidRPr="00BD3DAB">
        <w:rPr>
          <w:i/>
          <w:sz w:val="28"/>
          <w:szCs w:val="28"/>
        </w:rPr>
        <w:t>iNOS/NOS2</w:t>
      </w:r>
      <w:r w:rsidR="00BD3DAB" w:rsidRPr="00BD3DAB">
        <w:rPr>
          <w:sz w:val="28"/>
          <w:szCs w:val="28"/>
        </w:rPr>
        <w:t xml:space="preserve"> с устойчивостью животных к вирусу лейкоза, </w:t>
      </w:r>
      <w:r w:rsidR="00E74CA1">
        <w:rPr>
          <w:sz w:val="28"/>
          <w:szCs w:val="28"/>
        </w:rPr>
        <w:t>изучена</w:t>
      </w:r>
      <w:r w:rsidR="00BD3DAB" w:rsidRPr="00BD3DAB">
        <w:rPr>
          <w:sz w:val="28"/>
          <w:szCs w:val="28"/>
        </w:rPr>
        <w:t xml:space="preserve"> диагностическая и прогностическая значимость провирусной нагрузки.</w:t>
      </w:r>
    </w:p>
    <w:p w14:paraId="7B19B29C" w14:textId="77777777" w:rsidR="00A733F6" w:rsidRPr="00BD3DAB" w:rsidRDefault="00A733F6" w:rsidP="00A733F6">
      <w:pPr>
        <w:ind w:firstLine="709"/>
        <w:jc w:val="both"/>
        <w:rPr>
          <w:sz w:val="28"/>
          <w:szCs w:val="28"/>
          <w:highlight w:val="green"/>
        </w:rPr>
      </w:pPr>
      <w:r w:rsidRPr="00BD3DAB">
        <w:rPr>
          <w:b/>
          <w:sz w:val="28"/>
          <w:szCs w:val="28"/>
        </w:rPr>
        <w:t xml:space="preserve">Практическая </w:t>
      </w:r>
      <w:r w:rsidR="003E580C" w:rsidRPr="00BD3DAB">
        <w:rPr>
          <w:b/>
          <w:sz w:val="28"/>
          <w:szCs w:val="28"/>
        </w:rPr>
        <w:t xml:space="preserve">и теоретическая </w:t>
      </w:r>
      <w:r w:rsidRPr="00BD3DAB">
        <w:rPr>
          <w:b/>
          <w:sz w:val="28"/>
          <w:szCs w:val="28"/>
        </w:rPr>
        <w:t>значимость работы.</w:t>
      </w:r>
      <w:r w:rsidR="00BD3DAB" w:rsidRPr="00BD3DAB">
        <w:t xml:space="preserve"> </w:t>
      </w:r>
      <w:r w:rsidR="00BD3DAB" w:rsidRPr="00BD3DAB">
        <w:rPr>
          <w:sz w:val="28"/>
          <w:szCs w:val="28"/>
        </w:rPr>
        <w:t xml:space="preserve">Результаты исследования могут быть использованы в ветеринарной практике и системе эпизоотологического мониторинга для ранней диагностики и прогнозирования течения лейкоза </w:t>
      </w:r>
      <w:r w:rsidR="00BD3DAB">
        <w:rPr>
          <w:sz w:val="28"/>
          <w:szCs w:val="28"/>
        </w:rPr>
        <w:t xml:space="preserve">крупного рогатого скота. </w:t>
      </w:r>
      <w:r w:rsidR="00BD3DAB" w:rsidRPr="00BD3DAB">
        <w:rPr>
          <w:sz w:val="28"/>
          <w:szCs w:val="28"/>
        </w:rPr>
        <w:t>Разработанная</w:t>
      </w:r>
      <w:r w:rsidR="00B96858">
        <w:rPr>
          <w:sz w:val="28"/>
          <w:szCs w:val="28"/>
        </w:rPr>
        <w:t xml:space="preserve"> и оптимизированная</w:t>
      </w:r>
      <w:r w:rsidR="00BD3DAB" w:rsidRPr="00BD3DAB">
        <w:rPr>
          <w:sz w:val="28"/>
          <w:szCs w:val="28"/>
        </w:rPr>
        <w:t xml:space="preserve"> ПЦР-тест-система и выявленные генетические </w:t>
      </w:r>
      <w:r w:rsidR="00BD3DAB" w:rsidRPr="00933295">
        <w:rPr>
          <w:sz w:val="28"/>
          <w:szCs w:val="28"/>
        </w:rPr>
        <w:t>маркеры</w:t>
      </w:r>
      <w:r w:rsidR="00BD3DAB" w:rsidRPr="00BD3DAB">
        <w:rPr>
          <w:sz w:val="28"/>
          <w:szCs w:val="28"/>
        </w:rPr>
        <w:t xml:space="preserve"> устойчивости целесообразны для внедрения в селекционно-племенную работу и программы оздоровления стад. Предложенные рекомендации способствуют повышению эффективности профилактических мероприятий и снижению распространенности лейкоза крупного рогатого скота.</w:t>
      </w:r>
    </w:p>
    <w:p w14:paraId="23E60C00" w14:textId="77777777" w:rsidR="00367ABC" w:rsidRPr="00895E1E" w:rsidRDefault="00A733F6" w:rsidP="007A611E">
      <w:pPr>
        <w:ind w:firstLine="709"/>
        <w:jc w:val="both"/>
        <w:rPr>
          <w:b/>
          <w:sz w:val="28"/>
          <w:szCs w:val="28"/>
        </w:rPr>
      </w:pPr>
      <w:r w:rsidRPr="006550E6">
        <w:rPr>
          <w:b/>
          <w:sz w:val="28"/>
          <w:szCs w:val="28"/>
        </w:rPr>
        <w:t>Основные п</w:t>
      </w:r>
      <w:r w:rsidR="00367ABC" w:rsidRPr="006550E6">
        <w:rPr>
          <w:b/>
          <w:sz w:val="28"/>
          <w:szCs w:val="28"/>
        </w:rPr>
        <w:t>оложения, выносимые на защиту:</w:t>
      </w:r>
    </w:p>
    <w:p w14:paraId="4B672342" w14:textId="77777777" w:rsidR="005A3B35" w:rsidRPr="004F7B59" w:rsidRDefault="00B005D8" w:rsidP="007A611E">
      <w:pPr>
        <w:ind w:firstLine="709"/>
        <w:jc w:val="both"/>
        <w:rPr>
          <w:i/>
          <w:sz w:val="28"/>
          <w:szCs w:val="28"/>
        </w:rPr>
      </w:pPr>
      <w:r w:rsidRPr="004F7B59">
        <w:rPr>
          <w:sz w:val="28"/>
          <w:szCs w:val="28"/>
        </w:rPr>
        <w:t>1.</w:t>
      </w:r>
      <w:r w:rsidR="004F7B59" w:rsidRPr="004F7B59">
        <w:t xml:space="preserve"> </w:t>
      </w:r>
      <w:r w:rsidR="004F7B59" w:rsidRPr="004F7B59">
        <w:rPr>
          <w:sz w:val="28"/>
          <w:szCs w:val="28"/>
        </w:rPr>
        <w:t xml:space="preserve">Эпизоотологическая ситуация по лейкозу крупного рогатого скота в </w:t>
      </w:r>
      <w:proofErr w:type="gramStart"/>
      <w:r w:rsidR="004F7B59" w:rsidRPr="004F7B59">
        <w:rPr>
          <w:sz w:val="28"/>
          <w:szCs w:val="28"/>
        </w:rPr>
        <w:t>Западно-Казахстанской</w:t>
      </w:r>
      <w:proofErr w:type="gramEnd"/>
      <w:r w:rsidR="004F7B59" w:rsidRPr="004F7B59">
        <w:rPr>
          <w:sz w:val="28"/>
          <w:szCs w:val="28"/>
        </w:rPr>
        <w:t xml:space="preserve"> области характеризуется устойчивым неблагополучием и </w:t>
      </w:r>
      <w:r w:rsidR="00894500">
        <w:rPr>
          <w:sz w:val="28"/>
          <w:szCs w:val="28"/>
        </w:rPr>
        <w:t xml:space="preserve">выраженной </w:t>
      </w:r>
      <w:r w:rsidR="004F7B59" w:rsidRPr="004F7B59">
        <w:rPr>
          <w:sz w:val="28"/>
          <w:szCs w:val="28"/>
        </w:rPr>
        <w:t>территориально-хозяйственной неоднородностью распространения заболевания, что обосновывает необходимость применения комплексного подхода к диагностике, мониторингу и профилактике</w:t>
      </w:r>
      <w:r w:rsidR="0024509C">
        <w:rPr>
          <w:sz w:val="28"/>
          <w:szCs w:val="28"/>
        </w:rPr>
        <w:t xml:space="preserve"> болезни</w:t>
      </w:r>
      <w:r w:rsidR="004F7B59" w:rsidRPr="004F7B59">
        <w:rPr>
          <w:sz w:val="28"/>
          <w:szCs w:val="28"/>
        </w:rPr>
        <w:t>.</w:t>
      </w:r>
    </w:p>
    <w:p w14:paraId="4EC06AD9" w14:textId="77777777" w:rsidR="00B005D8" w:rsidRPr="004F7B59" w:rsidRDefault="00B005D8" w:rsidP="007A611E">
      <w:pPr>
        <w:ind w:firstLine="709"/>
        <w:jc w:val="both"/>
        <w:rPr>
          <w:sz w:val="28"/>
          <w:szCs w:val="28"/>
        </w:rPr>
      </w:pPr>
      <w:r w:rsidRPr="004F7B59">
        <w:rPr>
          <w:sz w:val="28"/>
          <w:szCs w:val="28"/>
        </w:rPr>
        <w:t>2.</w:t>
      </w:r>
      <w:r w:rsidR="004F7B59" w:rsidRPr="004F7B59">
        <w:t xml:space="preserve"> </w:t>
      </w:r>
      <w:r w:rsidR="004F7B59" w:rsidRPr="004F7B59">
        <w:rPr>
          <w:sz w:val="28"/>
          <w:szCs w:val="28"/>
        </w:rPr>
        <w:t>Разработанный и оптимизированный компонентный состав ПЦР-тест-системы для диагностики лейкоза крупного рогатого скота обеспечивает высокую аналитическую чувствительность и специфичность.</w:t>
      </w:r>
    </w:p>
    <w:p w14:paraId="46CFF8CC" w14:textId="77777777" w:rsidR="00B005D8" w:rsidRPr="004F7B59" w:rsidRDefault="00B005D8" w:rsidP="007A611E">
      <w:pPr>
        <w:ind w:firstLine="709"/>
        <w:jc w:val="both"/>
        <w:rPr>
          <w:sz w:val="28"/>
          <w:szCs w:val="28"/>
        </w:rPr>
      </w:pPr>
      <w:r w:rsidRPr="004F7B59">
        <w:rPr>
          <w:sz w:val="28"/>
          <w:szCs w:val="28"/>
        </w:rPr>
        <w:t>3.</w:t>
      </w:r>
      <w:r w:rsidR="004F7B59" w:rsidRPr="004F7B59">
        <w:t xml:space="preserve"> </w:t>
      </w:r>
      <w:r w:rsidR="004F7B59" w:rsidRPr="004F7B59">
        <w:rPr>
          <w:sz w:val="28"/>
          <w:szCs w:val="28"/>
        </w:rPr>
        <w:t>Гематологические и цитологические изменения у крупного рогатого скота, инфицированного вирусом лейкоза, носят закономерный характер и обладают диагностической значимостью в качестве дополнительных критериев оценки стадии и активности инфекционного процесса.</w:t>
      </w:r>
    </w:p>
    <w:p w14:paraId="33888E84" w14:textId="77777777" w:rsidR="00B005D8" w:rsidRDefault="00B005D8" w:rsidP="007A611E">
      <w:pPr>
        <w:ind w:firstLine="709"/>
        <w:jc w:val="both"/>
        <w:rPr>
          <w:sz w:val="28"/>
          <w:szCs w:val="28"/>
        </w:rPr>
      </w:pPr>
      <w:r w:rsidRPr="004F7B59">
        <w:rPr>
          <w:sz w:val="28"/>
          <w:szCs w:val="28"/>
        </w:rPr>
        <w:t>4.</w:t>
      </w:r>
      <w:r w:rsidR="004F7B59" w:rsidRPr="004F7B59">
        <w:t xml:space="preserve"> </w:t>
      </w:r>
      <w:r w:rsidR="004F7B59" w:rsidRPr="004F7B59">
        <w:rPr>
          <w:sz w:val="28"/>
          <w:szCs w:val="28"/>
        </w:rPr>
        <w:t xml:space="preserve">Полиморфизм генов </w:t>
      </w:r>
      <w:r w:rsidR="004F7B59" w:rsidRPr="0024509C">
        <w:rPr>
          <w:i/>
          <w:iCs/>
          <w:sz w:val="28"/>
          <w:szCs w:val="28"/>
        </w:rPr>
        <w:t>BoLA-DRB3.2</w:t>
      </w:r>
      <w:r w:rsidR="004F7B59" w:rsidRPr="004F7B59">
        <w:rPr>
          <w:sz w:val="28"/>
          <w:szCs w:val="28"/>
        </w:rPr>
        <w:t xml:space="preserve"> и </w:t>
      </w:r>
      <w:r w:rsidR="004F7B59" w:rsidRPr="0024509C">
        <w:rPr>
          <w:i/>
          <w:iCs/>
          <w:sz w:val="28"/>
          <w:szCs w:val="28"/>
        </w:rPr>
        <w:t>iNOS/NOS2</w:t>
      </w:r>
      <w:r w:rsidR="004F7B59" w:rsidRPr="004F7B59">
        <w:rPr>
          <w:sz w:val="28"/>
          <w:szCs w:val="28"/>
        </w:rPr>
        <w:t xml:space="preserve"> ассоциирован с устойчивостью и восприимчивостью крупного рогатого скота к вирусу лейкоза, </w:t>
      </w:r>
      <w:r w:rsidR="004F7B59" w:rsidRPr="004F7B59">
        <w:rPr>
          <w:sz w:val="28"/>
          <w:szCs w:val="28"/>
        </w:rPr>
        <w:lastRenderedPageBreak/>
        <w:t>что позволяет рассматривать отдельные аллельные варианты указанных генов в качестве генетических маркеров устойчивости.</w:t>
      </w:r>
    </w:p>
    <w:p w14:paraId="18D020B8" w14:textId="77777777" w:rsidR="004F7B59" w:rsidRDefault="004F7B59" w:rsidP="007A611E">
      <w:pPr>
        <w:ind w:firstLine="709"/>
        <w:jc w:val="both"/>
        <w:rPr>
          <w:sz w:val="28"/>
          <w:szCs w:val="28"/>
        </w:rPr>
      </w:pPr>
      <w:r>
        <w:rPr>
          <w:sz w:val="28"/>
          <w:szCs w:val="28"/>
        </w:rPr>
        <w:t xml:space="preserve">5. </w:t>
      </w:r>
      <w:r w:rsidRPr="004F7B59">
        <w:rPr>
          <w:sz w:val="28"/>
          <w:szCs w:val="28"/>
        </w:rPr>
        <w:t>Провирусная нагрузка вируса лейкоза крупного рогатого скота достоверно коррелирует с гематологическими показателями, результатами диагностических исследований и генетическими маркерами устойчивости, что подтверждает ее информативность как интегрального диагностического и прогностического</w:t>
      </w:r>
      <w:r w:rsidR="00B07E79">
        <w:rPr>
          <w:sz w:val="28"/>
          <w:szCs w:val="28"/>
        </w:rPr>
        <w:t xml:space="preserve"> критерия при оценке активности инфекционного процесса и эпизоотического риска</w:t>
      </w:r>
      <w:r w:rsidRPr="004F7B59">
        <w:rPr>
          <w:sz w:val="28"/>
          <w:szCs w:val="28"/>
        </w:rPr>
        <w:t>.</w:t>
      </w:r>
    </w:p>
    <w:p w14:paraId="0383E041" w14:textId="77777777" w:rsidR="004F7B59" w:rsidRPr="004F7B59" w:rsidRDefault="004F7B59" w:rsidP="007A611E">
      <w:pPr>
        <w:ind w:firstLine="709"/>
        <w:jc w:val="both"/>
        <w:rPr>
          <w:sz w:val="28"/>
          <w:szCs w:val="28"/>
        </w:rPr>
      </w:pPr>
      <w:r>
        <w:rPr>
          <w:sz w:val="28"/>
          <w:szCs w:val="28"/>
        </w:rPr>
        <w:t>6.</w:t>
      </w:r>
      <w:r w:rsidR="00176619" w:rsidRPr="00176619">
        <w:t xml:space="preserve"> </w:t>
      </w:r>
      <w:r w:rsidR="00176619" w:rsidRPr="00176619">
        <w:rPr>
          <w:sz w:val="28"/>
          <w:szCs w:val="28"/>
        </w:rPr>
        <w:t xml:space="preserve">На основе комплексной оценки эпизоотологических, гематологических, молекулярно-генетических показателей и провирусной нагрузки разработаны рекомендации по усовершенствованию системы профилактики </w:t>
      </w:r>
      <w:r w:rsidR="0056622D" w:rsidRPr="00176619">
        <w:rPr>
          <w:sz w:val="28"/>
          <w:szCs w:val="28"/>
        </w:rPr>
        <w:t xml:space="preserve">лейкоза </w:t>
      </w:r>
      <w:r w:rsidR="00176619" w:rsidRPr="00176619">
        <w:rPr>
          <w:sz w:val="28"/>
          <w:szCs w:val="28"/>
        </w:rPr>
        <w:t>крупного рогат</w:t>
      </w:r>
      <w:r w:rsidR="0056622D">
        <w:rPr>
          <w:sz w:val="28"/>
          <w:szCs w:val="28"/>
        </w:rPr>
        <w:t>ого скота</w:t>
      </w:r>
      <w:r w:rsidR="00176619" w:rsidRPr="00176619">
        <w:rPr>
          <w:sz w:val="28"/>
          <w:szCs w:val="28"/>
        </w:rPr>
        <w:t>.</w:t>
      </w:r>
    </w:p>
    <w:p w14:paraId="753ED3EF" w14:textId="77777777" w:rsidR="00367ABC" w:rsidRPr="00895E1E" w:rsidRDefault="00367ABC" w:rsidP="003F774B">
      <w:pPr>
        <w:widowControl w:val="0"/>
        <w:ind w:firstLine="709"/>
        <w:contextualSpacing/>
        <w:jc w:val="both"/>
        <w:rPr>
          <w:b/>
          <w:sz w:val="28"/>
          <w:szCs w:val="28"/>
        </w:rPr>
      </w:pPr>
      <w:r w:rsidRPr="00895E1E">
        <w:rPr>
          <w:b/>
          <w:sz w:val="28"/>
          <w:szCs w:val="28"/>
        </w:rPr>
        <w:t>Связь с другими научно-исследовательскими работами.</w:t>
      </w:r>
      <w:r w:rsidR="00B62F56" w:rsidRPr="00895E1E">
        <w:rPr>
          <w:b/>
          <w:sz w:val="28"/>
          <w:szCs w:val="28"/>
        </w:rPr>
        <w:t xml:space="preserve"> </w:t>
      </w:r>
      <w:r w:rsidR="00B62F56" w:rsidRPr="00895E1E">
        <w:rPr>
          <w:sz w:val="28"/>
          <w:szCs w:val="28"/>
        </w:rPr>
        <w:t xml:space="preserve">Диссертационная работа выполнялась </w:t>
      </w:r>
      <w:r w:rsidR="00EA0464" w:rsidRPr="00895E1E">
        <w:rPr>
          <w:sz w:val="28"/>
          <w:szCs w:val="28"/>
        </w:rPr>
        <w:t xml:space="preserve">в рамках научного проекта грантового финансирования Комитета науки Министерства образования и науки Республики Казахстан 2020-2022 гг. ИРН </w:t>
      </w:r>
      <w:r w:rsidR="00EA0464" w:rsidRPr="00895E1E">
        <w:rPr>
          <w:sz w:val="28"/>
          <w:szCs w:val="28"/>
          <w:lang w:val="en-US"/>
        </w:rPr>
        <w:t>AP</w:t>
      </w:r>
      <w:r w:rsidR="00EA0464" w:rsidRPr="00895E1E">
        <w:rPr>
          <w:sz w:val="28"/>
          <w:szCs w:val="28"/>
        </w:rPr>
        <w:t>08052983 «Разработка системы оценки резистентности/восприимчивости</w:t>
      </w:r>
      <w:r w:rsidR="007A0B10">
        <w:rPr>
          <w:sz w:val="28"/>
          <w:szCs w:val="28"/>
        </w:rPr>
        <w:t xml:space="preserve"> </w:t>
      </w:r>
      <w:r w:rsidR="00EA0464" w:rsidRPr="00895E1E">
        <w:rPr>
          <w:sz w:val="28"/>
          <w:szCs w:val="28"/>
        </w:rPr>
        <w:t>к бактериальным инфекциям по полиморфизмам генов врожденного иммунитета у крупного рогатого скота голштинской породы», № государственной регистрации 0120РК00042</w:t>
      </w:r>
      <w:r w:rsidR="003F774B" w:rsidRPr="00895E1E">
        <w:rPr>
          <w:sz w:val="28"/>
          <w:szCs w:val="28"/>
        </w:rPr>
        <w:t xml:space="preserve">, а также в рамках научного проекта грантового финансирования Комитета науки Министерства науки и высшего образования Республики Казахстан 2023-2025 гг. ИРН </w:t>
      </w:r>
      <w:r w:rsidR="003F774B" w:rsidRPr="00895E1E">
        <w:rPr>
          <w:rFonts w:eastAsia="Arial Unicode MS"/>
          <w:sz w:val="28"/>
          <w:szCs w:val="28"/>
          <w:lang w:eastAsia="en-US" w:bidi="en-US"/>
        </w:rPr>
        <w:t xml:space="preserve">АР19678641 «Оценка полиморфизма гена </w:t>
      </w:r>
      <w:r w:rsidR="003F774B" w:rsidRPr="007A0B10">
        <w:rPr>
          <w:rFonts w:eastAsia="Arial Unicode MS"/>
          <w:i/>
          <w:iCs/>
          <w:sz w:val="28"/>
          <w:szCs w:val="28"/>
          <w:lang w:val="en-US" w:eastAsia="en-US" w:bidi="en-US"/>
        </w:rPr>
        <w:t>BoLA</w:t>
      </w:r>
      <w:r w:rsidR="003F774B" w:rsidRPr="007A0B10">
        <w:rPr>
          <w:rFonts w:eastAsia="Arial Unicode MS"/>
          <w:i/>
          <w:iCs/>
          <w:sz w:val="28"/>
          <w:szCs w:val="28"/>
          <w:lang w:eastAsia="en-US" w:bidi="en-US"/>
        </w:rPr>
        <w:t>-</w:t>
      </w:r>
      <w:r w:rsidR="003F774B" w:rsidRPr="007A0B10">
        <w:rPr>
          <w:rFonts w:eastAsia="Arial Unicode MS"/>
          <w:i/>
          <w:iCs/>
          <w:sz w:val="28"/>
          <w:szCs w:val="28"/>
          <w:lang w:val="en-US" w:eastAsia="en-US" w:bidi="en-US"/>
        </w:rPr>
        <w:t>DRB</w:t>
      </w:r>
      <w:r w:rsidR="003F774B" w:rsidRPr="007A0B10">
        <w:rPr>
          <w:rFonts w:eastAsia="Arial Unicode MS"/>
          <w:i/>
          <w:iCs/>
          <w:sz w:val="28"/>
          <w:szCs w:val="28"/>
          <w:lang w:eastAsia="en-US" w:bidi="en-US"/>
        </w:rPr>
        <w:t>3</w:t>
      </w:r>
      <w:r w:rsidR="003F774B" w:rsidRPr="00895E1E">
        <w:rPr>
          <w:rFonts w:eastAsia="Arial Unicode MS"/>
          <w:sz w:val="28"/>
          <w:szCs w:val="28"/>
          <w:lang w:eastAsia="en-US" w:bidi="en-US"/>
        </w:rPr>
        <w:t xml:space="preserve">, ассоциированного с устойчивостью к лейкозу, для разработки научно-обоснованных подходов к маркер-ориентированной селекции крупного рогатого скота», № государственной регистрации 0123РК00262 </w:t>
      </w:r>
      <w:r w:rsidR="00EA0464" w:rsidRPr="00875108">
        <w:rPr>
          <w:sz w:val="28"/>
          <w:szCs w:val="28"/>
        </w:rPr>
        <w:t>(Приложение А).</w:t>
      </w:r>
    </w:p>
    <w:p w14:paraId="06556C1E" w14:textId="77777777" w:rsidR="00060B75" w:rsidRPr="00895E1E" w:rsidRDefault="00060B75" w:rsidP="00060B75">
      <w:pPr>
        <w:ind w:firstLine="709"/>
        <w:jc w:val="both"/>
        <w:rPr>
          <w:b/>
          <w:sz w:val="28"/>
          <w:szCs w:val="28"/>
        </w:rPr>
      </w:pPr>
      <w:r w:rsidRPr="00895E1E">
        <w:rPr>
          <w:b/>
          <w:sz w:val="28"/>
          <w:szCs w:val="28"/>
        </w:rPr>
        <w:t>Степень достоверности результатов.</w:t>
      </w:r>
      <w:r w:rsidR="00152582" w:rsidRPr="00895E1E">
        <w:rPr>
          <w:b/>
          <w:sz w:val="28"/>
          <w:szCs w:val="28"/>
        </w:rPr>
        <w:t xml:space="preserve"> </w:t>
      </w:r>
      <w:r w:rsidR="00B07E79">
        <w:rPr>
          <w:sz w:val="28"/>
          <w:szCs w:val="28"/>
        </w:rPr>
        <w:t>Достоверность результатов</w:t>
      </w:r>
      <w:r w:rsidR="00152582" w:rsidRPr="00895E1E">
        <w:rPr>
          <w:sz w:val="28"/>
          <w:szCs w:val="28"/>
        </w:rPr>
        <w:t xml:space="preserve"> подтверждается достаточн</w:t>
      </w:r>
      <w:r w:rsidR="00B07E79">
        <w:rPr>
          <w:sz w:val="28"/>
          <w:szCs w:val="28"/>
        </w:rPr>
        <w:t>ым объемом</w:t>
      </w:r>
      <w:r w:rsidR="00152582" w:rsidRPr="00895E1E">
        <w:rPr>
          <w:sz w:val="28"/>
          <w:szCs w:val="28"/>
        </w:rPr>
        <w:t xml:space="preserve"> выборк</w:t>
      </w:r>
      <w:r w:rsidR="00B07E79">
        <w:rPr>
          <w:sz w:val="28"/>
          <w:szCs w:val="28"/>
        </w:rPr>
        <w:t>и</w:t>
      </w:r>
      <w:r w:rsidR="00152582" w:rsidRPr="00895E1E">
        <w:rPr>
          <w:sz w:val="28"/>
          <w:szCs w:val="28"/>
        </w:rPr>
        <w:t xml:space="preserve"> исследуемых животных</w:t>
      </w:r>
      <w:r w:rsidR="00B07E79">
        <w:rPr>
          <w:sz w:val="28"/>
          <w:szCs w:val="28"/>
        </w:rPr>
        <w:t xml:space="preserve"> и</w:t>
      </w:r>
      <w:r w:rsidR="00152582" w:rsidRPr="00895E1E">
        <w:rPr>
          <w:sz w:val="28"/>
          <w:szCs w:val="28"/>
        </w:rPr>
        <w:t xml:space="preserve"> применен</w:t>
      </w:r>
      <w:r w:rsidR="00B07E79">
        <w:rPr>
          <w:sz w:val="28"/>
          <w:szCs w:val="28"/>
        </w:rPr>
        <w:t xml:space="preserve">ием </w:t>
      </w:r>
      <w:r w:rsidR="00152582" w:rsidRPr="00895E1E">
        <w:rPr>
          <w:sz w:val="28"/>
          <w:szCs w:val="28"/>
        </w:rPr>
        <w:t>комплекс</w:t>
      </w:r>
      <w:r w:rsidR="00B07E79">
        <w:rPr>
          <w:sz w:val="28"/>
          <w:szCs w:val="28"/>
        </w:rPr>
        <w:t>а</w:t>
      </w:r>
      <w:r w:rsidR="00152582" w:rsidRPr="00895E1E">
        <w:rPr>
          <w:sz w:val="28"/>
          <w:szCs w:val="28"/>
        </w:rPr>
        <w:t xml:space="preserve"> </w:t>
      </w:r>
      <w:r w:rsidR="00B07E79">
        <w:rPr>
          <w:sz w:val="28"/>
          <w:szCs w:val="28"/>
        </w:rPr>
        <w:t xml:space="preserve">современных </w:t>
      </w:r>
      <w:r w:rsidR="009834B2" w:rsidRPr="00895E1E">
        <w:rPr>
          <w:sz w:val="28"/>
          <w:szCs w:val="28"/>
        </w:rPr>
        <w:t xml:space="preserve">статистических </w:t>
      </w:r>
      <w:r w:rsidR="00B07E79">
        <w:rPr>
          <w:sz w:val="28"/>
          <w:szCs w:val="28"/>
        </w:rPr>
        <w:t>методов обработки данных</w:t>
      </w:r>
      <w:r w:rsidR="00152582" w:rsidRPr="00895E1E">
        <w:rPr>
          <w:sz w:val="28"/>
          <w:szCs w:val="28"/>
        </w:rPr>
        <w:t>.</w:t>
      </w:r>
      <w:r w:rsidR="00571BA8">
        <w:rPr>
          <w:sz w:val="28"/>
          <w:szCs w:val="28"/>
        </w:rPr>
        <w:t xml:space="preserve"> </w:t>
      </w:r>
    </w:p>
    <w:p w14:paraId="16216AC8" w14:textId="77777777" w:rsidR="00060B75" w:rsidRPr="00895E1E" w:rsidRDefault="00060B75" w:rsidP="00060B75">
      <w:pPr>
        <w:ind w:firstLine="709"/>
        <w:jc w:val="both"/>
        <w:rPr>
          <w:sz w:val="28"/>
          <w:szCs w:val="28"/>
        </w:rPr>
      </w:pPr>
      <w:r w:rsidRPr="00895E1E">
        <w:rPr>
          <w:b/>
          <w:sz w:val="28"/>
          <w:szCs w:val="28"/>
        </w:rPr>
        <w:t xml:space="preserve">Апробация результатов научных исследований. </w:t>
      </w:r>
      <w:r w:rsidRPr="00895E1E">
        <w:rPr>
          <w:sz w:val="28"/>
          <w:szCs w:val="28"/>
        </w:rPr>
        <w:t>Результаты научных исследований доложены и обсуждены на следующих международных научных конференциях: «Достижения и перспективы развития биологической и ветеринарной науки» (Оренбургский государственный аграрный университет, г. Оренбург, РФ, 6.12.2019 г.), «Современные вызовы для биотехнологии, ветеринарии и медицины» (Научно-исследовательский институт проблем биологической безопасности, п. Гвардейский, 2020 г.), «</w:t>
      </w:r>
      <w:r w:rsidRPr="00895E1E">
        <w:rPr>
          <w:sz w:val="28"/>
          <w:szCs w:val="28"/>
          <w:lang w:val="en-US"/>
        </w:rPr>
        <w:t>Scientific</w:t>
      </w:r>
      <w:r w:rsidRPr="00895E1E">
        <w:rPr>
          <w:sz w:val="28"/>
          <w:szCs w:val="28"/>
        </w:rPr>
        <w:t xml:space="preserve"> </w:t>
      </w:r>
      <w:r w:rsidRPr="00895E1E">
        <w:rPr>
          <w:sz w:val="28"/>
          <w:szCs w:val="28"/>
          <w:lang w:val="en-US"/>
        </w:rPr>
        <w:t>research</w:t>
      </w:r>
      <w:r w:rsidRPr="00895E1E">
        <w:rPr>
          <w:sz w:val="28"/>
          <w:szCs w:val="28"/>
        </w:rPr>
        <w:t xml:space="preserve"> </w:t>
      </w:r>
      <w:r w:rsidRPr="00895E1E">
        <w:rPr>
          <w:sz w:val="28"/>
          <w:szCs w:val="28"/>
          <w:lang w:val="en-US"/>
        </w:rPr>
        <w:t>of</w:t>
      </w:r>
      <w:r w:rsidRPr="00895E1E">
        <w:rPr>
          <w:sz w:val="28"/>
          <w:szCs w:val="28"/>
        </w:rPr>
        <w:t xml:space="preserve"> </w:t>
      </w:r>
      <w:r w:rsidRPr="00895E1E">
        <w:rPr>
          <w:sz w:val="28"/>
          <w:szCs w:val="28"/>
          <w:lang w:val="en-US"/>
        </w:rPr>
        <w:t>the</w:t>
      </w:r>
      <w:r w:rsidRPr="00895E1E">
        <w:rPr>
          <w:sz w:val="28"/>
          <w:szCs w:val="28"/>
        </w:rPr>
        <w:t xml:space="preserve"> </w:t>
      </w:r>
      <w:r w:rsidRPr="00895E1E">
        <w:rPr>
          <w:sz w:val="28"/>
          <w:szCs w:val="28"/>
          <w:lang w:val="en-US"/>
        </w:rPr>
        <w:t>SCO</w:t>
      </w:r>
      <w:r w:rsidRPr="00895E1E">
        <w:rPr>
          <w:sz w:val="28"/>
          <w:szCs w:val="28"/>
        </w:rPr>
        <w:t xml:space="preserve"> </w:t>
      </w:r>
      <w:r w:rsidRPr="00895E1E">
        <w:rPr>
          <w:sz w:val="28"/>
          <w:szCs w:val="28"/>
          <w:lang w:val="en-US"/>
        </w:rPr>
        <w:t>countries</w:t>
      </w:r>
      <w:r w:rsidRPr="00895E1E">
        <w:rPr>
          <w:sz w:val="28"/>
          <w:szCs w:val="28"/>
        </w:rPr>
        <w:t xml:space="preserve">: </w:t>
      </w:r>
      <w:r w:rsidRPr="00895E1E">
        <w:rPr>
          <w:sz w:val="28"/>
          <w:szCs w:val="28"/>
          <w:lang w:val="en-US"/>
        </w:rPr>
        <w:t>synergy</w:t>
      </w:r>
      <w:r w:rsidRPr="00895E1E">
        <w:rPr>
          <w:sz w:val="28"/>
          <w:szCs w:val="28"/>
        </w:rPr>
        <w:t xml:space="preserve"> </w:t>
      </w:r>
      <w:r w:rsidRPr="00895E1E">
        <w:rPr>
          <w:sz w:val="28"/>
          <w:szCs w:val="28"/>
          <w:lang w:val="en-US"/>
        </w:rPr>
        <w:t>and</w:t>
      </w:r>
      <w:r w:rsidRPr="00895E1E">
        <w:rPr>
          <w:sz w:val="28"/>
          <w:szCs w:val="28"/>
        </w:rPr>
        <w:t xml:space="preserve"> </w:t>
      </w:r>
      <w:r w:rsidRPr="00895E1E">
        <w:rPr>
          <w:sz w:val="28"/>
          <w:szCs w:val="28"/>
          <w:lang w:val="en-US"/>
        </w:rPr>
        <w:t>integration</w:t>
      </w:r>
      <w:r w:rsidRPr="00895E1E">
        <w:rPr>
          <w:sz w:val="28"/>
          <w:szCs w:val="28"/>
        </w:rPr>
        <w:t xml:space="preserve"> (Научные исследования стран ШОС: синергия и интеграция)» (г. Пекин, КНР, 27.01.2021 г.), «Фундаментальные и прикладные аспекты ветеринарной медицины на границе веков» (Омский аграрный научный центр, г. Омск, РФ, 30.11.-3.12.2021 г.), «Научные основы повышения продуктивности, здоровья животных и продовольственной безопасности» (Краснодарский научный центр по зоотехнии и ветеринарии, г. Краснодар, РФ, 15-17.06.2022 г.), </w:t>
      </w:r>
      <w:r w:rsidRPr="00895E1E">
        <w:rPr>
          <w:sz w:val="28"/>
          <w:szCs w:val="28"/>
          <w:lang w:eastAsia="ar-SA"/>
        </w:rPr>
        <w:t>«</w:t>
      </w:r>
      <w:r w:rsidRPr="00895E1E">
        <w:rPr>
          <w:sz w:val="28"/>
          <w:szCs w:val="28"/>
          <w:lang w:val="en-US" w:eastAsia="ar-SA"/>
        </w:rPr>
        <w:t>Global</w:t>
      </w:r>
      <w:r w:rsidRPr="00895E1E">
        <w:rPr>
          <w:sz w:val="28"/>
          <w:szCs w:val="28"/>
          <w:lang w:eastAsia="ar-SA"/>
        </w:rPr>
        <w:t xml:space="preserve"> </w:t>
      </w:r>
      <w:r w:rsidRPr="00895E1E">
        <w:rPr>
          <w:sz w:val="28"/>
          <w:szCs w:val="28"/>
          <w:lang w:val="en-US" w:eastAsia="ar-SA"/>
        </w:rPr>
        <w:t>Science</w:t>
      </w:r>
      <w:r w:rsidRPr="00895E1E">
        <w:rPr>
          <w:sz w:val="28"/>
          <w:szCs w:val="28"/>
          <w:lang w:eastAsia="ar-SA"/>
        </w:rPr>
        <w:t xml:space="preserve"> </w:t>
      </w:r>
      <w:r w:rsidRPr="00895E1E">
        <w:rPr>
          <w:sz w:val="28"/>
          <w:szCs w:val="28"/>
          <w:lang w:val="en-US" w:eastAsia="ar-SA"/>
        </w:rPr>
        <w:t>and</w:t>
      </w:r>
      <w:r w:rsidRPr="00895E1E">
        <w:rPr>
          <w:sz w:val="28"/>
          <w:szCs w:val="28"/>
          <w:lang w:eastAsia="ar-SA"/>
        </w:rPr>
        <w:t xml:space="preserve"> </w:t>
      </w:r>
      <w:r w:rsidRPr="00895E1E">
        <w:rPr>
          <w:sz w:val="28"/>
          <w:szCs w:val="28"/>
          <w:lang w:val="en-US" w:eastAsia="ar-SA"/>
        </w:rPr>
        <w:t>innovations</w:t>
      </w:r>
      <w:r w:rsidRPr="00895E1E">
        <w:rPr>
          <w:sz w:val="28"/>
          <w:szCs w:val="28"/>
          <w:lang w:eastAsia="ar-SA"/>
        </w:rPr>
        <w:t xml:space="preserve"> 2022: С</w:t>
      </w:r>
      <w:r w:rsidRPr="00895E1E">
        <w:rPr>
          <w:sz w:val="28"/>
          <w:szCs w:val="28"/>
          <w:lang w:val="en-US" w:eastAsia="ar-SA"/>
        </w:rPr>
        <w:t>entral</w:t>
      </w:r>
      <w:r w:rsidRPr="00895E1E">
        <w:rPr>
          <w:sz w:val="28"/>
          <w:szCs w:val="28"/>
          <w:lang w:eastAsia="ar-SA"/>
        </w:rPr>
        <w:t xml:space="preserve"> </w:t>
      </w:r>
      <w:r w:rsidRPr="00895E1E">
        <w:rPr>
          <w:sz w:val="28"/>
          <w:szCs w:val="28"/>
          <w:lang w:val="en-US" w:eastAsia="ar-SA"/>
        </w:rPr>
        <w:t>Asia</w:t>
      </w:r>
      <w:r w:rsidRPr="00895E1E">
        <w:rPr>
          <w:sz w:val="28"/>
          <w:szCs w:val="28"/>
          <w:lang w:eastAsia="ar-SA"/>
        </w:rPr>
        <w:t xml:space="preserve">» (г. Астана, </w:t>
      </w:r>
      <w:r w:rsidR="00902AC1" w:rsidRPr="00895E1E">
        <w:rPr>
          <w:sz w:val="28"/>
          <w:szCs w:val="28"/>
          <w:lang w:eastAsia="ar-SA"/>
        </w:rPr>
        <w:t>10-15.12.2022 г.),</w:t>
      </w:r>
      <w:r w:rsidR="00902AC1" w:rsidRPr="00895E1E">
        <w:t xml:space="preserve"> </w:t>
      </w:r>
      <w:r w:rsidR="004E7E0F" w:rsidRPr="00895E1E">
        <w:rPr>
          <w:sz w:val="28"/>
          <w:szCs w:val="28"/>
          <w:lang w:eastAsia="ar-SA"/>
        </w:rPr>
        <w:t xml:space="preserve">«Научные достижения в ветеринарии и </w:t>
      </w:r>
      <w:r w:rsidR="004E7E0F" w:rsidRPr="00895E1E">
        <w:rPr>
          <w:sz w:val="28"/>
          <w:szCs w:val="28"/>
          <w:lang w:eastAsia="ar-SA"/>
        </w:rPr>
        <w:lastRenderedPageBreak/>
        <w:t xml:space="preserve">животноводстве: от теории к практике» (Уральский федеральный аграрный научно-исследовательский центр, г. Екатеринбург, РФ, 24.04.2025 г.), «Наука, исследования, образование: тенденции развития» (ЗКАТУ имени Жангир хана, г. Уральск, 10.04.2025 г.). </w:t>
      </w:r>
      <w:r w:rsidRPr="00895E1E">
        <w:rPr>
          <w:sz w:val="28"/>
          <w:szCs w:val="28"/>
          <w:lang w:eastAsia="ar-SA"/>
        </w:rPr>
        <w:t xml:space="preserve">Результаты научных исследований </w:t>
      </w:r>
      <w:r w:rsidRPr="00895E1E">
        <w:rPr>
          <w:sz w:val="28"/>
          <w:szCs w:val="28"/>
        </w:rPr>
        <w:t xml:space="preserve">заслушаны и одобрены на ежегодных </w:t>
      </w:r>
      <w:r w:rsidRPr="00A376AC">
        <w:rPr>
          <w:sz w:val="28"/>
          <w:szCs w:val="28"/>
        </w:rPr>
        <w:t xml:space="preserve">заседаниях </w:t>
      </w:r>
      <w:r w:rsidR="00A376AC" w:rsidRPr="00A376AC">
        <w:rPr>
          <w:sz w:val="28"/>
          <w:szCs w:val="28"/>
        </w:rPr>
        <w:t>института</w:t>
      </w:r>
      <w:r w:rsidRPr="00A376AC">
        <w:rPr>
          <w:sz w:val="28"/>
          <w:szCs w:val="28"/>
        </w:rPr>
        <w:t xml:space="preserve"> «Ветеринар</w:t>
      </w:r>
      <w:r w:rsidR="00A376AC" w:rsidRPr="00A376AC">
        <w:rPr>
          <w:sz w:val="28"/>
          <w:szCs w:val="28"/>
        </w:rPr>
        <w:t>и</w:t>
      </w:r>
      <w:r w:rsidR="00EF381D">
        <w:rPr>
          <w:sz w:val="28"/>
          <w:szCs w:val="28"/>
        </w:rPr>
        <w:t>я</w:t>
      </w:r>
      <w:r w:rsidRPr="00A376AC">
        <w:rPr>
          <w:sz w:val="28"/>
          <w:szCs w:val="28"/>
        </w:rPr>
        <w:t xml:space="preserve"> и </w:t>
      </w:r>
      <w:r w:rsidR="00A376AC" w:rsidRPr="00A376AC">
        <w:rPr>
          <w:sz w:val="28"/>
          <w:szCs w:val="28"/>
        </w:rPr>
        <w:t>агротехнологи</w:t>
      </w:r>
      <w:r w:rsidR="00EF381D">
        <w:rPr>
          <w:sz w:val="28"/>
          <w:szCs w:val="28"/>
        </w:rPr>
        <w:t>я</w:t>
      </w:r>
      <w:r w:rsidRPr="00A376AC">
        <w:rPr>
          <w:sz w:val="28"/>
          <w:szCs w:val="28"/>
        </w:rPr>
        <w:t>»</w:t>
      </w:r>
      <w:r w:rsidR="00A376AC" w:rsidRPr="00A376AC">
        <w:rPr>
          <w:sz w:val="28"/>
          <w:szCs w:val="28"/>
        </w:rPr>
        <w:t xml:space="preserve"> </w:t>
      </w:r>
      <w:r w:rsidRPr="00A376AC">
        <w:rPr>
          <w:sz w:val="28"/>
          <w:szCs w:val="28"/>
        </w:rPr>
        <w:t>и</w:t>
      </w:r>
      <w:r w:rsidRPr="00895E1E">
        <w:rPr>
          <w:sz w:val="28"/>
          <w:szCs w:val="28"/>
        </w:rPr>
        <w:t xml:space="preserve"> на научно-техническом сове</w:t>
      </w:r>
      <w:r w:rsidR="00571BA8">
        <w:rPr>
          <w:sz w:val="28"/>
          <w:szCs w:val="28"/>
        </w:rPr>
        <w:t>те ЗКАТУ им. Жангир хана</w:t>
      </w:r>
      <w:r w:rsidRPr="00895E1E">
        <w:rPr>
          <w:sz w:val="28"/>
          <w:szCs w:val="28"/>
        </w:rPr>
        <w:t>.</w:t>
      </w:r>
    </w:p>
    <w:p w14:paraId="1B0A30C2" w14:textId="77777777" w:rsidR="00F43C21" w:rsidRPr="00895E1E" w:rsidRDefault="00453EFE" w:rsidP="00F43C21">
      <w:pPr>
        <w:ind w:firstLine="709"/>
        <w:jc w:val="both"/>
        <w:rPr>
          <w:b/>
          <w:sz w:val="28"/>
          <w:szCs w:val="28"/>
        </w:rPr>
      </w:pPr>
      <w:r w:rsidRPr="00895E1E">
        <w:rPr>
          <w:b/>
          <w:sz w:val="28"/>
          <w:szCs w:val="28"/>
        </w:rPr>
        <w:t>Публикации.</w:t>
      </w:r>
      <w:r w:rsidR="00661469" w:rsidRPr="00895E1E">
        <w:rPr>
          <w:b/>
          <w:sz w:val="28"/>
          <w:szCs w:val="28"/>
        </w:rPr>
        <w:t xml:space="preserve"> </w:t>
      </w:r>
      <w:r w:rsidR="00661469" w:rsidRPr="00895E1E">
        <w:rPr>
          <w:sz w:val="28"/>
          <w:szCs w:val="28"/>
        </w:rPr>
        <w:t xml:space="preserve">Основные результаты диссертационных исследований отражены в </w:t>
      </w:r>
      <w:r w:rsidR="004E7E0F" w:rsidRPr="00895E1E">
        <w:rPr>
          <w:sz w:val="28"/>
          <w:szCs w:val="28"/>
        </w:rPr>
        <w:t>2</w:t>
      </w:r>
      <w:r w:rsidR="00EF381D">
        <w:rPr>
          <w:sz w:val="28"/>
          <w:szCs w:val="28"/>
        </w:rPr>
        <w:t>1</w:t>
      </w:r>
      <w:r w:rsidR="004E7E0F" w:rsidRPr="00895E1E">
        <w:rPr>
          <w:sz w:val="28"/>
          <w:szCs w:val="28"/>
        </w:rPr>
        <w:t xml:space="preserve"> </w:t>
      </w:r>
      <w:r w:rsidR="00740A03">
        <w:rPr>
          <w:sz w:val="28"/>
          <w:szCs w:val="28"/>
        </w:rPr>
        <w:t xml:space="preserve">научной </w:t>
      </w:r>
      <w:r w:rsidR="00661469" w:rsidRPr="00895E1E">
        <w:rPr>
          <w:sz w:val="28"/>
          <w:szCs w:val="28"/>
        </w:rPr>
        <w:t>работ</w:t>
      </w:r>
      <w:r w:rsidR="00740A03">
        <w:rPr>
          <w:sz w:val="28"/>
          <w:szCs w:val="28"/>
        </w:rPr>
        <w:t>е</w:t>
      </w:r>
      <w:r w:rsidR="00B57F0D">
        <w:rPr>
          <w:sz w:val="28"/>
          <w:szCs w:val="28"/>
          <w:lang w:val="kk-KZ"/>
        </w:rPr>
        <w:t xml:space="preserve">, </w:t>
      </w:r>
      <w:r w:rsidR="00B57F0D" w:rsidRPr="00B57F0D">
        <w:rPr>
          <w:sz w:val="28"/>
          <w:szCs w:val="28"/>
        </w:rPr>
        <w:t>в том числе: 5 статьей в изданиях, рекомендованных Комитетом по обеспечению качества в сфере науки и высшего образования МНВО РК; 2 статьи в рецензируемых научных изданиях с ненулевым импакт-фактором; 1 статья в научных изданиях, включенных в перечень RSCI; 1 стать</w:t>
      </w:r>
      <w:r w:rsidR="001B272E">
        <w:rPr>
          <w:sz w:val="28"/>
          <w:szCs w:val="28"/>
        </w:rPr>
        <w:t>я</w:t>
      </w:r>
      <w:r w:rsidR="00B57F0D" w:rsidRPr="00B57F0D">
        <w:rPr>
          <w:sz w:val="28"/>
          <w:szCs w:val="28"/>
        </w:rPr>
        <w:t xml:space="preserve"> в научных изданиях Республики Казахстан и стран СНГ; 8 статей в материалах международных конференций; 3 методически</w:t>
      </w:r>
      <w:r w:rsidR="00B57F0D">
        <w:rPr>
          <w:sz w:val="28"/>
          <w:szCs w:val="28"/>
        </w:rPr>
        <w:t>х</w:t>
      </w:r>
      <w:r w:rsidR="00B57F0D" w:rsidRPr="00B57F0D">
        <w:rPr>
          <w:sz w:val="28"/>
          <w:szCs w:val="28"/>
        </w:rPr>
        <w:t xml:space="preserve"> рекомендаци</w:t>
      </w:r>
      <w:r w:rsidR="00B57F0D">
        <w:rPr>
          <w:sz w:val="28"/>
          <w:szCs w:val="28"/>
        </w:rPr>
        <w:t xml:space="preserve">й; </w:t>
      </w:r>
      <w:r w:rsidR="00875108" w:rsidRPr="00875108">
        <w:rPr>
          <w:sz w:val="28"/>
          <w:szCs w:val="28"/>
          <w:lang w:eastAsia="ar-SA"/>
        </w:rPr>
        <w:t xml:space="preserve">получен </w:t>
      </w:r>
      <w:r w:rsidR="00B57F0D">
        <w:rPr>
          <w:sz w:val="28"/>
          <w:szCs w:val="28"/>
          <w:lang w:eastAsia="ar-SA"/>
        </w:rPr>
        <w:t xml:space="preserve">1 </w:t>
      </w:r>
      <w:r w:rsidR="00875108" w:rsidRPr="00875108">
        <w:rPr>
          <w:sz w:val="28"/>
          <w:szCs w:val="28"/>
          <w:lang w:eastAsia="ar-SA"/>
        </w:rPr>
        <w:t>патент на</w:t>
      </w:r>
      <w:r w:rsidR="00A376AC" w:rsidRPr="00875108">
        <w:rPr>
          <w:sz w:val="28"/>
          <w:szCs w:val="28"/>
          <w:lang w:eastAsia="ar-SA"/>
        </w:rPr>
        <w:t xml:space="preserve"> полезн</w:t>
      </w:r>
      <w:r w:rsidR="00875108" w:rsidRPr="00875108">
        <w:rPr>
          <w:sz w:val="28"/>
          <w:szCs w:val="28"/>
          <w:lang w:eastAsia="ar-SA"/>
        </w:rPr>
        <w:t>ую</w:t>
      </w:r>
      <w:r w:rsidR="00A376AC" w:rsidRPr="00875108">
        <w:rPr>
          <w:sz w:val="28"/>
          <w:szCs w:val="28"/>
          <w:lang w:eastAsia="ar-SA"/>
        </w:rPr>
        <w:t xml:space="preserve"> модел</w:t>
      </w:r>
      <w:r w:rsidR="00875108" w:rsidRPr="00875108">
        <w:rPr>
          <w:sz w:val="28"/>
          <w:szCs w:val="28"/>
          <w:lang w:eastAsia="ar-SA"/>
        </w:rPr>
        <w:t>ь</w:t>
      </w:r>
      <w:r w:rsidR="00A376AC" w:rsidRPr="00875108">
        <w:rPr>
          <w:sz w:val="28"/>
          <w:szCs w:val="28"/>
          <w:lang w:eastAsia="ar-SA"/>
        </w:rPr>
        <w:t xml:space="preserve"> </w:t>
      </w:r>
      <w:r w:rsidR="00B57F0D" w:rsidRPr="00B57F0D">
        <w:rPr>
          <w:sz w:val="28"/>
          <w:szCs w:val="28"/>
          <w:lang w:eastAsia="ar-SA"/>
        </w:rPr>
        <w:t xml:space="preserve">№11842 от 27.02.2026 </w:t>
      </w:r>
      <w:r w:rsidR="0080626A" w:rsidRPr="00875108">
        <w:rPr>
          <w:sz w:val="28"/>
          <w:szCs w:val="28"/>
          <w:lang w:eastAsia="ar-SA"/>
        </w:rPr>
        <w:t xml:space="preserve"> </w:t>
      </w:r>
      <w:r w:rsidR="00F43C21" w:rsidRPr="00875108">
        <w:rPr>
          <w:sz w:val="28"/>
          <w:szCs w:val="28"/>
        </w:rPr>
        <w:t xml:space="preserve">(Приложение </w:t>
      </w:r>
      <w:r w:rsidR="00875108" w:rsidRPr="00875108">
        <w:rPr>
          <w:sz w:val="28"/>
          <w:szCs w:val="28"/>
        </w:rPr>
        <w:t>Б</w:t>
      </w:r>
      <w:r w:rsidR="00F43C21" w:rsidRPr="00875108">
        <w:rPr>
          <w:sz w:val="28"/>
          <w:szCs w:val="28"/>
        </w:rPr>
        <w:t>).</w:t>
      </w:r>
    </w:p>
    <w:p w14:paraId="70FD3B7F" w14:textId="77777777" w:rsidR="00367ABC" w:rsidRPr="00895E1E" w:rsidRDefault="00367ABC" w:rsidP="007A611E">
      <w:pPr>
        <w:ind w:firstLine="709"/>
        <w:jc w:val="both"/>
        <w:rPr>
          <w:b/>
          <w:sz w:val="28"/>
          <w:szCs w:val="28"/>
        </w:rPr>
      </w:pPr>
      <w:r w:rsidRPr="00895E1E">
        <w:rPr>
          <w:b/>
          <w:sz w:val="28"/>
          <w:szCs w:val="28"/>
        </w:rPr>
        <w:t>Внедрение результатов исследования.</w:t>
      </w:r>
      <w:r w:rsidR="006B4DDF" w:rsidRPr="00895E1E">
        <w:rPr>
          <w:b/>
          <w:sz w:val="28"/>
          <w:szCs w:val="28"/>
        </w:rPr>
        <w:t xml:space="preserve"> </w:t>
      </w:r>
      <w:r w:rsidR="00453EFE" w:rsidRPr="00895E1E">
        <w:rPr>
          <w:sz w:val="28"/>
          <w:szCs w:val="28"/>
        </w:rPr>
        <w:t xml:space="preserve">Результаты, полученные в ходе проведенных </w:t>
      </w:r>
      <w:r w:rsidR="00453EFE" w:rsidRPr="00875108">
        <w:rPr>
          <w:sz w:val="28"/>
          <w:szCs w:val="28"/>
        </w:rPr>
        <w:t>исследований, внедрены в производство</w:t>
      </w:r>
      <w:r w:rsidR="00875108" w:rsidRPr="00875108">
        <w:rPr>
          <w:sz w:val="28"/>
          <w:szCs w:val="28"/>
        </w:rPr>
        <w:t xml:space="preserve"> (Приложение В</w:t>
      </w:r>
      <w:r w:rsidR="00875108">
        <w:rPr>
          <w:sz w:val="28"/>
          <w:szCs w:val="28"/>
        </w:rPr>
        <w:t xml:space="preserve">) </w:t>
      </w:r>
      <w:r w:rsidR="00875108" w:rsidRPr="00875108">
        <w:rPr>
          <w:sz w:val="28"/>
          <w:szCs w:val="28"/>
        </w:rPr>
        <w:t>и учебный процесс</w:t>
      </w:r>
      <w:r w:rsidR="00453EFE" w:rsidRPr="00875108">
        <w:rPr>
          <w:sz w:val="28"/>
          <w:szCs w:val="28"/>
        </w:rPr>
        <w:t xml:space="preserve"> (</w:t>
      </w:r>
      <w:r w:rsidR="00E27A42" w:rsidRPr="00875108">
        <w:rPr>
          <w:sz w:val="28"/>
          <w:szCs w:val="28"/>
        </w:rPr>
        <w:t xml:space="preserve">Приложение </w:t>
      </w:r>
      <w:r w:rsidR="00F43C21" w:rsidRPr="00875108">
        <w:rPr>
          <w:sz w:val="28"/>
          <w:szCs w:val="28"/>
        </w:rPr>
        <w:t>Г</w:t>
      </w:r>
      <w:r w:rsidR="00453EFE" w:rsidRPr="00875108">
        <w:rPr>
          <w:sz w:val="28"/>
          <w:szCs w:val="28"/>
        </w:rPr>
        <w:t>).</w:t>
      </w:r>
    </w:p>
    <w:p w14:paraId="3DE059BE" w14:textId="77777777" w:rsidR="00A733F6" w:rsidRPr="00895E1E" w:rsidRDefault="00A733F6" w:rsidP="00A733F6">
      <w:pPr>
        <w:ind w:firstLine="709"/>
        <w:jc w:val="both"/>
        <w:rPr>
          <w:b/>
          <w:sz w:val="28"/>
          <w:szCs w:val="28"/>
        </w:rPr>
      </w:pPr>
      <w:r w:rsidRPr="00895E1E">
        <w:rPr>
          <w:b/>
          <w:sz w:val="28"/>
          <w:szCs w:val="28"/>
        </w:rPr>
        <w:t xml:space="preserve">Личный вклад соискателя. </w:t>
      </w:r>
      <w:r w:rsidRPr="00895E1E">
        <w:rPr>
          <w:sz w:val="28"/>
          <w:szCs w:val="28"/>
        </w:rPr>
        <w:t xml:space="preserve">Диссертационная работа выполнена автором самостоятельно, при консультировании отечественных и зарубежного консультантов. Автором проведен анализ литературных данных, отбор </w:t>
      </w:r>
      <w:r w:rsidR="00B07E79">
        <w:rPr>
          <w:sz w:val="28"/>
          <w:szCs w:val="28"/>
        </w:rPr>
        <w:t xml:space="preserve">биологического материала, </w:t>
      </w:r>
      <w:r w:rsidRPr="00895E1E">
        <w:rPr>
          <w:sz w:val="28"/>
          <w:szCs w:val="28"/>
        </w:rPr>
        <w:t xml:space="preserve">лабораторные исследования, статистическая обработка полученных результатов, сформулированы выводы </w:t>
      </w:r>
      <w:r w:rsidR="00875108">
        <w:rPr>
          <w:sz w:val="28"/>
          <w:szCs w:val="28"/>
        </w:rPr>
        <w:t xml:space="preserve">и </w:t>
      </w:r>
      <w:r w:rsidR="00B07E79">
        <w:rPr>
          <w:sz w:val="28"/>
          <w:szCs w:val="28"/>
        </w:rPr>
        <w:t>практические рекомендации</w:t>
      </w:r>
      <w:r w:rsidR="00875108">
        <w:rPr>
          <w:sz w:val="28"/>
          <w:szCs w:val="28"/>
        </w:rPr>
        <w:t xml:space="preserve"> (Приложение Д, </w:t>
      </w:r>
      <w:r w:rsidR="00A56566">
        <w:rPr>
          <w:sz w:val="28"/>
          <w:szCs w:val="28"/>
        </w:rPr>
        <w:t xml:space="preserve">Приложение </w:t>
      </w:r>
      <w:r w:rsidR="00875108">
        <w:rPr>
          <w:sz w:val="28"/>
          <w:szCs w:val="28"/>
        </w:rPr>
        <w:t>Е).</w:t>
      </w:r>
    </w:p>
    <w:p w14:paraId="438300D9" w14:textId="62C9A6B2" w:rsidR="00A238C5" w:rsidRPr="00A238C5" w:rsidRDefault="006B4DDF" w:rsidP="00A238C5">
      <w:pPr>
        <w:ind w:firstLine="709"/>
        <w:jc w:val="both"/>
        <w:rPr>
          <w:b/>
          <w:sz w:val="28"/>
          <w:szCs w:val="28"/>
        </w:rPr>
      </w:pPr>
      <w:r w:rsidRPr="00895E1E">
        <w:rPr>
          <w:b/>
          <w:sz w:val="28"/>
          <w:szCs w:val="28"/>
        </w:rPr>
        <w:t>Объем и структура</w:t>
      </w:r>
      <w:r w:rsidR="00367ABC" w:rsidRPr="00895E1E">
        <w:rPr>
          <w:b/>
          <w:sz w:val="28"/>
          <w:szCs w:val="28"/>
        </w:rPr>
        <w:t xml:space="preserve"> </w:t>
      </w:r>
      <w:r w:rsidRPr="00895E1E">
        <w:rPr>
          <w:b/>
          <w:sz w:val="28"/>
          <w:szCs w:val="28"/>
        </w:rPr>
        <w:t>диссертации</w:t>
      </w:r>
      <w:r w:rsidR="00367ABC" w:rsidRPr="00895E1E">
        <w:rPr>
          <w:b/>
          <w:sz w:val="28"/>
          <w:szCs w:val="28"/>
        </w:rPr>
        <w:t>.</w:t>
      </w:r>
      <w:r w:rsidR="005D75DF" w:rsidRPr="00895E1E">
        <w:rPr>
          <w:b/>
          <w:sz w:val="28"/>
          <w:szCs w:val="28"/>
        </w:rPr>
        <w:t xml:space="preserve"> </w:t>
      </w:r>
      <w:r w:rsidR="00A238C5" w:rsidRPr="00A238C5">
        <w:rPr>
          <w:sz w:val="28"/>
          <w:szCs w:val="28"/>
        </w:rPr>
        <w:t>Диссертация изложена на</w:t>
      </w:r>
      <w:r w:rsidR="00A238C5">
        <w:rPr>
          <w:sz w:val="28"/>
          <w:szCs w:val="28"/>
        </w:rPr>
        <w:t xml:space="preserve"> 125 страницах, с приложениями </w:t>
      </w:r>
      <w:r w:rsidR="00694FA5" w:rsidRPr="00694FA5">
        <w:rPr>
          <w:sz w:val="28"/>
          <w:szCs w:val="28"/>
        </w:rPr>
        <w:t>–</w:t>
      </w:r>
      <w:r w:rsidR="00A238C5">
        <w:rPr>
          <w:sz w:val="28"/>
          <w:szCs w:val="28"/>
        </w:rPr>
        <w:t xml:space="preserve"> на</w:t>
      </w:r>
      <w:r w:rsidR="00A238C5" w:rsidRPr="00A238C5">
        <w:rPr>
          <w:sz w:val="28"/>
          <w:szCs w:val="28"/>
        </w:rPr>
        <w:t xml:space="preserve"> 14</w:t>
      </w:r>
      <w:r w:rsidR="00A238C5">
        <w:rPr>
          <w:sz w:val="28"/>
          <w:szCs w:val="28"/>
        </w:rPr>
        <w:t>6</w:t>
      </w:r>
      <w:r w:rsidR="00A238C5" w:rsidRPr="00A238C5">
        <w:rPr>
          <w:sz w:val="28"/>
          <w:szCs w:val="28"/>
        </w:rPr>
        <w:t xml:space="preserve"> страницах</w:t>
      </w:r>
      <w:r w:rsidR="00A238C5">
        <w:rPr>
          <w:sz w:val="28"/>
          <w:szCs w:val="28"/>
        </w:rPr>
        <w:t xml:space="preserve"> </w:t>
      </w:r>
      <w:r w:rsidR="00A238C5" w:rsidRPr="00A238C5">
        <w:rPr>
          <w:sz w:val="28"/>
          <w:szCs w:val="28"/>
        </w:rPr>
        <w:t>компьютерного текста</w:t>
      </w:r>
      <w:r w:rsidR="00A238C5">
        <w:rPr>
          <w:sz w:val="28"/>
          <w:szCs w:val="28"/>
        </w:rPr>
        <w:t>,</w:t>
      </w:r>
      <w:r w:rsidR="00A238C5" w:rsidRPr="00A238C5">
        <w:rPr>
          <w:sz w:val="28"/>
          <w:szCs w:val="28"/>
        </w:rPr>
        <w:t xml:space="preserve"> и состоит из введения, </w:t>
      </w:r>
      <w:r w:rsidR="00A238C5">
        <w:rPr>
          <w:sz w:val="28"/>
          <w:szCs w:val="28"/>
        </w:rPr>
        <w:t>обзора литературы</w:t>
      </w:r>
      <w:r w:rsidR="00A238C5" w:rsidRPr="00A238C5">
        <w:rPr>
          <w:sz w:val="28"/>
          <w:szCs w:val="28"/>
        </w:rPr>
        <w:t>, материалов и методов исследований, результатов собственных исследований, заключения, сп</w:t>
      </w:r>
      <w:r w:rsidR="00A238C5">
        <w:rPr>
          <w:sz w:val="28"/>
          <w:szCs w:val="28"/>
        </w:rPr>
        <w:t xml:space="preserve">иска использованных источников, </w:t>
      </w:r>
      <w:r w:rsidR="00A238C5" w:rsidRPr="00694FA5">
        <w:rPr>
          <w:sz w:val="28"/>
          <w:szCs w:val="28"/>
        </w:rPr>
        <w:t>включающего 27</w:t>
      </w:r>
      <w:r w:rsidR="00694FA5" w:rsidRPr="00694FA5">
        <w:rPr>
          <w:sz w:val="28"/>
          <w:szCs w:val="28"/>
        </w:rPr>
        <w:t>9</w:t>
      </w:r>
      <w:r w:rsidR="00A238C5">
        <w:rPr>
          <w:sz w:val="28"/>
          <w:szCs w:val="28"/>
        </w:rPr>
        <w:t xml:space="preserve"> наименований, </w:t>
      </w:r>
      <w:r w:rsidR="00A238C5" w:rsidRPr="00A238C5">
        <w:rPr>
          <w:sz w:val="28"/>
          <w:szCs w:val="28"/>
        </w:rPr>
        <w:t>и 6 приложений. Работа содержит 8 формул, 24 таблицы и 24 рисунка.</w:t>
      </w:r>
    </w:p>
    <w:p w14:paraId="3971185F" w14:textId="1E51EB9F" w:rsidR="00367ABC" w:rsidRDefault="00060B75" w:rsidP="007A611E">
      <w:pPr>
        <w:ind w:firstLine="709"/>
        <w:jc w:val="both"/>
        <w:rPr>
          <w:sz w:val="28"/>
          <w:szCs w:val="28"/>
        </w:rPr>
      </w:pPr>
      <w:r w:rsidRPr="00895E1E">
        <w:rPr>
          <w:b/>
          <w:sz w:val="28"/>
          <w:szCs w:val="28"/>
        </w:rPr>
        <w:t>Благодарности.</w:t>
      </w:r>
      <w:r w:rsidRPr="00895E1E">
        <w:rPr>
          <w:sz w:val="28"/>
          <w:szCs w:val="28"/>
        </w:rPr>
        <w:t xml:space="preserve"> </w:t>
      </w:r>
      <w:r w:rsidR="00367ABC" w:rsidRPr="00895E1E">
        <w:rPr>
          <w:sz w:val="28"/>
          <w:szCs w:val="28"/>
        </w:rPr>
        <w:t xml:space="preserve">Автор выражает </w:t>
      </w:r>
      <w:r w:rsidR="00B07E79">
        <w:rPr>
          <w:sz w:val="28"/>
          <w:szCs w:val="28"/>
        </w:rPr>
        <w:t xml:space="preserve">искреннюю </w:t>
      </w:r>
      <w:r w:rsidRPr="00895E1E">
        <w:rPr>
          <w:sz w:val="28"/>
          <w:szCs w:val="28"/>
        </w:rPr>
        <w:t>признательность</w:t>
      </w:r>
      <w:r w:rsidR="00367ABC" w:rsidRPr="00895E1E">
        <w:rPr>
          <w:sz w:val="28"/>
          <w:szCs w:val="28"/>
        </w:rPr>
        <w:t xml:space="preserve">: кандидату ветеринарных наук, а.с. профессору Нургалиеву Б.Е., кандидату биологических наук, профессору </w:t>
      </w:r>
      <w:r w:rsidR="007A611E" w:rsidRPr="00895E1E">
        <w:rPr>
          <w:sz w:val="28"/>
          <w:szCs w:val="28"/>
        </w:rPr>
        <w:t>Кошеметову Ж.</w:t>
      </w:r>
      <w:r w:rsidR="000552EF">
        <w:rPr>
          <w:sz w:val="28"/>
          <w:szCs w:val="28"/>
        </w:rPr>
        <w:t>К., доктору ветеринарных наук, профессору</w:t>
      </w:r>
      <w:r w:rsidR="007A611E" w:rsidRPr="00895E1E">
        <w:rPr>
          <w:sz w:val="28"/>
          <w:szCs w:val="28"/>
        </w:rPr>
        <w:t xml:space="preserve"> Петропавловскому М.В., </w:t>
      </w:r>
      <w:r w:rsidR="002D2B47" w:rsidRPr="00895E1E">
        <w:rPr>
          <w:sz w:val="28"/>
          <w:szCs w:val="28"/>
        </w:rPr>
        <w:t xml:space="preserve">доктору биологических наук, </w:t>
      </w:r>
      <w:r w:rsidR="007A611E" w:rsidRPr="00895E1E">
        <w:rPr>
          <w:sz w:val="28"/>
          <w:szCs w:val="28"/>
        </w:rPr>
        <w:t>профессору Бейшовой И.С.,</w:t>
      </w:r>
      <w:r w:rsidR="00344266" w:rsidRPr="00895E1E">
        <w:rPr>
          <w:sz w:val="28"/>
          <w:szCs w:val="28"/>
        </w:rPr>
        <w:t xml:space="preserve"> </w:t>
      </w:r>
      <w:r w:rsidR="003B2DDB" w:rsidRPr="00895E1E">
        <w:rPr>
          <w:sz w:val="28"/>
          <w:szCs w:val="28"/>
        </w:rPr>
        <w:t>доктору биологических наук, профессору Канатбаеву С.Г.</w:t>
      </w:r>
      <w:r w:rsidR="001624D7">
        <w:rPr>
          <w:sz w:val="28"/>
          <w:szCs w:val="28"/>
        </w:rPr>
        <w:t>,</w:t>
      </w:r>
      <w:r w:rsidR="003B2DDB" w:rsidRPr="00895E1E">
        <w:rPr>
          <w:sz w:val="28"/>
          <w:szCs w:val="28"/>
        </w:rPr>
        <w:t xml:space="preserve"> </w:t>
      </w:r>
      <w:r w:rsidR="00344266" w:rsidRPr="00895E1E">
        <w:rPr>
          <w:sz w:val="28"/>
          <w:szCs w:val="28"/>
        </w:rPr>
        <w:t>кандидату биологических наук Гильманову Х.Х.,</w:t>
      </w:r>
      <w:r w:rsidR="003B2DDB" w:rsidRPr="00895E1E">
        <w:rPr>
          <w:sz w:val="28"/>
          <w:szCs w:val="28"/>
        </w:rPr>
        <w:t xml:space="preserve"> </w:t>
      </w:r>
      <w:r w:rsidR="00B07E79">
        <w:rPr>
          <w:sz w:val="28"/>
          <w:szCs w:val="28"/>
        </w:rPr>
        <w:t xml:space="preserve">а также </w:t>
      </w:r>
      <w:r w:rsidR="007A611E" w:rsidRPr="00895E1E">
        <w:rPr>
          <w:sz w:val="28"/>
          <w:szCs w:val="28"/>
        </w:rPr>
        <w:t xml:space="preserve">коллективу </w:t>
      </w:r>
      <w:r w:rsidRPr="00895E1E">
        <w:rPr>
          <w:sz w:val="28"/>
          <w:szCs w:val="28"/>
        </w:rPr>
        <w:t xml:space="preserve">сотрудников </w:t>
      </w:r>
      <w:r w:rsidR="007A611E" w:rsidRPr="00895E1E">
        <w:rPr>
          <w:sz w:val="28"/>
          <w:szCs w:val="28"/>
        </w:rPr>
        <w:t xml:space="preserve">лаборатории «Диагностики инфекционных заболеваний» РГП на ПХВ «Научно-исследовательский институт проблем биологической безопасности» МЗРК, коллективу </w:t>
      </w:r>
      <w:r w:rsidRPr="00895E1E">
        <w:rPr>
          <w:sz w:val="28"/>
          <w:szCs w:val="28"/>
        </w:rPr>
        <w:t xml:space="preserve">сотрудников </w:t>
      </w:r>
      <w:r w:rsidR="007A611E" w:rsidRPr="00895E1E">
        <w:rPr>
          <w:sz w:val="28"/>
          <w:szCs w:val="28"/>
        </w:rPr>
        <w:t xml:space="preserve">«Уральский научно-исследовательский ветеринарный институт» структурного подразделения ФГБНУ УрФАНИЦ УрО РАН РФ, коллективу </w:t>
      </w:r>
      <w:r w:rsidRPr="00895E1E">
        <w:rPr>
          <w:sz w:val="28"/>
          <w:szCs w:val="28"/>
        </w:rPr>
        <w:t xml:space="preserve">сотрудников </w:t>
      </w:r>
      <w:r w:rsidR="007A611E" w:rsidRPr="00895E1E">
        <w:rPr>
          <w:sz w:val="28"/>
          <w:szCs w:val="28"/>
        </w:rPr>
        <w:t>лаборатории «Биотехнологии и диагностики инфекционных болезней» Испытательно</w:t>
      </w:r>
      <w:r w:rsidR="003A2375" w:rsidRPr="00895E1E">
        <w:rPr>
          <w:sz w:val="28"/>
          <w:szCs w:val="28"/>
        </w:rPr>
        <w:t>го центра, а также профессорско-преп</w:t>
      </w:r>
      <w:r w:rsidR="00344266" w:rsidRPr="00895E1E">
        <w:rPr>
          <w:sz w:val="28"/>
          <w:szCs w:val="28"/>
        </w:rPr>
        <w:t>одавательскому составу З</w:t>
      </w:r>
      <w:r w:rsidR="000552EF">
        <w:rPr>
          <w:sz w:val="28"/>
          <w:szCs w:val="28"/>
        </w:rPr>
        <w:t>ападно-Казахстанского аграрно-технического университета</w:t>
      </w:r>
      <w:r w:rsidR="00344266" w:rsidRPr="00895E1E">
        <w:rPr>
          <w:sz w:val="28"/>
          <w:szCs w:val="28"/>
        </w:rPr>
        <w:t xml:space="preserve"> имени</w:t>
      </w:r>
      <w:r w:rsidR="003A2375" w:rsidRPr="00895E1E">
        <w:rPr>
          <w:sz w:val="28"/>
          <w:szCs w:val="28"/>
        </w:rPr>
        <w:t xml:space="preserve"> Жангир хана</w:t>
      </w:r>
      <w:r w:rsidR="00B07E79">
        <w:rPr>
          <w:sz w:val="28"/>
          <w:szCs w:val="28"/>
        </w:rPr>
        <w:t xml:space="preserve"> за содействие в выполнении работы</w:t>
      </w:r>
      <w:r w:rsidR="003A2375" w:rsidRPr="00895E1E">
        <w:rPr>
          <w:sz w:val="28"/>
          <w:szCs w:val="28"/>
        </w:rPr>
        <w:t>.</w:t>
      </w:r>
      <w:r w:rsidR="008A2A0D" w:rsidRPr="00895E1E">
        <w:rPr>
          <w:sz w:val="28"/>
          <w:szCs w:val="28"/>
        </w:rPr>
        <w:t xml:space="preserve"> </w:t>
      </w:r>
    </w:p>
    <w:p w14:paraId="42C0C835" w14:textId="77777777" w:rsidR="00837447" w:rsidRPr="008F26EF" w:rsidRDefault="00E80B9B" w:rsidP="00837447">
      <w:pPr>
        <w:ind w:firstLine="709"/>
        <w:jc w:val="both"/>
        <w:rPr>
          <w:b/>
          <w:sz w:val="28"/>
          <w:szCs w:val="28"/>
        </w:rPr>
      </w:pPr>
      <w:r w:rsidRPr="008F26EF">
        <w:rPr>
          <w:b/>
          <w:sz w:val="28"/>
          <w:szCs w:val="28"/>
        </w:rPr>
        <w:lastRenderedPageBreak/>
        <w:t xml:space="preserve">1 </w:t>
      </w:r>
      <w:r w:rsidR="009F3972">
        <w:rPr>
          <w:b/>
          <w:sz w:val="28"/>
          <w:szCs w:val="28"/>
        </w:rPr>
        <w:t>ОБЗОР ЛИТЕРАТУРЫ</w:t>
      </w:r>
    </w:p>
    <w:p w14:paraId="78CD6EF8" w14:textId="77777777" w:rsidR="00B26D4E" w:rsidRPr="008F26EF" w:rsidRDefault="00B26D4E" w:rsidP="00837447">
      <w:pPr>
        <w:ind w:firstLine="709"/>
        <w:jc w:val="both"/>
        <w:rPr>
          <w:b/>
          <w:sz w:val="28"/>
          <w:szCs w:val="28"/>
        </w:rPr>
      </w:pPr>
    </w:p>
    <w:p w14:paraId="7C271880" w14:textId="77777777" w:rsidR="00B26D4E" w:rsidRPr="008F26EF" w:rsidRDefault="00B26D4E" w:rsidP="00837447">
      <w:pPr>
        <w:ind w:firstLine="709"/>
        <w:jc w:val="both"/>
        <w:rPr>
          <w:b/>
          <w:sz w:val="28"/>
          <w:szCs w:val="28"/>
        </w:rPr>
      </w:pPr>
      <w:r w:rsidRPr="008F26EF">
        <w:rPr>
          <w:b/>
          <w:sz w:val="28"/>
          <w:szCs w:val="28"/>
        </w:rPr>
        <w:t xml:space="preserve">1.1 Вирус лейкоза крупного рогатого скота: </w:t>
      </w:r>
      <w:r w:rsidR="00E253D4" w:rsidRPr="008F26EF">
        <w:rPr>
          <w:b/>
          <w:sz w:val="28"/>
          <w:szCs w:val="28"/>
        </w:rPr>
        <w:t xml:space="preserve">современные </w:t>
      </w:r>
      <w:r w:rsidR="002813B1" w:rsidRPr="008F26EF">
        <w:rPr>
          <w:b/>
          <w:sz w:val="28"/>
          <w:szCs w:val="28"/>
        </w:rPr>
        <w:t xml:space="preserve">представления об </w:t>
      </w:r>
      <w:r w:rsidR="00E253D4" w:rsidRPr="008F26EF">
        <w:rPr>
          <w:b/>
          <w:sz w:val="28"/>
          <w:szCs w:val="28"/>
        </w:rPr>
        <w:t>этиологии</w:t>
      </w:r>
      <w:r w:rsidRPr="008F26EF">
        <w:rPr>
          <w:b/>
          <w:sz w:val="28"/>
          <w:szCs w:val="28"/>
        </w:rPr>
        <w:t xml:space="preserve">, </w:t>
      </w:r>
      <w:r w:rsidR="00E253D4" w:rsidRPr="008F26EF">
        <w:rPr>
          <w:b/>
          <w:sz w:val="28"/>
          <w:szCs w:val="28"/>
        </w:rPr>
        <w:t>патогенез</w:t>
      </w:r>
      <w:r w:rsidR="002813B1" w:rsidRPr="008F26EF">
        <w:rPr>
          <w:b/>
          <w:sz w:val="28"/>
          <w:szCs w:val="28"/>
        </w:rPr>
        <w:t>е</w:t>
      </w:r>
      <w:r w:rsidR="00E253D4" w:rsidRPr="008F26EF">
        <w:rPr>
          <w:b/>
          <w:sz w:val="28"/>
          <w:szCs w:val="28"/>
        </w:rPr>
        <w:t>, эпизоотологии и диагностик</w:t>
      </w:r>
      <w:r w:rsidR="002813B1" w:rsidRPr="008F26EF">
        <w:rPr>
          <w:b/>
          <w:sz w:val="28"/>
          <w:szCs w:val="28"/>
        </w:rPr>
        <w:t>е</w:t>
      </w:r>
    </w:p>
    <w:p w14:paraId="02E3E2CF" w14:textId="77777777" w:rsidR="00B26D4E" w:rsidRPr="00895E1E" w:rsidRDefault="00F23742" w:rsidP="00837447">
      <w:pPr>
        <w:ind w:firstLine="709"/>
        <w:jc w:val="both"/>
        <w:rPr>
          <w:sz w:val="28"/>
          <w:szCs w:val="28"/>
        </w:rPr>
      </w:pPr>
      <w:r w:rsidRPr="00895E1E">
        <w:rPr>
          <w:sz w:val="28"/>
          <w:szCs w:val="28"/>
        </w:rPr>
        <w:t xml:space="preserve">1.1.1 </w:t>
      </w:r>
      <w:r w:rsidR="00243338" w:rsidRPr="00895E1E">
        <w:rPr>
          <w:sz w:val="28"/>
          <w:szCs w:val="28"/>
        </w:rPr>
        <w:t>Молекулярно-биологическая характеристика вируса лейкоза крупного рогатого скота</w:t>
      </w:r>
    </w:p>
    <w:p w14:paraId="7B80DFDC" w14:textId="77777777" w:rsidR="00AB632B" w:rsidRPr="00895E1E" w:rsidRDefault="00E07E21" w:rsidP="00837447">
      <w:pPr>
        <w:ind w:firstLine="709"/>
        <w:jc w:val="both"/>
        <w:rPr>
          <w:sz w:val="28"/>
          <w:szCs w:val="28"/>
        </w:rPr>
      </w:pPr>
      <w:r w:rsidRPr="00895E1E">
        <w:rPr>
          <w:sz w:val="28"/>
          <w:szCs w:val="28"/>
        </w:rPr>
        <w:t xml:space="preserve">Исследование </w:t>
      </w:r>
      <w:r w:rsidR="006B2E92" w:rsidRPr="00895E1E">
        <w:rPr>
          <w:sz w:val="28"/>
          <w:szCs w:val="28"/>
          <w:lang w:val="en-US"/>
        </w:rPr>
        <w:t>BLV</w:t>
      </w:r>
      <w:r w:rsidR="00F95362">
        <w:rPr>
          <w:sz w:val="28"/>
          <w:szCs w:val="28"/>
        </w:rPr>
        <w:t>-инфекции</w:t>
      </w:r>
      <w:r w:rsidR="000D68C3" w:rsidRPr="00895E1E">
        <w:rPr>
          <w:sz w:val="28"/>
          <w:szCs w:val="28"/>
        </w:rPr>
        <w:t xml:space="preserve"> </w:t>
      </w:r>
      <w:r w:rsidRPr="00895E1E">
        <w:rPr>
          <w:sz w:val="28"/>
          <w:szCs w:val="28"/>
        </w:rPr>
        <w:t>определяется необходимостью комплексного подхода, интегрирующего методы молекулярной вирусологии, иммунологии, генетики животных и ветеринарно-санитарного анализа. Причиной повышенного научного внимания к данному патогену выступает двоякость его воздействия: с одной стороны</w:t>
      </w:r>
      <w:r w:rsidR="008D5A78" w:rsidRPr="00895E1E">
        <w:rPr>
          <w:sz w:val="28"/>
          <w:szCs w:val="28"/>
        </w:rPr>
        <w:t>, он является этиологическим аг</w:t>
      </w:r>
      <w:r w:rsidRPr="00895E1E">
        <w:rPr>
          <w:sz w:val="28"/>
          <w:szCs w:val="28"/>
        </w:rPr>
        <w:t>е</w:t>
      </w:r>
      <w:r w:rsidR="008D5A78" w:rsidRPr="00895E1E">
        <w:rPr>
          <w:sz w:val="28"/>
          <w:szCs w:val="28"/>
        </w:rPr>
        <w:t>н</w:t>
      </w:r>
      <w:r w:rsidRPr="00895E1E">
        <w:rPr>
          <w:sz w:val="28"/>
          <w:szCs w:val="28"/>
        </w:rPr>
        <w:t xml:space="preserve">том хронического инфекционного заболевания, наносящего существенный экономический ущерб отрасли животноводства, с другой – предметом активного научного дискурса относительно возможной роли в патологии человека. </w:t>
      </w:r>
      <w:r w:rsidRPr="00895E1E">
        <w:rPr>
          <w:sz w:val="28"/>
          <w:szCs w:val="28"/>
          <w:lang w:val="en-US"/>
        </w:rPr>
        <w:t>BLV</w:t>
      </w:r>
      <w:r w:rsidRPr="00895E1E">
        <w:rPr>
          <w:sz w:val="28"/>
          <w:szCs w:val="28"/>
        </w:rPr>
        <w:t xml:space="preserve"> </w:t>
      </w:r>
      <w:r w:rsidR="000D68C3" w:rsidRPr="00895E1E">
        <w:rPr>
          <w:sz w:val="28"/>
          <w:szCs w:val="28"/>
        </w:rPr>
        <w:t>является Р</w:t>
      </w:r>
      <w:r w:rsidR="006B2E92" w:rsidRPr="00895E1E">
        <w:rPr>
          <w:sz w:val="28"/>
          <w:szCs w:val="28"/>
        </w:rPr>
        <w:t>НК-содержащи</w:t>
      </w:r>
      <w:r w:rsidR="000D68C3" w:rsidRPr="00895E1E">
        <w:rPr>
          <w:sz w:val="28"/>
          <w:szCs w:val="28"/>
        </w:rPr>
        <w:t>м</w:t>
      </w:r>
      <w:r w:rsidR="006B2E92" w:rsidRPr="00895E1E">
        <w:rPr>
          <w:sz w:val="28"/>
          <w:szCs w:val="28"/>
        </w:rPr>
        <w:t xml:space="preserve"> </w:t>
      </w:r>
      <w:r w:rsidR="000D68C3" w:rsidRPr="00895E1E">
        <w:rPr>
          <w:sz w:val="28"/>
          <w:szCs w:val="28"/>
        </w:rPr>
        <w:t xml:space="preserve">представителем </w:t>
      </w:r>
      <w:r w:rsidR="006B2E92" w:rsidRPr="00895E1E">
        <w:rPr>
          <w:sz w:val="28"/>
          <w:szCs w:val="28"/>
        </w:rPr>
        <w:t>ретровирус</w:t>
      </w:r>
      <w:r w:rsidR="000D68C3" w:rsidRPr="00895E1E">
        <w:rPr>
          <w:sz w:val="28"/>
          <w:szCs w:val="28"/>
        </w:rPr>
        <w:t>ов</w:t>
      </w:r>
      <w:r w:rsidR="006B2E92" w:rsidRPr="00895E1E">
        <w:rPr>
          <w:sz w:val="28"/>
          <w:szCs w:val="28"/>
        </w:rPr>
        <w:t xml:space="preserve">, </w:t>
      </w:r>
      <w:r w:rsidR="000D68C3" w:rsidRPr="00895E1E">
        <w:rPr>
          <w:sz w:val="28"/>
          <w:szCs w:val="28"/>
        </w:rPr>
        <w:t xml:space="preserve">обладающим онкогенным потенциалом и вызывающим </w:t>
      </w:r>
      <w:r w:rsidR="006B2E92" w:rsidRPr="00895E1E">
        <w:rPr>
          <w:sz w:val="28"/>
          <w:szCs w:val="28"/>
        </w:rPr>
        <w:t>хроническ</w:t>
      </w:r>
      <w:r w:rsidR="000D68C3" w:rsidRPr="00895E1E">
        <w:rPr>
          <w:sz w:val="28"/>
          <w:szCs w:val="28"/>
        </w:rPr>
        <w:t xml:space="preserve">ую </w:t>
      </w:r>
      <w:r w:rsidR="006B2E92" w:rsidRPr="00895E1E">
        <w:rPr>
          <w:sz w:val="28"/>
          <w:szCs w:val="28"/>
        </w:rPr>
        <w:t>лимфопролиферативн</w:t>
      </w:r>
      <w:r w:rsidR="000D68C3" w:rsidRPr="00895E1E">
        <w:rPr>
          <w:sz w:val="28"/>
          <w:szCs w:val="28"/>
        </w:rPr>
        <w:t xml:space="preserve">ую патологию у </w:t>
      </w:r>
      <w:r w:rsidR="006B2E92" w:rsidRPr="00895E1E">
        <w:rPr>
          <w:sz w:val="28"/>
          <w:szCs w:val="28"/>
        </w:rPr>
        <w:t>крупного рогатого скота</w:t>
      </w:r>
      <w:r w:rsidR="000D68C3" w:rsidRPr="00895E1E">
        <w:rPr>
          <w:sz w:val="28"/>
          <w:szCs w:val="28"/>
        </w:rPr>
        <w:t xml:space="preserve"> [</w:t>
      </w:r>
      <w:r w:rsidR="00095611">
        <w:rPr>
          <w:sz w:val="28"/>
          <w:szCs w:val="28"/>
        </w:rPr>
        <w:t>1</w:t>
      </w:r>
      <w:r w:rsidR="00E45578" w:rsidRPr="00895E1E">
        <w:rPr>
          <w:sz w:val="28"/>
          <w:szCs w:val="28"/>
        </w:rPr>
        <w:t xml:space="preserve">1, </w:t>
      </w:r>
      <w:r w:rsidR="00095611">
        <w:rPr>
          <w:sz w:val="28"/>
          <w:szCs w:val="28"/>
        </w:rPr>
        <w:t>1</w:t>
      </w:r>
      <w:r w:rsidR="00E45578" w:rsidRPr="00895E1E">
        <w:rPr>
          <w:sz w:val="28"/>
          <w:szCs w:val="28"/>
        </w:rPr>
        <w:t>2</w:t>
      </w:r>
      <w:r w:rsidR="000D68C3" w:rsidRPr="00895E1E">
        <w:rPr>
          <w:sz w:val="28"/>
          <w:szCs w:val="28"/>
        </w:rPr>
        <w:t>]</w:t>
      </w:r>
      <w:r w:rsidR="006B2E92" w:rsidRPr="00895E1E">
        <w:rPr>
          <w:sz w:val="28"/>
          <w:szCs w:val="28"/>
        </w:rPr>
        <w:t xml:space="preserve">. </w:t>
      </w:r>
      <w:r w:rsidR="00F16E94" w:rsidRPr="00895E1E">
        <w:rPr>
          <w:sz w:val="28"/>
          <w:szCs w:val="28"/>
        </w:rPr>
        <w:t xml:space="preserve">С позиции современной вирусологической таксономии </w:t>
      </w:r>
      <w:r w:rsidR="000D68C3" w:rsidRPr="00895E1E">
        <w:rPr>
          <w:sz w:val="28"/>
          <w:szCs w:val="28"/>
        </w:rPr>
        <w:t xml:space="preserve">Международного комитета </w:t>
      </w:r>
      <w:r w:rsidR="000D68C3" w:rsidRPr="00895E1E">
        <w:rPr>
          <w:sz w:val="28"/>
          <w:szCs w:val="28"/>
          <w:lang w:val="en-US"/>
        </w:rPr>
        <w:t>ICTV</w:t>
      </w:r>
      <w:r w:rsidR="000D68C3" w:rsidRPr="00895E1E">
        <w:rPr>
          <w:sz w:val="28"/>
          <w:szCs w:val="28"/>
        </w:rPr>
        <w:t xml:space="preserve">, </w:t>
      </w:r>
      <w:r w:rsidR="00F16E94" w:rsidRPr="00895E1E">
        <w:rPr>
          <w:sz w:val="28"/>
          <w:szCs w:val="28"/>
        </w:rPr>
        <w:t>данн</w:t>
      </w:r>
      <w:r w:rsidR="003D76D9" w:rsidRPr="00895E1E">
        <w:rPr>
          <w:sz w:val="28"/>
          <w:szCs w:val="28"/>
        </w:rPr>
        <w:t>ы</w:t>
      </w:r>
      <w:r w:rsidR="00F16E94" w:rsidRPr="00895E1E">
        <w:rPr>
          <w:sz w:val="28"/>
          <w:szCs w:val="28"/>
        </w:rPr>
        <w:t xml:space="preserve">й патоген классифицируется в пределах семейства </w:t>
      </w:r>
      <w:r w:rsidR="000D68C3" w:rsidRPr="00895E1E">
        <w:rPr>
          <w:sz w:val="28"/>
          <w:szCs w:val="28"/>
          <w:lang w:val="en-US"/>
        </w:rPr>
        <w:t>Retroviridae</w:t>
      </w:r>
      <w:r w:rsidR="000D68C3" w:rsidRPr="00895E1E">
        <w:rPr>
          <w:sz w:val="28"/>
          <w:szCs w:val="28"/>
        </w:rPr>
        <w:t xml:space="preserve">, подсемейству </w:t>
      </w:r>
      <w:r w:rsidR="000D68C3" w:rsidRPr="00E7610E">
        <w:rPr>
          <w:i/>
          <w:sz w:val="28"/>
          <w:szCs w:val="28"/>
          <w:lang w:val="en-US"/>
        </w:rPr>
        <w:t>Orthoretrovirinae</w:t>
      </w:r>
      <w:r w:rsidR="00F16E94" w:rsidRPr="00895E1E">
        <w:rPr>
          <w:sz w:val="28"/>
          <w:szCs w:val="28"/>
        </w:rPr>
        <w:t xml:space="preserve"> и рода</w:t>
      </w:r>
      <w:r w:rsidR="000D68C3" w:rsidRPr="00895E1E">
        <w:rPr>
          <w:sz w:val="28"/>
          <w:szCs w:val="28"/>
        </w:rPr>
        <w:t xml:space="preserve"> </w:t>
      </w:r>
      <w:r w:rsidR="000D68C3" w:rsidRPr="00E7610E">
        <w:rPr>
          <w:i/>
          <w:sz w:val="28"/>
          <w:szCs w:val="28"/>
          <w:lang w:val="en-US"/>
        </w:rPr>
        <w:t>Deltaretrovirus</w:t>
      </w:r>
      <w:r w:rsidR="00E45578" w:rsidRPr="00895E1E">
        <w:rPr>
          <w:sz w:val="28"/>
          <w:szCs w:val="28"/>
        </w:rPr>
        <w:t xml:space="preserve"> [</w:t>
      </w:r>
      <w:r w:rsidR="00095611">
        <w:rPr>
          <w:sz w:val="28"/>
          <w:szCs w:val="28"/>
        </w:rPr>
        <w:t>1</w:t>
      </w:r>
      <w:r w:rsidR="00E45578" w:rsidRPr="00895E1E">
        <w:rPr>
          <w:sz w:val="28"/>
          <w:szCs w:val="28"/>
        </w:rPr>
        <w:t>3]</w:t>
      </w:r>
      <w:r w:rsidR="00F16E94" w:rsidRPr="00895E1E">
        <w:rPr>
          <w:sz w:val="28"/>
          <w:szCs w:val="28"/>
        </w:rPr>
        <w:t xml:space="preserve">. К этой же таксономической группе принадлежит </w:t>
      </w:r>
      <w:r w:rsidR="000D68C3" w:rsidRPr="00895E1E">
        <w:rPr>
          <w:sz w:val="28"/>
          <w:szCs w:val="28"/>
          <w:lang w:val="en-US"/>
        </w:rPr>
        <w:t>T</w:t>
      </w:r>
      <w:r w:rsidR="000D68C3" w:rsidRPr="00895E1E">
        <w:rPr>
          <w:sz w:val="28"/>
          <w:szCs w:val="28"/>
        </w:rPr>
        <w:t>-лимфотропные вирусы приматов (</w:t>
      </w:r>
      <w:r w:rsidR="00E63A40" w:rsidRPr="00895E1E">
        <w:rPr>
          <w:sz w:val="28"/>
          <w:szCs w:val="28"/>
          <w:lang w:val="en-US"/>
        </w:rPr>
        <w:t>S</w:t>
      </w:r>
      <w:r w:rsidR="000D68C3" w:rsidRPr="00895E1E">
        <w:rPr>
          <w:sz w:val="28"/>
          <w:szCs w:val="28"/>
          <w:lang w:val="en-US"/>
        </w:rPr>
        <w:t>TLV</w:t>
      </w:r>
      <w:r w:rsidR="000D68C3" w:rsidRPr="00895E1E">
        <w:rPr>
          <w:sz w:val="28"/>
          <w:szCs w:val="28"/>
        </w:rPr>
        <w:t xml:space="preserve">), </w:t>
      </w:r>
      <w:r w:rsidR="00F16E94" w:rsidRPr="00895E1E">
        <w:rPr>
          <w:sz w:val="28"/>
          <w:szCs w:val="28"/>
        </w:rPr>
        <w:t>в том числе известные человеческие патогены</w:t>
      </w:r>
      <w:r w:rsidR="000D68C3" w:rsidRPr="00895E1E">
        <w:rPr>
          <w:sz w:val="28"/>
          <w:szCs w:val="28"/>
        </w:rPr>
        <w:t xml:space="preserve"> </w:t>
      </w:r>
      <w:r w:rsidR="000D68C3" w:rsidRPr="00895E1E">
        <w:rPr>
          <w:sz w:val="28"/>
          <w:szCs w:val="28"/>
          <w:lang w:val="en-US"/>
        </w:rPr>
        <w:t>HTLV</w:t>
      </w:r>
      <w:r w:rsidR="000D68C3" w:rsidRPr="00895E1E">
        <w:rPr>
          <w:sz w:val="28"/>
          <w:szCs w:val="28"/>
        </w:rPr>
        <w:t xml:space="preserve">-1 и </w:t>
      </w:r>
      <w:r w:rsidR="000D68C3" w:rsidRPr="00895E1E">
        <w:rPr>
          <w:sz w:val="28"/>
          <w:szCs w:val="28"/>
          <w:lang w:val="en-US"/>
        </w:rPr>
        <w:t>HTLV</w:t>
      </w:r>
      <w:r w:rsidR="000D68C3" w:rsidRPr="00895E1E">
        <w:rPr>
          <w:sz w:val="28"/>
          <w:szCs w:val="28"/>
        </w:rPr>
        <w:t>-2</w:t>
      </w:r>
      <w:r w:rsidR="00F16E94" w:rsidRPr="00895E1E">
        <w:rPr>
          <w:sz w:val="28"/>
          <w:szCs w:val="28"/>
        </w:rPr>
        <w:t xml:space="preserve"> </w:t>
      </w:r>
      <w:r w:rsidR="000D68C3" w:rsidRPr="00895E1E">
        <w:rPr>
          <w:sz w:val="28"/>
          <w:szCs w:val="28"/>
        </w:rPr>
        <w:t>[</w:t>
      </w:r>
      <w:r w:rsidR="00095611">
        <w:rPr>
          <w:sz w:val="28"/>
          <w:szCs w:val="28"/>
        </w:rPr>
        <w:t>1</w:t>
      </w:r>
      <w:r w:rsidR="00E63A40" w:rsidRPr="00895E1E">
        <w:rPr>
          <w:sz w:val="28"/>
          <w:szCs w:val="28"/>
        </w:rPr>
        <w:t>4-</w:t>
      </w:r>
      <w:r w:rsidR="00095611">
        <w:rPr>
          <w:sz w:val="28"/>
          <w:szCs w:val="28"/>
        </w:rPr>
        <w:t>1</w:t>
      </w:r>
      <w:r w:rsidR="00E63A40" w:rsidRPr="00895E1E">
        <w:rPr>
          <w:sz w:val="28"/>
          <w:szCs w:val="28"/>
        </w:rPr>
        <w:t>6</w:t>
      </w:r>
      <w:r w:rsidR="000D68C3" w:rsidRPr="00895E1E">
        <w:rPr>
          <w:sz w:val="28"/>
          <w:szCs w:val="28"/>
        </w:rPr>
        <w:t>]</w:t>
      </w:r>
      <w:r w:rsidR="00F16E94" w:rsidRPr="00895E1E">
        <w:rPr>
          <w:sz w:val="28"/>
          <w:szCs w:val="28"/>
        </w:rPr>
        <w:t xml:space="preserve">, что объясняет наличие у них общих молекулярных стратегий персистенции, механизмов онкогенной трансформации и способов противостояния иммунному ответу организма-хозяина </w:t>
      </w:r>
      <w:r w:rsidR="000D68C3" w:rsidRPr="00895E1E">
        <w:rPr>
          <w:sz w:val="28"/>
          <w:szCs w:val="28"/>
        </w:rPr>
        <w:t>[</w:t>
      </w:r>
      <w:r w:rsidR="00095611">
        <w:rPr>
          <w:sz w:val="28"/>
          <w:szCs w:val="28"/>
        </w:rPr>
        <w:t>1</w:t>
      </w:r>
      <w:r w:rsidR="00E63A40" w:rsidRPr="00895E1E">
        <w:rPr>
          <w:sz w:val="28"/>
          <w:szCs w:val="28"/>
        </w:rPr>
        <w:t>7</w:t>
      </w:r>
      <w:r w:rsidR="000D68C3" w:rsidRPr="00895E1E">
        <w:rPr>
          <w:sz w:val="28"/>
          <w:szCs w:val="28"/>
        </w:rPr>
        <w:t>].</w:t>
      </w:r>
      <w:r w:rsidR="00422954" w:rsidRPr="00895E1E">
        <w:rPr>
          <w:sz w:val="28"/>
          <w:szCs w:val="28"/>
        </w:rPr>
        <w:t xml:space="preserve"> </w:t>
      </w:r>
      <w:r w:rsidR="00422954" w:rsidRPr="00895E1E">
        <w:rPr>
          <w:sz w:val="28"/>
          <w:szCs w:val="28"/>
          <w:lang w:val="en-US"/>
        </w:rPr>
        <w:t>BLV</w:t>
      </w:r>
      <w:r w:rsidR="00422954" w:rsidRPr="00895E1E">
        <w:rPr>
          <w:sz w:val="28"/>
          <w:szCs w:val="28"/>
        </w:rPr>
        <w:t xml:space="preserve"> </w:t>
      </w:r>
      <w:r w:rsidR="00605226" w:rsidRPr="00895E1E">
        <w:rPr>
          <w:sz w:val="28"/>
          <w:szCs w:val="28"/>
        </w:rPr>
        <w:t xml:space="preserve">является этиологическим агентом </w:t>
      </w:r>
      <w:r w:rsidR="00422954" w:rsidRPr="00895E1E">
        <w:rPr>
          <w:sz w:val="28"/>
          <w:szCs w:val="28"/>
          <w:lang w:val="en-US"/>
        </w:rPr>
        <w:t>EBL</w:t>
      </w:r>
      <w:r w:rsidR="0046409B" w:rsidRPr="00895E1E">
        <w:rPr>
          <w:sz w:val="28"/>
          <w:szCs w:val="28"/>
        </w:rPr>
        <w:t xml:space="preserve">, представляющий </w:t>
      </w:r>
      <w:r w:rsidR="00422954" w:rsidRPr="00895E1E">
        <w:rPr>
          <w:sz w:val="28"/>
          <w:szCs w:val="28"/>
        </w:rPr>
        <w:t xml:space="preserve">контагиозное лимфопролиферативное заболевание </w:t>
      </w:r>
      <w:r w:rsidR="00E63A40" w:rsidRPr="00895E1E">
        <w:rPr>
          <w:sz w:val="28"/>
          <w:szCs w:val="28"/>
        </w:rPr>
        <w:t>[</w:t>
      </w:r>
      <w:r w:rsidR="00095611">
        <w:rPr>
          <w:sz w:val="28"/>
          <w:szCs w:val="28"/>
        </w:rPr>
        <w:t>1</w:t>
      </w:r>
      <w:r w:rsidR="00E63A40" w:rsidRPr="00895E1E">
        <w:rPr>
          <w:sz w:val="28"/>
          <w:szCs w:val="28"/>
        </w:rPr>
        <w:t>8</w:t>
      </w:r>
      <w:r w:rsidR="00422954" w:rsidRPr="00895E1E">
        <w:rPr>
          <w:sz w:val="28"/>
          <w:szCs w:val="28"/>
        </w:rPr>
        <w:t>].</w:t>
      </w:r>
    </w:p>
    <w:p w14:paraId="1A18F1C3" w14:textId="77777777" w:rsidR="00F16E94" w:rsidRPr="00895E1E" w:rsidRDefault="00F16E94" w:rsidP="00A32150">
      <w:pPr>
        <w:ind w:firstLine="709"/>
        <w:jc w:val="both"/>
        <w:rPr>
          <w:sz w:val="28"/>
          <w:szCs w:val="28"/>
        </w:rPr>
      </w:pPr>
      <w:r w:rsidRPr="00895E1E">
        <w:rPr>
          <w:sz w:val="28"/>
          <w:szCs w:val="28"/>
        </w:rPr>
        <w:t xml:space="preserve">В настоящее время установлено, что </w:t>
      </w:r>
      <w:r w:rsidRPr="00895E1E">
        <w:rPr>
          <w:sz w:val="28"/>
          <w:szCs w:val="28"/>
          <w:lang w:val="en-US"/>
        </w:rPr>
        <w:t>BLV</w:t>
      </w:r>
      <w:r w:rsidRPr="00895E1E">
        <w:rPr>
          <w:sz w:val="28"/>
          <w:szCs w:val="28"/>
        </w:rPr>
        <w:t xml:space="preserve"> способен формировать устойчивые и многофакторные взаимоотношения с иммунокомпетентными клетками, прежде всего с </w:t>
      </w:r>
      <w:r w:rsidRPr="00895E1E">
        <w:rPr>
          <w:sz w:val="28"/>
          <w:szCs w:val="28"/>
          <w:lang w:val="en-US"/>
        </w:rPr>
        <w:t>B</w:t>
      </w:r>
      <w:r w:rsidRPr="00895E1E">
        <w:rPr>
          <w:sz w:val="28"/>
          <w:szCs w:val="28"/>
        </w:rPr>
        <w:t>-лимфоцитами, обеспечивая тем самым пожизненную персистенцию инфекции в организме зараженного животного</w:t>
      </w:r>
      <w:r w:rsidR="002F0CDB" w:rsidRPr="00895E1E">
        <w:rPr>
          <w:sz w:val="28"/>
          <w:szCs w:val="28"/>
        </w:rPr>
        <w:t xml:space="preserve"> [</w:t>
      </w:r>
      <w:r w:rsidR="00095611">
        <w:rPr>
          <w:sz w:val="28"/>
          <w:szCs w:val="28"/>
        </w:rPr>
        <w:t>1</w:t>
      </w:r>
      <w:r w:rsidR="00E63A40" w:rsidRPr="00895E1E">
        <w:rPr>
          <w:sz w:val="28"/>
          <w:szCs w:val="28"/>
        </w:rPr>
        <w:t>9</w:t>
      </w:r>
      <w:r w:rsidR="002F0CDB" w:rsidRPr="00895E1E">
        <w:rPr>
          <w:sz w:val="28"/>
          <w:szCs w:val="28"/>
        </w:rPr>
        <w:t>].</w:t>
      </w:r>
      <w:r w:rsidRPr="00895E1E">
        <w:rPr>
          <w:sz w:val="28"/>
          <w:szCs w:val="28"/>
        </w:rPr>
        <w:t xml:space="preserve"> </w:t>
      </w:r>
      <w:r w:rsidR="00EC17B2" w:rsidRPr="00895E1E">
        <w:rPr>
          <w:sz w:val="28"/>
          <w:szCs w:val="28"/>
        </w:rPr>
        <w:t xml:space="preserve">Современные научные изыскания инициировали переоценку классической парадигмы, рассматривающей </w:t>
      </w:r>
      <w:r w:rsidR="00EC17B2" w:rsidRPr="00895E1E">
        <w:rPr>
          <w:sz w:val="28"/>
          <w:szCs w:val="28"/>
          <w:lang w:val="en-US"/>
        </w:rPr>
        <w:t>BLV</w:t>
      </w:r>
      <w:r w:rsidR="00EC17B2" w:rsidRPr="00895E1E">
        <w:rPr>
          <w:sz w:val="28"/>
          <w:szCs w:val="28"/>
        </w:rPr>
        <w:t xml:space="preserve"> в качестве исключительно видоспецифического патогена. </w:t>
      </w:r>
      <w:r w:rsidR="00A32150" w:rsidRPr="00895E1E">
        <w:rPr>
          <w:sz w:val="28"/>
          <w:szCs w:val="28"/>
        </w:rPr>
        <w:t xml:space="preserve">В научной литературе </w:t>
      </w:r>
      <w:r w:rsidR="000A14BE">
        <w:rPr>
          <w:sz w:val="28"/>
          <w:szCs w:val="28"/>
        </w:rPr>
        <w:t>имеются данные о выявлении</w:t>
      </w:r>
      <w:r w:rsidR="00A32150" w:rsidRPr="00895E1E">
        <w:rPr>
          <w:sz w:val="28"/>
          <w:szCs w:val="28"/>
        </w:rPr>
        <w:t xml:space="preserve"> последовательностей ДНК вируса лейкоза крупного рогатого скота, а также его антигенных детерминант в тканях молочной железы </w:t>
      </w:r>
      <w:r w:rsidRPr="00895E1E">
        <w:rPr>
          <w:sz w:val="28"/>
          <w:szCs w:val="28"/>
        </w:rPr>
        <w:t>человека</w:t>
      </w:r>
      <w:r w:rsidR="002F0CDB" w:rsidRPr="00895E1E">
        <w:rPr>
          <w:sz w:val="28"/>
          <w:szCs w:val="28"/>
        </w:rPr>
        <w:t xml:space="preserve"> [</w:t>
      </w:r>
      <w:r w:rsidR="00095611">
        <w:rPr>
          <w:sz w:val="28"/>
          <w:szCs w:val="28"/>
        </w:rPr>
        <w:t>2</w:t>
      </w:r>
      <w:r w:rsidR="00E63A40" w:rsidRPr="00895E1E">
        <w:rPr>
          <w:sz w:val="28"/>
          <w:szCs w:val="28"/>
        </w:rPr>
        <w:t>0</w:t>
      </w:r>
      <w:r w:rsidR="002F0CDB" w:rsidRPr="00895E1E">
        <w:rPr>
          <w:sz w:val="28"/>
          <w:szCs w:val="28"/>
        </w:rPr>
        <w:t>]</w:t>
      </w:r>
      <w:r w:rsidR="00A32150" w:rsidRPr="00895E1E">
        <w:rPr>
          <w:sz w:val="28"/>
          <w:szCs w:val="28"/>
        </w:rPr>
        <w:t>,</w:t>
      </w:r>
      <w:r w:rsidRPr="00895E1E">
        <w:rPr>
          <w:sz w:val="28"/>
          <w:szCs w:val="28"/>
        </w:rPr>
        <w:t xml:space="preserve"> а также в пробах периферической крови людей</w:t>
      </w:r>
      <w:r w:rsidR="002F0CDB" w:rsidRPr="00895E1E">
        <w:rPr>
          <w:sz w:val="28"/>
          <w:szCs w:val="28"/>
        </w:rPr>
        <w:t xml:space="preserve"> [</w:t>
      </w:r>
      <w:r w:rsidR="00095611">
        <w:rPr>
          <w:sz w:val="28"/>
          <w:szCs w:val="28"/>
        </w:rPr>
        <w:t>2</w:t>
      </w:r>
      <w:r w:rsidR="00E63A40" w:rsidRPr="00895E1E">
        <w:rPr>
          <w:sz w:val="28"/>
          <w:szCs w:val="28"/>
        </w:rPr>
        <w:t>1</w:t>
      </w:r>
      <w:r w:rsidR="002F0CDB" w:rsidRPr="00895E1E">
        <w:rPr>
          <w:sz w:val="28"/>
          <w:szCs w:val="28"/>
        </w:rPr>
        <w:t>]</w:t>
      </w:r>
      <w:r w:rsidRPr="00895E1E">
        <w:rPr>
          <w:sz w:val="28"/>
          <w:szCs w:val="28"/>
        </w:rPr>
        <w:t xml:space="preserve">. </w:t>
      </w:r>
      <w:r w:rsidR="00A32150" w:rsidRPr="00895E1E">
        <w:rPr>
          <w:sz w:val="28"/>
          <w:szCs w:val="28"/>
        </w:rPr>
        <w:t>Указанные результаты</w:t>
      </w:r>
      <w:r w:rsidRPr="00895E1E">
        <w:rPr>
          <w:sz w:val="28"/>
          <w:szCs w:val="28"/>
        </w:rPr>
        <w:t xml:space="preserve"> стали основанием для активной научной дискуссии о гипотетической возможности зоонозной передачи </w:t>
      </w:r>
      <w:r w:rsidRPr="00895E1E">
        <w:rPr>
          <w:sz w:val="28"/>
          <w:szCs w:val="28"/>
          <w:lang w:val="en-US"/>
        </w:rPr>
        <w:t>BLV</w:t>
      </w:r>
      <w:r w:rsidRPr="00895E1E">
        <w:rPr>
          <w:sz w:val="28"/>
          <w:szCs w:val="28"/>
        </w:rPr>
        <w:t xml:space="preserve"> и его потенциальной роли в патологии человека. Вместе с тем, ряд независимых исследований не подтвердил факт наличия</w:t>
      </w:r>
      <w:r w:rsidR="002F0CDB" w:rsidRPr="00895E1E">
        <w:rPr>
          <w:sz w:val="28"/>
          <w:szCs w:val="28"/>
        </w:rPr>
        <w:t xml:space="preserve"> полноценного интегрированного провируса в геноме человека, что указывает на противоречивость имеющихся данных и подчеркивает актуальность дальнейших комплексных изысканий на стыке ветеринарной и медицинской наук [</w:t>
      </w:r>
      <w:r w:rsidR="00095611">
        <w:rPr>
          <w:sz w:val="28"/>
          <w:szCs w:val="28"/>
        </w:rPr>
        <w:t>2</w:t>
      </w:r>
      <w:r w:rsidR="00E63A40" w:rsidRPr="00895E1E">
        <w:rPr>
          <w:sz w:val="28"/>
          <w:szCs w:val="28"/>
        </w:rPr>
        <w:t>2</w:t>
      </w:r>
      <w:r w:rsidR="002F0CDB" w:rsidRPr="00895E1E">
        <w:rPr>
          <w:sz w:val="28"/>
          <w:szCs w:val="28"/>
        </w:rPr>
        <w:t>].</w:t>
      </w:r>
    </w:p>
    <w:p w14:paraId="49FF938A" w14:textId="77777777" w:rsidR="00AB632B" w:rsidRPr="00895E1E" w:rsidRDefault="009F646E" w:rsidP="005302CC">
      <w:pPr>
        <w:ind w:firstLine="709"/>
        <w:jc w:val="both"/>
        <w:rPr>
          <w:sz w:val="28"/>
          <w:szCs w:val="28"/>
        </w:rPr>
      </w:pPr>
      <w:r w:rsidRPr="00895E1E">
        <w:rPr>
          <w:sz w:val="28"/>
          <w:szCs w:val="28"/>
        </w:rPr>
        <w:t>Вирус</w:t>
      </w:r>
      <w:r w:rsidR="008853FB" w:rsidRPr="00895E1E">
        <w:rPr>
          <w:sz w:val="28"/>
          <w:szCs w:val="28"/>
        </w:rPr>
        <w:t xml:space="preserve"> лейкоза крупного рогатого скота</w:t>
      </w:r>
      <w:r w:rsidRPr="00895E1E">
        <w:rPr>
          <w:sz w:val="28"/>
          <w:szCs w:val="28"/>
        </w:rPr>
        <w:t xml:space="preserve"> характеризуется сложной структурой и геномной организацией, обеспечивающей его эффективную </w:t>
      </w:r>
      <w:r w:rsidRPr="00895E1E">
        <w:rPr>
          <w:sz w:val="28"/>
          <w:szCs w:val="28"/>
        </w:rPr>
        <w:lastRenderedPageBreak/>
        <w:t xml:space="preserve">репликацию и длительную персистенцию в организме хозяина. Архитектура зрелого вириона типична для представителей семейства </w:t>
      </w:r>
      <w:r w:rsidRPr="00895E1E">
        <w:rPr>
          <w:i/>
          <w:sz w:val="28"/>
          <w:szCs w:val="28"/>
          <w:lang w:val="en-US"/>
        </w:rPr>
        <w:t>Retroviridae</w:t>
      </w:r>
      <w:r w:rsidRPr="00895E1E">
        <w:rPr>
          <w:i/>
          <w:sz w:val="28"/>
          <w:szCs w:val="28"/>
        </w:rPr>
        <w:t xml:space="preserve">. </w:t>
      </w:r>
      <w:r w:rsidRPr="00895E1E">
        <w:rPr>
          <w:sz w:val="28"/>
          <w:szCs w:val="28"/>
        </w:rPr>
        <w:t>Вирусная частица окружена липидной оболочкой (суперкапсидом), которая формируется из пластической мембраны инфицированной клетки в процессе почкования [</w:t>
      </w:r>
      <w:r w:rsidR="00095611">
        <w:rPr>
          <w:sz w:val="28"/>
          <w:szCs w:val="28"/>
        </w:rPr>
        <w:t>2</w:t>
      </w:r>
      <w:r w:rsidRPr="00895E1E">
        <w:rPr>
          <w:sz w:val="28"/>
          <w:szCs w:val="28"/>
        </w:rPr>
        <w:t xml:space="preserve">3]. Под липидным слоем располагается матриксный слой, образованный белком </w:t>
      </w:r>
      <w:r w:rsidRPr="00895E1E">
        <w:rPr>
          <w:sz w:val="28"/>
          <w:szCs w:val="28"/>
          <w:lang w:val="en-US"/>
        </w:rPr>
        <w:t>p</w:t>
      </w:r>
      <w:r w:rsidRPr="00895E1E">
        <w:rPr>
          <w:sz w:val="28"/>
          <w:szCs w:val="28"/>
        </w:rPr>
        <w:t xml:space="preserve">15, окружающий капсид с икосаэдрической симметрией, состоящей из белка </w:t>
      </w:r>
      <w:r w:rsidRPr="00895E1E">
        <w:rPr>
          <w:sz w:val="28"/>
          <w:szCs w:val="28"/>
          <w:lang w:val="en-US"/>
        </w:rPr>
        <w:t>p</w:t>
      </w:r>
      <w:r w:rsidR="009F3972">
        <w:rPr>
          <w:sz w:val="28"/>
          <w:szCs w:val="28"/>
        </w:rPr>
        <w:t>24</w:t>
      </w:r>
      <w:r w:rsidRPr="00895E1E">
        <w:rPr>
          <w:sz w:val="28"/>
          <w:szCs w:val="28"/>
        </w:rPr>
        <w:t xml:space="preserve">. Внутри капсида находится нуклеокапсидный комплекс, включающий две идентичные копии одноцепочечной </w:t>
      </w:r>
      <w:r w:rsidR="00543769" w:rsidRPr="00895E1E">
        <w:rPr>
          <w:sz w:val="28"/>
          <w:szCs w:val="28"/>
        </w:rPr>
        <w:t>молекулы</w:t>
      </w:r>
      <w:r w:rsidRPr="00895E1E">
        <w:rPr>
          <w:sz w:val="28"/>
          <w:szCs w:val="28"/>
        </w:rPr>
        <w:t xml:space="preserve"> РНК, </w:t>
      </w:r>
      <w:r w:rsidR="003608AF" w:rsidRPr="00895E1E">
        <w:rPr>
          <w:sz w:val="28"/>
          <w:szCs w:val="28"/>
        </w:rPr>
        <w:t xml:space="preserve">ассоциированные с нуклеокапсидным белком </w:t>
      </w:r>
      <w:r w:rsidR="003608AF" w:rsidRPr="00895E1E">
        <w:rPr>
          <w:sz w:val="28"/>
          <w:szCs w:val="28"/>
          <w:lang w:val="en-US"/>
        </w:rPr>
        <w:t>p</w:t>
      </w:r>
      <w:r w:rsidR="003608AF" w:rsidRPr="00895E1E">
        <w:rPr>
          <w:sz w:val="28"/>
          <w:szCs w:val="28"/>
        </w:rPr>
        <w:t>12, а также ферментативный комплекс, представленный обратной транскриптазой, интегразой и протеазой</w:t>
      </w:r>
      <w:r w:rsidR="001E46DD" w:rsidRPr="00895E1E">
        <w:rPr>
          <w:sz w:val="28"/>
          <w:szCs w:val="28"/>
        </w:rPr>
        <w:t>, обеспечивающие репликацию и интеграцию провируса</w:t>
      </w:r>
      <w:r w:rsidR="005302CC">
        <w:rPr>
          <w:sz w:val="28"/>
          <w:szCs w:val="28"/>
        </w:rPr>
        <w:t xml:space="preserve"> </w:t>
      </w:r>
      <w:r w:rsidR="003608AF" w:rsidRPr="00895E1E">
        <w:rPr>
          <w:sz w:val="28"/>
          <w:szCs w:val="28"/>
        </w:rPr>
        <w:t>[</w:t>
      </w:r>
      <w:r w:rsidR="00095611">
        <w:rPr>
          <w:sz w:val="28"/>
          <w:szCs w:val="28"/>
        </w:rPr>
        <w:t>2</w:t>
      </w:r>
      <w:r w:rsidR="00543769" w:rsidRPr="00895E1E">
        <w:rPr>
          <w:sz w:val="28"/>
          <w:szCs w:val="28"/>
        </w:rPr>
        <w:t>4</w:t>
      </w:r>
      <w:r w:rsidR="005302CC">
        <w:rPr>
          <w:sz w:val="28"/>
          <w:szCs w:val="28"/>
        </w:rPr>
        <w:t xml:space="preserve">, </w:t>
      </w:r>
      <w:r w:rsidR="00095611">
        <w:rPr>
          <w:sz w:val="28"/>
          <w:szCs w:val="28"/>
        </w:rPr>
        <w:t>2</w:t>
      </w:r>
      <w:r w:rsidR="001E46DD" w:rsidRPr="00895E1E">
        <w:rPr>
          <w:sz w:val="28"/>
          <w:szCs w:val="28"/>
        </w:rPr>
        <w:t>5</w:t>
      </w:r>
      <w:r w:rsidR="005302CC">
        <w:rPr>
          <w:sz w:val="28"/>
          <w:szCs w:val="28"/>
        </w:rPr>
        <w:t xml:space="preserve">]. </w:t>
      </w:r>
      <w:r w:rsidR="003608AF" w:rsidRPr="00895E1E">
        <w:rPr>
          <w:sz w:val="28"/>
          <w:szCs w:val="28"/>
        </w:rPr>
        <w:t>Такая многослойная организация вириона обеспечивает защиту вирусного генетического материала и реализацию ра</w:t>
      </w:r>
      <w:r w:rsidR="001E46DD" w:rsidRPr="00895E1E">
        <w:rPr>
          <w:sz w:val="28"/>
          <w:szCs w:val="28"/>
        </w:rPr>
        <w:t>нних этапов инфекционного цикла.</w:t>
      </w:r>
    </w:p>
    <w:p w14:paraId="6CCBFCD5" w14:textId="15D009F5" w:rsidR="006F611B" w:rsidRPr="00895E1E" w:rsidRDefault="003608AF" w:rsidP="00837447">
      <w:pPr>
        <w:ind w:firstLine="709"/>
        <w:jc w:val="both"/>
        <w:rPr>
          <w:sz w:val="28"/>
          <w:szCs w:val="28"/>
        </w:rPr>
      </w:pPr>
      <w:r w:rsidRPr="00895E1E">
        <w:rPr>
          <w:sz w:val="28"/>
          <w:szCs w:val="28"/>
        </w:rPr>
        <w:t xml:space="preserve">Геном </w:t>
      </w:r>
      <w:r w:rsidRPr="00895E1E">
        <w:rPr>
          <w:sz w:val="28"/>
          <w:szCs w:val="28"/>
          <w:lang w:val="en-US"/>
        </w:rPr>
        <w:t>BLV</w:t>
      </w:r>
      <w:r w:rsidR="00A00EE6" w:rsidRPr="00895E1E">
        <w:rPr>
          <w:sz w:val="28"/>
          <w:szCs w:val="28"/>
        </w:rPr>
        <w:t xml:space="preserve"> </w:t>
      </w:r>
      <w:r w:rsidRPr="00895E1E">
        <w:rPr>
          <w:sz w:val="28"/>
          <w:szCs w:val="28"/>
        </w:rPr>
        <w:t>в форме провируса интегрируется в ДНК клетки хозяина и имеет длину около 8714 пар нуклеотидов. Он обладает классической для ретров</w:t>
      </w:r>
      <w:r w:rsidR="00543769" w:rsidRPr="00895E1E">
        <w:rPr>
          <w:sz w:val="28"/>
          <w:szCs w:val="28"/>
        </w:rPr>
        <w:t xml:space="preserve">ирусов организацией и включает </w:t>
      </w:r>
      <w:r w:rsidRPr="00895E1E">
        <w:rPr>
          <w:sz w:val="28"/>
          <w:szCs w:val="28"/>
        </w:rPr>
        <w:t>три функционально значимых региона: длинные концевые повторы (</w:t>
      </w:r>
      <w:r w:rsidRPr="00895E1E">
        <w:rPr>
          <w:sz w:val="28"/>
          <w:szCs w:val="28"/>
          <w:lang w:val="en-US"/>
        </w:rPr>
        <w:t>LTR</w:t>
      </w:r>
      <w:r w:rsidRPr="00895E1E">
        <w:rPr>
          <w:sz w:val="28"/>
          <w:szCs w:val="28"/>
        </w:rPr>
        <w:t>), структурно-ферментативную область</w:t>
      </w:r>
      <w:r w:rsidR="00543769" w:rsidRPr="00895E1E">
        <w:rPr>
          <w:sz w:val="28"/>
          <w:szCs w:val="28"/>
        </w:rPr>
        <w:t xml:space="preserve"> (</w:t>
      </w:r>
      <w:r w:rsidR="00A00EE6" w:rsidRPr="00895E1E">
        <w:rPr>
          <w:i/>
          <w:sz w:val="28"/>
          <w:szCs w:val="28"/>
        </w:rPr>
        <w:t xml:space="preserve">gag, pro, pol </w:t>
      </w:r>
      <w:r w:rsidR="00A00EE6" w:rsidRPr="00895E1E">
        <w:rPr>
          <w:sz w:val="28"/>
          <w:szCs w:val="28"/>
        </w:rPr>
        <w:t>и</w:t>
      </w:r>
      <w:r w:rsidR="00A00EE6" w:rsidRPr="00895E1E">
        <w:rPr>
          <w:i/>
          <w:sz w:val="28"/>
          <w:szCs w:val="28"/>
        </w:rPr>
        <w:t xml:space="preserve"> </w:t>
      </w:r>
      <w:r w:rsidR="00543769" w:rsidRPr="00895E1E">
        <w:rPr>
          <w:i/>
          <w:sz w:val="28"/>
          <w:szCs w:val="28"/>
        </w:rPr>
        <w:t>env</w:t>
      </w:r>
      <w:r w:rsidR="00543769" w:rsidRPr="00895E1E">
        <w:rPr>
          <w:sz w:val="28"/>
          <w:szCs w:val="28"/>
        </w:rPr>
        <w:t>)</w:t>
      </w:r>
      <w:r w:rsidRPr="00895E1E">
        <w:rPr>
          <w:sz w:val="28"/>
          <w:szCs w:val="28"/>
        </w:rPr>
        <w:t xml:space="preserve"> и дополнительный </w:t>
      </w:r>
      <w:r w:rsidRPr="00895E1E">
        <w:rPr>
          <w:sz w:val="28"/>
          <w:szCs w:val="28"/>
          <w:lang w:val="en-US"/>
        </w:rPr>
        <w:t>pX</w:t>
      </w:r>
      <w:r w:rsidRPr="00895E1E">
        <w:rPr>
          <w:sz w:val="28"/>
          <w:szCs w:val="28"/>
        </w:rPr>
        <w:t>-регион [</w:t>
      </w:r>
      <w:r w:rsidR="00C77576">
        <w:rPr>
          <w:sz w:val="28"/>
          <w:szCs w:val="28"/>
        </w:rPr>
        <w:t xml:space="preserve">26, </w:t>
      </w:r>
      <w:r w:rsidR="00095611">
        <w:rPr>
          <w:sz w:val="28"/>
          <w:szCs w:val="28"/>
        </w:rPr>
        <w:t>2</w:t>
      </w:r>
      <w:r w:rsidR="001E46DD" w:rsidRPr="00895E1E">
        <w:rPr>
          <w:sz w:val="28"/>
          <w:szCs w:val="28"/>
        </w:rPr>
        <w:t>7</w:t>
      </w:r>
      <w:r w:rsidRPr="00895E1E">
        <w:rPr>
          <w:sz w:val="28"/>
          <w:szCs w:val="28"/>
        </w:rPr>
        <w:t>]. Длинные концевые повторы на 5</w:t>
      </w:r>
      <w:r w:rsidRPr="00895E1E">
        <w:rPr>
          <w:sz w:val="28"/>
          <w:szCs w:val="28"/>
          <w:vertAlign w:val="superscript"/>
        </w:rPr>
        <w:t xml:space="preserve">' </w:t>
      </w:r>
      <w:r w:rsidRPr="00895E1E">
        <w:rPr>
          <w:sz w:val="28"/>
          <w:szCs w:val="28"/>
        </w:rPr>
        <w:t>– и 3' –</w:t>
      </w:r>
      <w:r w:rsidR="00A00EE6" w:rsidRPr="00895E1E">
        <w:rPr>
          <w:sz w:val="28"/>
          <w:szCs w:val="28"/>
        </w:rPr>
        <w:t xml:space="preserve"> </w:t>
      </w:r>
      <w:r w:rsidRPr="00895E1E">
        <w:rPr>
          <w:sz w:val="28"/>
          <w:szCs w:val="28"/>
        </w:rPr>
        <w:t>концах провируса выполняют регуляторные функции: 5'</w:t>
      </w:r>
      <w:r w:rsidR="006F611B" w:rsidRPr="00895E1E">
        <w:rPr>
          <w:sz w:val="28"/>
          <w:szCs w:val="28"/>
        </w:rPr>
        <w:t xml:space="preserve">- </w:t>
      </w:r>
      <w:r w:rsidR="006F611B" w:rsidRPr="00895E1E">
        <w:rPr>
          <w:sz w:val="28"/>
          <w:szCs w:val="28"/>
          <w:lang w:val="en-US"/>
        </w:rPr>
        <w:t>LTR</w:t>
      </w:r>
      <w:r w:rsidR="006F611B" w:rsidRPr="00895E1E">
        <w:rPr>
          <w:sz w:val="28"/>
          <w:szCs w:val="28"/>
        </w:rPr>
        <w:t xml:space="preserve"> содержит промоторные и энхансерные элементы, необходимые для инициации транскрипции вирусных генов, тогда как 3'-</w:t>
      </w:r>
      <w:r w:rsidR="006F611B" w:rsidRPr="00895E1E">
        <w:rPr>
          <w:sz w:val="28"/>
          <w:szCs w:val="28"/>
          <w:lang w:val="en-US"/>
        </w:rPr>
        <w:t>LTR</w:t>
      </w:r>
      <w:r w:rsidR="006F611B" w:rsidRPr="00895E1E">
        <w:rPr>
          <w:sz w:val="28"/>
          <w:szCs w:val="28"/>
        </w:rPr>
        <w:t xml:space="preserve"> обеспечивает полиаденилирование вирусных РНК [</w:t>
      </w:r>
      <w:r w:rsidR="00095611">
        <w:rPr>
          <w:sz w:val="28"/>
          <w:szCs w:val="28"/>
        </w:rPr>
        <w:t>2</w:t>
      </w:r>
      <w:r w:rsidR="001E46DD" w:rsidRPr="00895E1E">
        <w:rPr>
          <w:sz w:val="28"/>
          <w:szCs w:val="28"/>
        </w:rPr>
        <w:t>8</w:t>
      </w:r>
      <w:r w:rsidR="006F611B" w:rsidRPr="00895E1E">
        <w:rPr>
          <w:sz w:val="28"/>
          <w:szCs w:val="28"/>
        </w:rPr>
        <w:t xml:space="preserve">]. </w:t>
      </w:r>
      <w:r w:rsidR="006F611B" w:rsidRPr="00895E1E">
        <w:rPr>
          <w:sz w:val="28"/>
          <w:szCs w:val="28"/>
          <w:lang w:val="en-US"/>
        </w:rPr>
        <w:t>LTR</w:t>
      </w:r>
      <w:r w:rsidR="006F611B" w:rsidRPr="00895E1E">
        <w:rPr>
          <w:sz w:val="28"/>
          <w:szCs w:val="28"/>
        </w:rPr>
        <w:t xml:space="preserve"> также содержат сигнальные последовательности, участвующие в интеграции провируса в геном хозяина.</w:t>
      </w:r>
    </w:p>
    <w:p w14:paraId="68AF6034" w14:textId="4501F655" w:rsidR="003608AF" w:rsidRPr="00895E1E" w:rsidRDefault="006F611B" w:rsidP="00837447">
      <w:pPr>
        <w:ind w:firstLine="709"/>
        <w:jc w:val="both"/>
        <w:rPr>
          <w:sz w:val="28"/>
          <w:szCs w:val="28"/>
        </w:rPr>
      </w:pPr>
      <w:r w:rsidRPr="00895E1E">
        <w:rPr>
          <w:sz w:val="28"/>
          <w:szCs w:val="28"/>
        </w:rPr>
        <w:t xml:space="preserve">Центральную часть генома занимает структурно-ферментативная область. Ген </w:t>
      </w:r>
      <w:r w:rsidRPr="00895E1E">
        <w:rPr>
          <w:i/>
          <w:sz w:val="28"/>
          <w:szCs w:val="28"/>
          <w:lang w:val="en-US"/>
        </w:rPr>
        <w:t>gag</w:t>
      </w:r>
      <w:r w:rsidRPr="00895E1E">
        <w:rPr>
          <w:sz w:val="28"/>
          <w:szCs w:val="28"/>
        </w:rPr>
        <w:t xml:space="preserve"> кодирует полипротеин </w:t>
      </w:r>
      <w:r w:rsidRPr="00895E1E">
        <w:rPr>
          <w:sz w:val="28"/>
          <w:szCs w:val="28"/>
          <w:lang w:val="en-US"/>
        </w:rPr>
        <w:t>Pr</w:t>
      </w:r>
      <w:r w:rsidRPr="00895E1E">
        <w:rPr>
          <w:sz w:val="28"/>
          <w:szCs w:val="28"/>
        </w:rPr>
        <w:t xml:space="preserve">45 </w:t>
      </w:r>
      <w:r w:rsidR="00B96D06" w:rsidRPr="00895E1E">
        <w:rPr>
          <w:sz w:val="28"/>
          <w:szCs w:val="28"/>
          <w:lang w:val="en-US"/>
        </w:rPr>
        <w:t>G</w:t>
      </w:r>
      <w:r w:rsidRPr="00895E1E">
        <w:rPr>
          <w:sz w:val="28"/>
          <w:szCs w:val="28"/>
          <w:lang w:val="en-US"/>
        </w:rPr>
        <w:t>ag</w:t>
      </w:r>
      <w:r w:rsidRPr="00895E1E">
        <w:rPr>
          <w:sz w:val="28"/>
          <w:szCs w:val="28"/>
        </w:rPr>
        <w:t xml:space="preserve">, который в процессе созревания вирусной частицы протеолитически расщепляется с образованием матриксного белка </w:t>
      </w:r>
      <w:r w:rsidRPr="00895E1E">
        <w:rPr>
          <w:sz w:val="28"/>
          <w:szCs w:val="28"/>
          <w:lang w:val="en-US"/>
        </w:rPr>
        <w:t>p</w:t>
      </w:r>
      <w:r w:rsidR="00B96D06" w:rsidRPr="00895E1E">
        <w:rPr>
          <w:sz w:val="28"/>
          <w:szCs w:val="28"/>
        </w:rPr>
        <w:t>15</w:t>
      </w:r>
      <w:r w:rsidRPr="00895E1E">
        <w:rPr>
          <w:sz w:val="28"/>
          <w:szCs w:val="28"/>
        </w:rPr>
        <w:t xml:space="preserve">, капсидного белка </w:t>
      </w:r>
      <w:r w:rsidRPr="00895E1E">
        <w:rPr>
          <w:sz w:val="28"/>
          <w:szCs w:val="28"/>
          <w:lang w:val="en-US"/>
        </w:rPr>
        <w:t>p</w:t>
      </w:r>
      <w:r w:rsidRPr="00895E1E">
        <w:rPr>
          <w:sz w:val="28"/>
          <w:szCs w:val="28"/>
        </w:rPr>
        <w:t xml:space="preserve">24 и нуклеокапсидного белка </w:t>
      </w:r>
      <w:r w:rsidRPr="00895E1E">
        <w:rPr>
          <w:sz w:val="28"/>
          <w:szCs w:val="28"/>
          <w:lang w:val="en-US"/>
        </w:rPr>
        <w:t>p</w:t>
      </w:r>
      <w:r w:rsidR="00B96D06" w:rsidRPr="00895E1E">
        <w:rPr>
          <w:sz w:val="28"/>
          <w:szCs w:val="28"/>
        </w:rPr>
        <w:t>12</w:t>
      </w:r>
      <w:r w:rsidRPr="00895E1E">
        <w:rPr>
          <w:sz w:val="28"/>
          <w:szCs w:val="28"/>
        </w:rPr>
        <w:t xml:space="preserve">. Гены </w:t>
      </w:r>
      <w:r w:rsidRPr="00895E1E">
        <w:rPr>
          <w:i/>
          <w:sz w:val="28"/>
          <w:szCs w:val="28"/>
          <w:lang w:val="en-US"/>
        </w:rPr>
        <w:t>pro</w:t>
      </w:r>
      <w:r w:rsidRPr="00895E1E">
        <w:rPr>
          <w:sz w:val="28"/>
          <w:szCs w:val="28"/>
        </w:rPr>
        <w:t xml:space="preserve"> и </w:t>
      </w:r>
      <w:r w:rsidRPr="00895E1E">
        <w:rPr>
          <w:i/>
          <w:sz w:val="28"/>
          <w:szCs w:val="28"/>
          <w:lang w:val="en-US"/>
        </w:rPr>
        <w:t>pol</w:t>
      </w:r>
      <w:r w:rsidRPr="00895E1E">
        <w:rPr>
          <w:sz w:val="28"/>
          <w:szCs w:val="28"/>
        </w:rPr>
        <w:t xml:space="preserve"> кодирую</w:t>
      </w:r>
      <w:r w:rsidR="00B96D06" w:rsidRPr="00895E1E">
        <w:rPr>
          <w:sz w:val="28"/>
          <w:szCs w:val="28"/>
        </w:rPr>
        <w:t>т вирусные ферменты – протеазу</w:t>
      </w:r>
      <w:r w:rsidRPr="00895E1E">
        <w:rPr>
          <w:sz w:val="28"/>
          <w:szCs w:val="28"/>
        </w:rPr>
        <w:t xml:space="preserve">, </w:t>
      </w:r>
      <w:r w:rsidR="00B96D06" w:rsidRPr="00895E1E">
        <w:rPr>
          <w:sz w:val="28"/>
          <w:szCs w:val="28"/>
        </w:rPr>
        <w:t>обратную транскриптазу</w:t>
      </w:r>
      <w:r w:rsidRPr="00895E1E">
        <w:rPr>
          <w:sz w:val="28"/>
          <w:szCs w:val="28"/>
        </w:rPr>
        <w:t xml:space="preserve"> </w:t>
      </w:r>
      <w:r w:rsidR="00B96D06" w:rsidRPr="00895E1E">
        <w:rPr>
          <w:sz w:val="28"/>
          <w:szCs w:val="28"/>
        </w:rPr>
        <w:t>и интегразу</w:t>
      </w:r>
      <w:r w:rsidRPr="00895E1E">
        <w:rPr>
          <w:sz w:val="28"/>
          <w:szCs w:val="28"/>
        </w:rPr>
        <w:t>, которые обеспечивают созревание вирусных полипротеинов, синтез ДНК-копии вирусного генома и интеграцию провируса в х</w:t>
      </w:r>
      <w:r w:rsidR="009F3972">
        <w:rPr>
          <w:sz w:val="28"/>
          <w:szCs w:val="28"/>
        </w:rPr>
        <w:t>ромосомную ДНК клетки- хозяина</w:t>
      </w:r>
      <w:r w:rsidR="004E6376" w:rsidRPr="00895E1E">
        <w:rPr>
          <w:sz w:val="28"/>
          <w:szCs w:val="28"/>
        </w:rPr>
        <w:t xml:space="preserve">. Ген </w:t>
      </w:r>
      <w:r w:rsidR="004E6376" w:rsidRPr="00895E1E">
        <w:rPr>
          <w:i/>
          <w:sz w:val="28"/>
          <w:szCs w:val="28"/>
          <w:lang w:val="en-US"/>
        </w:rPr>
        <w:t>env</w:t>
      </w:r>
      <w:r w:rsidR="004E6376" w:rsidRPr="00895E1E">
        <w:rPr>
          <w:sz w:val="28"/>
          <w:szCs w:val="28"/>
        </w:rPr>
        <w:t xml:space="preserve"> отвечает за синтез оболочечных гликопротеинов: поверхностного</w:t>
      </w:r>
      <w:r w:rsidR="002C115A" w:rsidRPr="00895E1E">
        <w:rPr>
          <w:sz w:val="28"/>
          <w:szCs w:val="28"/>
        </w:rPr>
        <w:t xml:space="preserve"> </w:t>
      </w:r>
      <w:r w:rsidR="002C115A" w:rsidRPr="00895E1E">
        <w:rPr>
          <w:sz w:val="28"/>
          <w:szCs w:val="28"/>
          <w:lang w:val="en-US"/>
        </w:rPr>
        <w:t>gp</w:t>
      </w:r>
      <w:r w:rsidR="002C115A" w:rsidRPr="00895E1E">
        <w:rPr>
          <w:sz w:val="28"/>
          <w:szCs w:val="28"/>
        </w:rPr>
        <w:t>51, обеспечивающего распозн</w:t>
      </w:r>
      <w:r w:rsidR="005302CC">
        <w:rPr>
          <w:sz w:val="28"/>
          <w:szCs w:val="28"/>
        </w:rPr>
        <w:t>а</w:t>
      </w:r>
      <w:r w:rsidR="002C115A" w:rsidRPr="00895E1E">
        <w:rPr>
          <w:sz w:val="28"/>
          <w:szCs w:val="28"/>
        </w:rPr>
        <w:t xml:space="preserve">вание клеточного рецептора, и трансмембранного </w:t>
      </w:r>
      <w:r w:rsidR="002C115A" w:rsidRPr="00895E1E">
        <w:rPr>
          <w:sz w:val="28"/>
          <w:szCs w:val="28"/>
          <w:lang w:val="en-US"/>
        </w:rPr>
        <w:t>gp</w:t>
      </w:r>
      <w:r w:rsidR="00B96D06" w:rsidRPr="00895E1E">
        <w:rPr>
          <w:sz w:val="28"/>
          <w:szCs w:val="28"/>
        </w:rPr>
        <w:t>30</w:t>
      </w:r>
      <w:r w:rsidR="002C115A" w:rsidRPr="00895E1E">
        <w:rPr>
          <w:sz w:val="28"/>
          <w:szCs w:val="28"/>
        </w:rPr>
        <w:t>, участвующего в слиянии вирусной и клеточной мембран [</w:t>
      </w:r>
      <w:r w:rsidR="00320B3A">
        <w:rPr>
          <w:sz w:val="28"/>
          <w:szCs w:val="28"/>
        </w:rPr>
        <w:t>2</w:t>
      </w:r>
      <w:r w:rsidR="001E46DD" w:rsidRPr="00895E1E">
        <w:rPr>
          <w:sz w:val="28"/>
          <w:szCs w:val="28"/>
        </w:rPr>
        <w:t xml:space="preserve">9, </w:t>
      </w:r>
      <w:r w:rsidR="00320B3A">
        <w:rPr>
          <w:sz w:val="28"/>
          <w:szCs w:val="28"/>
        </w:rPr>
        <w:t>3</w:t>
      </w:r>
      <w:r w:rsidR="001E46DD" w:rsidRPr="00895E1E">
        <w:rPr>
          <w:sz w:val="28"/>
          <w:szCs w:val="28"/>
        </w:rPr>
        <w:t>0</w:t>
      </w:r>
      <w:r w:rsidR="002C115A" w:rsidRPr="00895E1E">
        <w:rPr>
          <w:sz w:val="28"/>
          <w:szCs w:val="28"/>
        </w:rPr>
        <w:t>].</w:t>
      </w:r>
    </w:p>
    <w:p w14:paraId="2B0A893A" w14:textId="44E7E7C0" w:rsidR="002C115A" w:rsidRPr="00895E1E" w:rsidRDefault="002C115A" w:rsidP="00837447">
      <w:pPr>
        <w:ind w:firstLine="709"/>
        <w:jc w:val="both"/>
        <w:rPr>
          <w:sz w:val="28"/>
          <w:szCs w:val="28"/>
        </w:rPr>
      </w:pPr>
      <w:r w:rsidRPr="00895E1E">
        <w:rPr>
          <w:sz w:val="28"/>
          <w:szCs w:val="28"/>
        </w:rPr>
        <w:t xml:space="preserve">Характерной особенностью </w:t>
      </w:r>
      <w:r w:rsidRPr="00895E1E">
        <w:rPr>
          <w:sz w:val="28"/>
          <w:szCs w:val="28"/>
          <w:lang w:val="en-US"/>
        </w:rPr>
        <w:t>BLV</w:t>
      </w:r>
      <w:r w:rsidRPr="00895E1E">
        <w:rPr>
          <w:sz w:val="28"/>
          <w:szCs w:val="28"/>
        </w:rPr>
        <w:t xml:space="preserve">, как и других представителей дельта-ретровирусов, является наличие дополнительного </w:t>
      </w:r>
      <w:r w:rsidRPr="00895E1E">
        <w:rPr>
          <w:sz w:val="28"/>
          <w:szCs w:val="28"/>
          <w:lang w:val="en-US"/>
        </w:rPr>
        <w:t>pX</w:t>
      </w:r>
      <w:r w:rsidRPr="00895E1E">
        <w:rPr>
          <w:sz w:val="28"/>
          <w:szCs w:val="28"/>
        </w:rPr>
        <w:t xml:space="preserve">-региона, расположенного между геном </w:t>
      </w:r>
      <w:r w:rsidRPr="00895E1E">
        <w:rPr>
          <w:i/>
          <w:sz w:val="28"/>
          <w:szCs w:val="28"/>
          <w:lang w:val="en-US"/>
        </w:rPr>
        <w:t>env</w:t>
      </w:r>
      <w:r w:rsidRPr="00895E1E">
        <w:rPr>
          <w:i/>
          <w:sz w:val="28"/>
          <w:szCs w:val="28"/>
        </w:rPr>
        <w:t xml:space="preserve"> </w:t>
      </w:r>
      <w:r w:rsidRPr="00895E1E">
        <w:rPr>
          <w:sz w:val="28"/>
          <w:szCs w:val="28"/>
        </w:rPr>
        <w:t>и 3'-</w:t>
      </w:r>
      <w:r w:rsidRPr="00895E1E">
        <w:rPr>
          <w:sz w:val="28"/>
          <w:szCs w:val="28"/>
          <w:lang w:val="en-US"/>
        </w:rPr>
        <w:t>LTR</w:t>
      </w:r>
      <w:r w:rsidRPr="00895E1E">
        <w:rPr>
          <w:sz w:val="28"/>
          <w:szCs w:val="28"/>
        </w:rPr>
        <w:t xml:space="preserve">. Этот регион кодирует регуляторные белки </w:t>
      </w:r>
      <w:r w:rsidR="00DB7C23" w:rsidRPr="00895E1E">
        <w:rPr>
          <w:sz w:val="28"/>
          <w:szCs w:val="28"/>
          <w:lang w:val="en-US"/>
        </w:rPr>
        <w:t>T</w:t>
      </w:r>
      <w:r w:rsidRPr="00895E1E">
        <w:rPr>
          <w:sz w:val="28"/>
          <w:szCs w:val="28"/>
          <w:lang w:val="en-US"/>
        </w:rPr>
        <w:t>ax</w:t>
      </w:r>
      <w:r w:rsidRPr="00895E1E">
        <w:rPr>
          <w:sz w:val="28"/>
          <w:szCs w:val="28"/>
        </w:rPr>
        <w:t xml:space="preserve"> и </w:t>
      </w:r>
      <w:r w:rsidR="00DB7C23" w:rsidRPr="00895E1E">
        <w:rPr>
          <w:sz w:val="28"/>
          <w:szCs w:val="28"/>
          <w:lang w:val="en-US"/>
        </w:rPr>
        <w:t>R</w:t>
      </w:r>
      <w:r w:rsidRPr="00895E1E">
        <w:rPr>
          <w:sz w:val="28"/>
          <w:szCs w:val="28"/>
          <w:lang w:val="en-US"/>
        </w:rPr>
        <w:t>ex</w:t>
      </w:r>
      <w:r w:rsidRPr="00895E1E">
        <w:rPr>
          <w:sz w:val="28"/>
          <w:szCs w:val="28"/>
        </w:rPr>
        <w:t xml:space="preserve">, а также вспомогательные белки </w:t>
      </w:r>
      <w:r w:rsidRPr="00895E1E">
        <w:rPr>
          <w:sz w:val="28"/>
          <w:szCs w:val="28"/>
          <w:lang w:val="en-US"/>
        </w:rPr>
        <w:t>R</w:t>
      </w:r>
      <w:r w:rsidRPr="00895E1E">
        <w:rPr>
          <w:sz w:val="28"/>
          <w:szCs w:val="28"/>
        </w:rPr>
        <w:t xml:space="preserve">3 и </w:t>
      </w:r>
      <w:r w:rsidRPr="00895E1E">
        <w:rPr>
          <w:sz w:val="28"/>
          <w:szCs w:val="28"/>
          <w:lang w:val="en-US"/>
        </w:rPr>
        <w:t>G</w:t>
      </w:r>
      <w:r w:rsidR="00D53E28">
        <w:rPr>
          <w:sz w:val="28"/>
          <w:szCs w:val="28"/>
        </w:rPr>
        <w:t>4</w:t>
      </w:r>
      <w:r w:rsidRPr="00895E1E">
        <w:rPr>
          <w:sz w:val="28"/>
          <w:szCs w:val="28"/>
        </w:rPr>
        <w:t xml:space="preserve">. Белок </w:t>
      </w:r>
      <w:r w:rsidR="00DB7C23" w:rsidRPr="00895E1E">
        <w:rPr>
          <w:sz w:val="28"/>
          <w:szCs w:val="28"/>
          <w:lang w:val="en-US"/>
        </w:rPr>
        <w:t>T</w:t>
      </w:r>
      <w:r w:rsidRPr="00895E1E">
        <w:rPr>
          <w:sz w:val="28"/>
          <w:szCs w:val="28"/>
          <w:lang w:val="en-US"/>
        </w:rPr>
        <w:t>ax</w:t>
      </w:r>
      <w:r w:rsidRPr="00895E1E">
        <w:rPr>
          <w:sz w:val="28"/>
          <w:szCs w:val="28"/>
        </w:rPr>
        <w:t xml:space="preserve"> – ключевой трансактиватор вирусной транскрипции, взаимодействующий с клеточными транскрипционными факторами и сигнальными путями, и играет центральную роль в процессах клеточной трансформации и онкогенеза. Белок </w:t>
      </w:r>
      <w:r w:rsidR="00DB7C23" w:rsidRPr="00895E1E">
        <w:rPr>
          <w:sz w:val="28"/>
          <w:szCs w:val="28"/>
          <w:lang w:val="en-US"/>
        </w:rPr>
        <w:t>R</w:t>
      </w:r>
      <w:r w:rsidRPr="00895E1E">
        <w:rPr>
          <w:sz w:val="28"/>
          <w:szCs w:val="28"/>
          <w:lang w:val="en-US"/>
        </w:rPr>
        <w:t>ex</w:t>
      </w:r>
      <w:r w:rsidRPr="00895E1E">
        <w:rPr>
          <w:sz w:val="28"/>
          <w:szCs w:val="28"/>
        </w:rPr>
        <w:t xml:space="preserve"> регулирует ядерно-цитоплазматический транспорт несплайсированных и частично сплайсированных вирусных мРНК, обеспечивая сбалансированную экспрессию структурных и регуляторных генов. Функции белков </w:t>
      </w:r>
      <w:r w:rsidRPr="00895E1E">
        <w:rPr>
          <w:sz w:val="28"/>
          <w:szCs w:val="28"/>
          <w:lang w:val="en-US"/>
        </w:rPr>
        <w:t>R</w:t>
      </w:r>
      <w:r w:rsidRPr="00895E1E">
        <w:rPr>
          <w:sz w:val="28"/>
          <w:szCs w:val="28"/>
        </w:rPr>
        <w:t xml:space="preserve">3 и </w:t>
      </w:r>
      <w:r w:rsidRPr="00895E1E">
        <w:rPr>
          <w:sz w:val="28"/>
          <w:szCs w:val="28"/>
          <w:lang w:val="en-US"/>
        </w:rPr>
        <w:t>G</w:t>
      </w:r>
      <w:r w:rsidRPr="00895E1E">
        <w:rPr>
          <w:sz w:val="28"/>
          <w:szCs w:val="28"/>
        </w:rPr>
        <w:t xml:space="preserve">4 до конца не </w:t>
      </w:r>
      <w:r w:rsidRPr="00895E1E">
        <w:rPr>
          <w:sz w:val="28"/>
          <w:szCs w:val="28"/>
        </w:rPr>
        <w:lastRenderedPageBreak/>
        <w:t xml:space="preserve">изучены, однако показано, что они необходимы для поддержания эффективной вирусной репликации </w:t>
      </w:r>
      <w:r w:rsidR="00970786" w:rsidRPr="00895E1E">
        <w:rPr>
          <w:i/>
          <w:sz w:val="28"/>
          <w:szCs w:val="28"/>
          <w:lang w:val="en-US"/>
        </w:rPr>
        <w:t>in</w:t>
      </w:r>
      <w:r w:rsidR="00970786" w:rsidRPr="00895E1E">
        <w:rPr>
          <w:i/>
          <w:sz w:val="28"/>
          <w:szCs w:val="28"/>
        </w:rPr>
        <w:t xml:space="preserve"> </w:t>
      </w:r>
      <w:r w:rsidR="00970786" w:rsidRPr="00895E1E">
        <w:rPr>
          <w:i/>
          <w:sz w:val="28"/>
          <w:szCs w:val="28"/>
          <w:lang w:val="en-US"/>
        </w:rPr>
        <w:t>vivo</w:t>
      </w:r>
      <w:r w:rsidR="00970786" w:rsidRPr="00895E1E">
        <w:rPr>
          <w:sz w:val="28"/>
          <w:szCs w:val="28"/>
        </w:rPr>
        <w:t xml:space="preserve"> и способствуют повышению вирусной нагрузки, опосредованно модулируя иммунный ответ хозяина [</w:t>
      </w:r>
      <w:r w:rsidR="00320B3A">
        <w:rPr>
          <w:sz w:val="28"/>
          <w:szCs w:val="28"/>
        </w:rPr>
        <w:t>3</w:t>
      </w:r>
      <w:r w:rsidR="001E46DD" w:rsidRPr="00895E1E">
        <w:rPr>
          <w:sz w:val="28"/>
          <w:szCs w:val="28"/>
        </w:rPr>
        <w:t>1</w:t>
      </w:r>
      <w:r w:rsidR="00646DBF" w:rsidRPr="00895E1E">
        <w:rPr>
          <w:sz w:val="28"/>
          <w:szCs w:val="28"/>
        </w:rPr>
        <w:t xml:space="preserve">, </w:t>
      </w:r>
      <w:r w:rsidR="00320B3A">
        <w:rPr>
          <w:sz w:val="28"/>
          <w:szCs w:val="28"/>
        </w:rPr>
        <w:t>3</w:t>
      </w:r>
      <w:r w:rsidR="00646DBF" w:rsidRPr="00895E1E">
        <w:rPr>
          <w:sz w:val="28"/>
          <w:szCs w:val="28"/>
        </w:rPr>
        <w:t>2</w:t>
      </w:r>
      <w:r w:rsidR="00970786" w:rsidRPr="00895E1E">
        <w:rPr>
          <w:sz w:val="28"/>
          <w:szCs w:val="28"/>
        </w:rPr>
        <w:t>].</w:t>
      </w:r>
      <w:r w:rsidR="00A07264" w:rsidRPr="00895E1E">
        <w:rPr>
          <w:sz w:val="28"/>
          <w:szCs w:val="28"/>
        </w:rPr>
        <w:t xml:space="preserve"> На рисунке 1 представлена </w:t>
      </w:r>
      <w:r w:rsidR="00154E6E" w:rsidRPr="00895E1E">
        <w:rPr>
          <w:sz w:val="28"/>
          <w:szCs w:val="28"/>
        </w:rPr>
        <w:t>морфология и геномная орга</w:t>
      </w:r>
      <w:r w:rsidR="005B4F65">
        <w:rPr>
          <w:sz w:val="28"/>
          <w:szCs w:val="28"/>
        </w:rPr>
        <w:t>н</w:t>
      </w:r>
      <w:r w:rsidR="00154E6E" w:rsidRPr="00895E1E">
        <w:rPr>
          <w:sz w:val="28"/>
          <w:szCs w:val="28"/>
        </w:rPr>
        <w:t xml:space="preserve">изация </w:t>
      </w:r>
      <w:r w:rsidR="00154E6E" w:rsidRPr="00895E1E">
        <w:rPr>
          <w:sz w:val="28"/>
          <w:szCs w:val="28"/>
          <w:lang w:val="en-US"/>
        </w:rPr>
        <w:t>BLV</w:t>
      </w:r>
      <w:r w:rsidR="00154E6E" w:rsidRPr="00895E1E">
        <w:rPr>
          <w:sz w:val="28"/>
          <w:szCs w:val="28"/>
        </w:rPr>
        <w:t>.</w:t>
      </w:r>
    </w:p>
    <w:p w14:paraId="4E3F43D8" w14:textId="77777777" w:rsidR="00B86739" w:rsidRPr="00895E1E" w:rsidRDefault="00B86739" w:rsidP="00837447">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A07264" w:rsidRPr="00895E1E" w14:paraId="5517B76B" w14:textId="77777777" w:rsidTr="008349BD">
        <w:tc>
          <w:tcPr>
            <w:tcW w:w="9570" w:type="dxa"/>
          </w:tcPr>
          <w:p w14:paraId="255AD761" w14:textId="77777777" w:rsidR="00A07264" w:rsidRDefault="00FE3079" w:rsidP="00A07264">
            <w:pPr>
              <w:jc w:val="center"/>
              <w:rPr>
                <w:szCs w:val="28"/>
              </w:rPr>
            </w:pPr>
            <w:r w:rsidRPr="00FE3079">
              <w:rPr>
                <w:noProof/>
                <w:szCs w:val="28"/>
              </w:rPr>
              <w:drawing>
                <wp:inline distT="0" distB="0" distL="0" distR="0" wp14:anchorId="0D58C76D" wp14:editId="272B1F35">
                  <wp:extent cx="4419600" cy="3389052"/>
                  <wp:effectExtent l="0" t="0" r="0" b="1905"/>
                  <wp:docPr id="1" name="Рисунок 1" descr="C:\Users\usya_\Desktop\+01\Картинки, таблицы, графики\WhatsApp Image 2026-01-19 at 00.22.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ya_\Desktop\+01\Картинки, таблицы, графики\WhatsApp Image 2026-01-19 at 00.22.1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8438" cy="3457175"/>
                          </a:xfrm>
                          <a:prstGeom prst="rect">
                            <a:avLst/>
                          </a:prstGeom>
                          <a:noFill/>
                          <a:ln>
                            <a:noFill/>
                          </a:ln>
                        </pic:spPr>
                      </pic:pic>
                    </a:graphicData>
                  </a:graphic>
                </wp:inline>
              </w:drawing>
            </w:r>
          </w:p>
          <w:p w14:paraId="6C1AA423" w14:textId="018D50A1" w:rsidR="008349BD" w:rsidRPr="00895E1E" w:rsidRDefault="008349BD" w:rsidP="00A07264">
            <w:pPr>
              <w:jc w:val="center"/>
              <w:rPr>
                <w:szCs w:val="28"/>
              </w:rPr>
            </w:pPr>
          </w:p>
        </w:tc>
      </w:tr>
      <w:tr w:rsidR="00A07264" w:rsidRPr="00895E1E" w14:paraId="3DB5F7C6" w14:textId="77777777" w:rsidTr="008349BD">
        <w:tc>
          <w:tcPr>
            <w:tcW w:w="9570" w:type="dxa"/>
          </w:tcPr>
          <w:p w14:paraId="09E46282" w14:textId="3CF73CAE" w:rsidR="00A07264" w:rsidRPr="00895E1E" w:rsidRDefault="00D614FA" w:rsidP="009F3972">
            <w:pPr>
              <w:ind w:firstLine="743"/>
              <w:jc w:val="both"/>
              <w:rPr>
                <w:szCs w:val="28"/>
              </w:rPr>
            </w:pPr>
            <w:r>
              <w:rPr>
                <w:sz w:val="28"/>
                <w:szCs w:val="28"/>
              </w:rPr>
              <w:t>А</w:t>
            </w:r>
            <w:r w:rsidR="00B86739" w:rsidRPr="00895E1E">
              <w:rPr>
                <w:sz w:val="28"/>
                <w:szCs w:val="28"/>
              </w:rPr>
              <w:t xml:space="preserve"> – морфология вириона; </w:t>
            </w:r>
            <w:r>
              <w:rPr>
                <w:sz w:val="28"/>
                <w:szCs w:val="28"/>
              </w:rPr>
              <w:t>Б</w:t>
            </w:r>
            <w:r w:rsidR="00B86739" w:rsidRPr="00895E1E">
              <w:rPr>
                <w:sz w:val="28"/>
                <w:szCs w:val="28"/>
              </w:rPr>
              <w:t xml:space="preserve"> – структура генома ви</w:t>
            </w:r>
            <w:r w:rsidR="00C77576">
              <w:rPr>
                <w:sz w:val="28"/>
                <w:szCs w:val="28"/>
              </w:rPr>
              <w:t>руса</w:t>
            </w:r>
          </w:p>
          <w:p w14:paraId="19A3D884" w14:textId="77777777" w:rsidR="00B86739" w:rsidRPr="00895E1E" w:rsidRDefault="00B86739" w:rsidP="00B86739">
            <w:pPr>
              <w:jc w:val="center"/>
              <w:rPr>
                <w:szCs w:val="28"/>
              </w:rPr>
            </w:pPr>
          </w:p>
        </w:tc>
      </w:tr>
      <w:tr w:rsidR="00B86739" w:rsidRPr="00895E1E" w14:paraId="5F6EE1E6" w14:textId="77777777" w:rsidTr="008349BD">
        <w:tc>
          <w:tcPr>
            <w:tcW w:w="9570" w:type="dxa"/>
          </w:tcPr>
          <w:p w14:paraId="08EF4D23" w14:textId="77777777" w:rsidR="00B86739" w:rsidRPr="00895E1E" w:rsidRDefault="00B86739" w:rsidP="00F95362">
            <w:pPr>
              <w:jc w:val="center"/>
              <w:rPr>
                <w:szCs w:val="28"/>
              </w:rPr>
            </w:pPr>
            <w:r w:rsidRPr="00895E1E">
              <w:rPr>
                <w:sz w:val="28"/>
                <w:szCs w:val="28"/>
              </w:rPr>
              <w:t xml:space="preserve">Рисунок 1 – Морфология и геномная организация </w:t>
            </w:r>
            <w:r w:rsidRPr="00895E1E">
              <w:rPr>
                <w:sz w:val="28"/>
                <w:szCs w:val="28"/>
                <w:lang w:val="en-US"/>
              </w:rPr>
              <w:t>BLV</w:t>
            </w:r>
            <w:r w:rsidR="009F3972">
              <w:rPr>
                <w:sz w:val="28"/>
                <w:szCs w:val="28"/>
              </w:rPr>
              <w:t xml:space="preserve"> </w:t>
            </w:r>
          </w:p>
        </w:tc>
      </w:tr>
    </w:tbl>
    <w:p w14:paraId="3BDD1882" w14:textId="77777777" w:rsidR="00A07264" w:rsidRPr="00895E1E" w:rsidRDefault="00A07264" w:rsidP="00837447">
      <w:pPr>
        <w:ind w:firstLine="709"/>
        <w:jc w:val="both"/>
        <w:rPr>
          <w:sz w:val="28"/>
          <w:szCs w:val="28"/>
        </w:rPr>
      </w:pPr>
    </w:p>
    <w:p w14:paraId="2C0218E8" w14:textId="77777777" w:rsidR="00970786" w:rsidRPr="00895E1E" w:rsidRDefault="00970786" w:rsidP="00837447">
      <w:pPr>
        <w:ind w:firstLine="709"/>
        <w:jc w:val="both"/>
        <w:rPr>
          <w:sz w:val="28"/>
          <w:szCs w:val="28"/>
        </w:rPr>
      </w:pPr>
      <w:r w:rsidRPr="00895E1E">
        <w:rPr>
          <w:sz w:val="28"/>
          <w:szCs w:val="28"/>
        </w:rPr>
        <w:t xml:space="preserve">Важной особенностью </w:t>
      </w:r>
      <w:r w:rsidRPr="00895E1E">
        <w:rPr>
          <w:sz w:val="28"/>
          <w:szCs w:val="28"/>
          <w:lang w:val="en-US"/>
        </w:rPr>
        <w:t>BLV</w:t>
      </w:r>
      <w:r w:rsidRPr="00895E1E">
        <w:rPr>
          <w:sz w:val="28"/>
          <w:szCs w:val="28"/>
        </w:rPr>
        <w:t xml:space="preserve"> является выраженная генетическая изменчивость, обусловленная высокой частотой ошибок обратной транскриптазы и рекомбинационными процессами. Наибольший уровень полиморфизма наблюдается в последовательности гена </w:t>
      </w:r>
      <w:r w:rsidRPr="00895E1E">
        <w:rPr>
          <w:i/>
          <w:sz w:val="28"/>
          <w:szCs w:val="28"/>
          <w:lang w:val="en-US"/>
        </w:rPr>
        <w:t>env</w:t>
      </w:r>
      <w:r w:rsidRPr="00895E1E">
        <w:rPr>
          <w:sz w:val="28"/>
          <w:szCs w:val="28"/>
        </w:rPr>
        <w:t>, что послужило основой для разработки системы молекулярного генотипирования вируса. В настоящее время на основе филогенетического анализа данного гена идентифицировано по меньшей мере 1</w:t>
      </w:r>
      <w:r w:rsidR="00B407D5" w:rsidRPr="00895E1E">
        <w:rPr>
          <w:sz w:val="28"/>
          <w:szCs w:val="28"/>
        </w:rPr>
        <w:t>2</w:t>
      </w:r>
      <w:r w:rsidRPr="00895E1E">
        <w:rPr>
          <w:sz w:val="28"/>
          <w:szCs w:val="28"/>
        </w:rPr>
        <w:t xml:space="preserve"> генетических генотипов </w:t>
      </w:r>
      <w:r w:rsidRPr="00895E1E">
        <w:rPr>
          <w:sz w:val="28"/>
          <w:szCs w:val="28"/>
          <w:lang w:val="en-US"/>
        </w:rPr>
        <w:t>BLV</w:t>
      </w:r>
      <w:r w:rsidRPr="00895E1E">
        <w:rPr>
          <w:sz w:val="28"/>
          <w:szCs w:val="28"/>
        </w:rPr>
        <w:t>, при этом их распространение часто коррелирует с географическим происхождением штаммов [</w:t>
      </w:r>
      <w:r w:rsidR="00320B3A">
        <w:rPr>
          <w:sz w:val="28"/>
          <w:szCs w:val="28"/>
        </w:rPr>
        <w:t>3</w:t>
      </w:r>
      <w:r w:rsidR="00646DBF" w:rsidRPr="00895E1E">
        <w:rPr>
          <w:sz w:val="28"/>
          <w:szCs w:val="28"/>
        </w:rPr>
        <w:t>3</w:t>
      </w:r>
      <w:r w:rsidR="00B407D5" w:rsidRPr="00895E1E">
        <w:rPr>
          <w:sz w:val="28"/>
          <w:szCs w:val="28"/>
        </w:rPr>
        <w:t xml:space="preserve">, </w:t>
      </w:r>
      <w:r w:rsidR="00320B3A">
        <w:rPr>
          <w:sz w:val="28"/>
          <w:szCs w:val="28"/>
        </w:rPr>
        <w:t>3</w:t>
      </w:r>
      <w:r w:rsidR="00B407D5" w:rsidRPr="00895E1E">
        <w:rPr>
          <w:sz w:val="28"/>
          <w:szCs w:val="28"/>
        </w:rPr>
        <w:t>4</w:t>
      </w:r>
      <w:r w:rsidRPr="00895E1E">
        <w:rPr>
          <w:sz w:val="28"/>
          <w:szCs w:val="28"/>
        </w:rPr>
        <w:t xml:space="preserve">]. Изучение генетической вариабельности вируса имеет важное значение для молекулярно-эпидемиологического мониторинга, анализа эволюции </w:t>
      </w:r>
      <w:r w:rsidRPr="00895E1E">
        <w:rPr>
          <w:sz w:val="28"/>
          <w:szCs w:val="28"/>
          <w:lang w:val="en-US"/>
        </w:rPr>
        <w:t>BLV</w:t>
      </w:r>
      <w:r w:rsidRPr="00895E1E">
        <w:rPr>
          <w:sz w:val="28"/>
          <w:szCs w:val="28"/>
        </w:rPr>
        <w:t xml:space="preserve"> и отслеживания динамики его распространения в популяциях крупного рогатого скота.</w:t>
      </w:r>
    </w:p>
    <w:p w14:paraId="67824269" w14:textId="77777777" w:rsidR="00CB4884" w:rsidRDefault="00970786" w:rsidP="00837447">
      <w:pPr>
        <w:ind w:firstLine="709"/>
        <w:jc w:val="both"/>
        <w:rPr>
          <w:sz w:val="28"/>
          <w:szCs w:val="28"/>
          <w:lang w:val="kk-KZ"/>
        </w:rPr>
      </w:pPr>
      <w:r w:rsidRPr="00895E1E">
        <w:rPr>
          <w:sz w:val="28"/>
          <w:szCs w:val="28"/>
        </w:rPr>
        <w:t xml:space="preserve">Таким образом, структурная и геномная организация вируса лейкоза крупного рогатого скота отражает высокую степень адаптации данного ретровируса к персистентной инфекции и онкогенному потенциалу. </w:t>
      </w:r>
      <w:r w:rsidRPr="00895E1E">
        <w:rPr>
          <w:sz w:val="28"/>
          <w:szCs w:val="28"/>
          <w:lang w:val="en-US"/>
        </w:rPr>
        <w:t>BLV</w:t>
      </w:r>
      <w:r w:rsidRPr="00895E1E">
        <w:rPr>
          <w:sz w:val="28"/>
          <w:szCs w:val="28"/>
        </w:rPr>
        <w:t xml:space="preserve"> сочетает консервативные элементы, необходимые для эффективной репликации, и специфические регуляторные механизмы, определяющие патогенез и взаимодействие вируса с организмом хозяина.</w:t>
      </w:r>
      <w:r w:rsidR="00EC6DB1" w:rsidRPr="00895E1E">
        <w:rPr>
          <w:sz w:val="28"/>
          <w:szCs w:val="28"/>
          <w:lang w:val="kk-KZ"/>
        </w:rPr>
        <w:t xml:space="preserve"> </w:t>
      </w:r>
    </w:p>
    <w:p w14:paraId="668944F8" w14:textId="77777777" w:rsidR="00F23742" w:rsidRPr="00895E1E" w:rsidRDefault="00F23742" w:rsidP="00F02C53">
      <w:pPr>
        <w:ind w:firstLine="709"/>
        <w:jc w:val="both"/>
        <w:rPr>
          <w:sz w:val="28"/>
          <w:szCs w:val="28"/>
          <w:lang w:val="kk-KZ"/>
        </w:rPr>
      </w:pPr>
      <w:r w:rsidRPr="00895E1E">
        <w:rPr>
          <w:sz w:val="28"/>
          <w:szCs w:val="28"/>
          <w:lang w:val="kk-KZ"/>
        </w:rPr>
        <w:lastRenderedPageBreak/>
        <w:t xml:space="preserve">1.1.2 Патогенез </w:t>
      </w:r>
      <w:r w:rsidR="00243338" w:rsidRPr="00895E1E">
        <w:rPr>
          <w:sz w:val="28"/>
          <w:szCs w:val="28"/>
          <w:lang w:val="kk-KZ"/>
        </w:rPr>
        <w:t xml:space="preserve">и иммунопатология </w:t>
      </w:r>
      <w:r w:rsidRPr="00895E1E">
        <w:rPr>
          <w:sz w:val="28"/>
          <w:szCs w:val="28"/>
          <w:lang w:val="kk-KZ"/>
        </w:rPr>
        <w:t>лейкоза крупного рогатого скота</w:t>
      </w:r>
    </w:p>
    <w:p w14:paraId="3B27BCE1" w14:textId="77777777" w:rsidR="00F02C53" w:rsidRPr="00895E1E" w:rsidRDefault="00F02C53" w:rsidP="00F02C53">
      <w:pPr>
        <w:ind w:firstLine="709"/>
        <w:jc w:val="both"/>
        <w:rPr>
          <w:sz w:val="28"/>
          <w:szCs w:val="28"/>
        </w:rPr>
      </w:pPr>
      <w:r w:rsidRPr="00895E1E">
        <w:rPr>
          <w:sz w:val="28"/>
          <w:szCs w:val="28"/>
          <w:lang w:val="kk-KZ"/>
        </w:rPr>
        <w:t xml:space="preserve">Иммунопатология </w:t>
      </w:r>
      <w:r w:rsidR="00EC6DB1" w:rsidRPr="00895E1E">
        <w:rPr>
          <w:sz w:val="28"/>
          <w:szCs w:val="28"/>
        </w:rPr>
        <w:t>лейкоза</w:t>
      </w:r>
      <w:r w:rsidR="00725751" w:rsidRPr="00895E1E">
        <w:rPr>
          <w:sz w:val="28"/>
          <w:szCs w:val="28"/>
        </w:rPr>
        <w:t xml:space="preserve"> крупного рогатого скота</w:t>
      </w:r>
      <w:r w:rsidRPr="00895E1E">
        <w:rPr>
          <w:sz w:val="28"/>
          <w:szCs w:val="28"/>
        </w:rPr>
        <w:t xml:space="preserve"> обусловлена длительным и стойким взаимодействием вируса с иммунной системой хозяина.</w:t>
      </w:r>
      <w:r w:rsidR="00EC6DB1" w:rsidRPr="00895E1E">
        <w:rPr>
          <w:sz w:val="28"/>
          <w:szCs w:val="28"/>
        </w:rPr>
        <w:t xml:space="preserve"> </w:t>
      </w:r>
      <w:r w:rsidRPr="00895E1E">
        <w:rPr>
          <w:sz w:val="28"/>
          <w:szCs w:val="28"/>
        </w:rPr>
        <w:t xml:space="preserve">После инфицирования уже через 4-8 недель в организме животного формируется специфический гуморальный иммунный ответ с выработкой антител к вирусным белкам, и серопозитивность сохраняется пожизненно. Несмотря на это, иммунная система не способна элиминировать вирус, поскольку </w:t>
      </w:r>
      <w:r w:rsidRPr="00895E1E">
        <w:rPr>
          <w:sz w:val="28"/>
          <w:szCs w:val="28"/>
          <w:lang w:val="en-US"/>
        </w:rPr>
        <w:t>BLV</w:t>
      </w:r>
      <w:r w:rsidRPr="00895E1E">
        <w:rPr>
          <w:sz w:val="28"/>
          <w:szCs w:val="28"/>
        </w:rPr>
        <w:t xml:space="preserve"> интегрирует свой геном в ДНК В-лимфоцитов и переходит в состояние глубокой латенции, характеризующееся крайне низкой экспрессией вирусных генов. Такой механизм позволяет вирусу эффективно уклоняться от иммунного надзора и дл</w:t>
      </w:r>
      <w:r w:rsidR="00F8365D" w:rsidRPr="00895E1E">
        <w:rPr>
          <w:sz w:val="28"/>
          <w:szCs w:val="28"/>
        </w:rPr>
        <w:t>ительно сохраняться в организме [</w:t>
      </w:r>
      <w:r w:rsidR="00320B3A">
        <w:rPr>
          <w:sz w:val="28"/>
          <w:szCs w:val="28"/>
        </w:rPr>
        <w:t>3</w:t>
      </w:r>
      <w:r w:rsidR="00C84CA2" w:rsidRPr="00895E1E">
        <w:rPr>
          <w:sz w:val="28"/>
          <w:szCs w:val="28"/>
        </w:rPr>
        <w:t>5</w:t>
      </w:r>
      <w:r w:rsidR="00F8365D" w:rsidRPr="00895E1E">
        <w:rPr>
          <w:sz w:val="28"/>
          <w:szCs w:val="28"/>
        </w:rPr>
        <w:t>].</w:t>
      </w:r>
    </w:p>
    <w:p w14:paraId="7E85D4F5" w14:textId="77777777" w:rsidR="00F8365D" w:rsidRPr="00895E1E" w:rsidRDefault="00F02C53" w:rsidP="00F8365D">
      <w:pPr>
        <w:ind w:firstLine="709"/>
        <w:jc w:val="both"/>
        <w:rPr>
          <w:sz w:val="28"/>
          <w:szCs w:val="28"/>
        </w:rPr>
      </w:pPr>
      <w:r w:rsidRPr="00895E1E">
        <w:rPr>
          <w:sz w:val="28"/>
          <w:szCs w:val="28"/>
        </w:rPr>
        <w:t>Хроническая BLV-инфекция приводит к формированию состояния иммунного дисбаланса. С одной стороны, происходит постоянная антигенная стимуляция иммунной системы, с другой – развивается функциональное истощение и дезорганизация иммунных реакций. У инфицированных животных выявляются нарушения как врожденного, так и адаптивного иммунитета [</w:t>
      </w:r>
      <w:r w:rsidR="00320B3A">
        <w:rPr>
          <w:sz w:val="28"/>
          <w:szCs w:val="28"/>
        </w:rPr>
        <w:t>3</w:t>
      </w:r>
      <w:r w:rsidR="00C84CA2" w:rsidRPr="00895E1E">
        <w:rPr>
          <w:sz w:val="28"/>
          <w:szCs w:val="28"/>
        </w:rPr>
        <w:t xml:space="preserve">6, </w:t>
      </w:r>
      <w:r w:rsidR="00320B3A">
        <w:rPr>
          <w:sz w:val="28"/>
          <w:szCs w:val="28"/>
        </w:rPr>
        <w:t>3</w:t>
      </w:r>
      <w:r w:rsidR="00C84CA2" w:rsidRPr="00895E1E">
        <w:rPr>
          <w:sz w:val="28"/>
          <w:szCs w:val="28"/>
        </w:rPr>
        <w:t>7</w:t>
      </w:r>
      <w:r w:rsidRPr="00895E1E">
        <w:rPr>
          <w:sz w:val="28"/>
          <w:szCs w:val="28"/>
        </w:rPr>
        <w:t xml:space="preserve">]. </w:t>
      </w:r>
      <w:r w:rsidR="00F8365D" w:rsidRPr="00895E1E">
        <w:rPr>
          <w:sz w:val="28"/>
          <w:szCs w:val="28"/>
        </w:rPr>
        <w:t>Отмечено снижение</w:t>
      </w:r>
      <w:r w:rsidRPr="00895E1E">
        <w:rPr>
          <w:sz w:val="28"/>
          <w:szCs w:val="28"/>
        </w:rPr>
        <w:t xml:space="preserve"> фагоцитарн</w:t>
      </w:r>
      <w:r w:rsidR="00F8365D" w:rsidRPr="00895E1E">
        <w:rPr>
          <w:sz w:val="28"/>
          <w:szCs w:val="28"/>
        </w:rPr>
        <w:t>ой активности нейтрофилов</w:t>
      </w:r>
      <w:r w:rsidRPr="00895E1E">
        <w:rPr>
          <w:sz w:val="28"/>
          <w:szCs w:val="28"/>
        </w:rPr>
        <w:t xml:space="preserve">, </w:t>
      </w:r>
      <w:r w:rsidR="00F8365D" w:rsidRPr="00895E1E">
        <w:rPr>
          <w:sz w:val="28"/>
          <w:szCs w:val="28"/>
        </w:rPr>
        <w:t>функциональные изменения моноцитов и нарушение цитокинового баланса. Эти изменения способствуют развитию иммуносупрессивного состояния, повышая восприимчивость животных к вторичным инфекциям и снижая эффективность вакцинации</w:t>
      </w:r>
      <w:r w:rsidRPr="00895E1E">
        <w:rPr>
          <w:sz w:val="28"/>
          <w:szCs w:val="28"/>
        </w:rPr>
        <w:t xml:space="preserve"> [</w:t>
      </w:r>
      <w:r w:rsidR="00320B3A">
        <w:rPr>
          <w:sz w:val="28"/>
          <w:szCs w:val="28"/>
        </w:rPr>
        <w:t>3</w:t>
      </w:r>
      <w:r w:rsidR="00762199" w:rsidRPr="00895E1E">
        <w:rPr>
          <w:sz w:val="28"/>
          <w:szCs w:val="28"/>
        </w:rPr>
        <w:t>8</w:t>
      </w:r>
      <w:r w:rsidRPr="00895E1E">
        <w:rPr>
          <w:sz w:val="28"/>
          <w:szCs w:val="28"/>
        </w:rPr>
        <w:t xml:space="preserve">]. </w:t>
      </w:r>
      <w:r w:rsidR="00F8365D" w:rsidRPr="00895E1E">
        <w:rPr>
          <w:sz w:val="28"/>
          <w:szCs w:val="28"/>
        </w:rPr>
        <w:t xml:space="preserve">Особенно выраженные иммунные нарушения выявляются у коров с персистирующим лимфоцитозом. В молоке </w:t>
      </w:r>
      <w:r w:rsidR="00F8365D" w:rsidRPr="00895E1E">
        <w:rPr>
          <w:sz w:val="28"/>
          <w:szCs w:val="28"/>
          <w:lang w:val="en-US"/>
        </w:rPr>
        <w:t>BLV</w:t>
      </w:r>
      <w:r w:rsidR="00F8365D" w:rsidRPr="00895E1E">
        <w:rPr>
          <w:sz w:val="28"/>
          <w:szCs w:val="28"/>
        </w:rPr>
        <w:t xml:space="preserve">-позитивных животных наблюдается снижение доли апоптотических В-лимфоцитов, уменьшение экспрессии молекул активации на нейтрофилах и угнетение локального иммунитета молочной железы. Это коррелирует с повышенной частотой субклинических маститов и увеличением бактериальной обсемененности молока. В целом хроническая </w:t>
      </w:r>
      <w:r w:rsidR="00F8365D" w:rsidRPr="00895E1E">
        <w:rPr>
          <w:sz w:val="28"/>
          <w:szCs w:val="28"/>
          <w:lang w:val="en-US"/>
        </w:rPr>
        <w:t>BLV</w:t>
      </w:r>
      <w:r w:rsidR="00F8365D" w:rsidRPr="00895E1E">
        <w:rPr>
          <w:sz w:val="28"/>
          <w:szCs w:val="28"/>
        </w:rPr>
        <w:t>-инфекция сопровождается снижением общей резистентности организма и ухудшением показателей здоровья поголовья даже при отсутствии клинически выражен</w:t>
      </w:r>
      <w:r w:rsidR="00762199" w:rsidRPr="00895E1E">
        <w:rPr>
          <w:sz w:val="28"/>
          <w:szCs w:val="28"/>
        </w:rPr>
        <w:t>ных опухолевых форм заболевания [</w:t>
      </w:r>
      <w:r w:rsidR="00320B3A">
        <w:rPr>
          <w:sz w:val="28"/>
          <w:szCs w:val="28"/>
        </w:rPr>
        <w:t>3</w:t>
      </w:r>
      <w:r w:rsidR="00762199" w:rsidRPr="00895E1E">
        <w:rPr>
          <w:sz w:val="28"/>
          <w:szCs w:val="28"/>
        </w:rPr>
        <w:t>9].</w:t>
      </w:r>
    </w:p>
    <w:p w14:paraId="6F47B74F" w14:textId="77777777" w:rsidR="00552C19" w:rsidRPr="00895E1E" w:rsidRDefault="00F8365D" w:rsidP="00F02C53">
      <w:pPr>
        <w:ind w:firstLine="709"/>
        <w:jc w:val="both"/>
        <w:rPr>
          <w:sz w:val="28"/>
          <w:szCs w:val="28"/>
          <w:lang w:val="kk-KZ"/>
        </w:rPr>
      </w:pPr>
      <w:r w:rsidRPr="00895E1E">
        <w:rPr>
          <w:sz w:val="28"/>
          <w:szCs w:val="28"/>
        </w:rPr>
        <w:t>Патогенез лейкоза крупного рогатого скота характеризуется длительным</w:t>
      </w:r>
      <w:r w:rsidR="007D0853" w:rsidRPr="00895E1E">
        <w:rPr>
          <w:sz w:val="28"/>
          <w:szCs w:val="28"/>
        </w:rPr>
        <w:t xml:space="preserve"> латентным</w:t>
      </w:r>
      <w:r w:rsidR="00725751" w:rsidRPr="00895E1E">
        <w:rPr>
          <w:sz w:val="28"/>
          <w:szCs w:val="28"/>
        </w:rPr>
        <w:t xml:space="preserve"> течением</w:t>
      </w:r>
      <w:r w:rsidRPr="00895E1E">
        <w:rPr>
          <w:sz w:val="28"/>
          <w:szCs w:val="28"/>
        </w:rPr>
        <w:t xml:space="preserve"> и пожизненным носительством вируса</w:t>
      </w:r>
      <w:r w:rsidR="00725751" w:rsidRPr="00895E1E">
        <w:rPr>
          <w:sz w:val="28"/>
          <w:szCs w:val="28"/>
        </w:rPr>
        <w:t xml:space="preserve">. После инфицирования </w:t>
      </w:r>
      <w:r w:rsidR="00725751" w:rsidRPr="00895E1E">
        <w:rPr>
          <w:sz w:val="28"/>
          <w:szCs w:val="28"/>
          <w:lang w:val="en-US"/>
        </w:rPr>
        <w:t>BLV</w:t>
      </w:r>
      <w:r w:rsidR="00725751" w:rsidRPr="00895E1E">
        <w:rPr>
          <w:sz w:val="28"/>
          <w:szCs w:val="28"/>
        </w:rPr>
        <w:t xml:space="preserve"> интегрирует свой геном в ДНК В-лимфоцитов, </w:t>
      </w:r>
      <w:r w:rsidRPr="00895E1E">
        <w:rPr>
          <w:sz w:val="28"/>
          <w:szCs w:val="28"/>
        </w:rPr>
        <w:t>где сохраняется на протяжении всей жизни животного</w:t>
      </w:r>
      <w:r w:rsidR="006608FA" w:rsidRPr="00895E1E">
        <w:rPr>
          <w:sz w:val="28"/>
          <w:szCs w:val="28"/>
        </w:rPr>
        <w:t xml:space="preserve">. </w:t>
      </w:r>
      <w:r w:rsidR="00725751" w:rsidRPr="00895E1E">
        <w:rPr>
          <w:sz w:val="28"/>
          <w:szCs w:val="28"/>
        </w:rPr>
        <w:t xml:space="preserve">На ранней стадии </w:t>
      </w:r>
      <w:r w:rsidRPr="00895E1E">
        <w:rPr>
          <w:sz w:val="28"/>
          <w:szCs w:val="28"/>
        </w:rPr>
        <w:t xml:space="preserve">инфекции </w:t>
      </w:r>
      <w:r w:rsidR="00725751" w:rsidRPr="00895E1E">
        <w:rPr>
          <w:sz w:val="28"/>
          <w:szCs w:val="28"/>
        </w:rPr>
        <w:t>возможна</w:t>
      </w:r>
      <w:r w:rsidR="00D8393E" w:rsidRPr="00895E1E">
        <w:rPr>
          <w:sz w:val="28"/>
          <w:szCs w:val="28"/>
        </w:rPr>
        <w:t xml:space="preserve"> кратковременная репликаци</w:t>
      </w:r>
      <w:r w:rsidRPr="00895E1E">
        <w:rPr>
          <w:sz w:val="28"/>
          <w:szCs w:val="28"/>
        </w:rPr>
        <w:t>я вируса</w:t>
      </w:r>
      <w:r w:rsidR="00D8393E" w:rsidRPr="00895E1E">
        <w:rPr>
          <w:sz w:val="28"/>
          <w:szCs w:val="28"/>
        </w:rPr>
        <w:t xml:space="preserve"> с образованием вирионов, однако в </w:t>
      </w:r>
      <w:r w:rsidR="007D0853" w:rsidRPr="00895E1E">
        <w:rPr>
          <w:sz w:val="28"/>
          <w:szCs w:val="28"/>
        </w:rPr>
        <w:t xml:space="preserve">дальнейшем </w:t>
      </w:r>
      <w:r w:rsidR="00D8393E" w:rsidRPr="00895E1E">
        <w:rPr>
          <w:sz w:val="28"/>
          <w:szCs w:val="28"/>
        </w:rPr>
        <w:t>вирус переходит в латентное состояние</w:t>
      </w:r>
      <w:r w:rsidR="007D0853" w:rsidRPr="00895E1E">
        <w:rPr>
          <w:sz w:val="28"/>
          <w:szCs w:val="28"/>
        </w:rPr>
        <w:t xml:space="preserve">. </w:t>
      </w:r>
      <w:r w:rsidR="00D8393E" w:rsidRPr="00895E1E">
        <w:rPr>
          <w:sz w:val="28"/>
          <w:szCs w:val="28"/>
        </w:rPr>
        <w:t xml:space="preserve"> </w:t>
      </w:r>
      <w:r w:rsidR="007D0853" w:rsidRPr="00895E1E">
        <w:rPr>
          <w:sz w:val="28"/>
          <w:szCs w:val="28"/>
        </w:rPr>
        <w:t xml:space="preserve">Основным механизмом поддержания инфекции становится </w:t>
      </w:r>
      <w:r w:rsidR="00D8393E" w:rsidRPr="00895E1E">
        <w:rPr>
          <w:sz w:val="28"/>
          <w:szCs w:val="28"/>
        </w:rPr>
        <w:t>клональн</w:t>
      </w:r>
      <w:r w:rsidR="007D0853" w:rsidRPr="00895E1E">
        <w:rPr>
          <w:sz w:val="28"/>
          <w:szCs w:val="28"/>
        </w:rPr>
        <w:t xml:space="preserve">ая </w:t>
      </w:r>
      <w:r w:rsidR="00D8393E" w:rsidRPr="00895E1E">
        <w:rPr>
          <w:sz w:val="28"/>
          <w:szCs w:val="28"/>
        </w:rPr>
        <w:t>пролифераци</w:t>
      </w:r>
      <w:r w:rsidR="007D0853" w:rsidRPr="00895E1E">
        <w:rPr>
          <w:sz w:val="28"/>
          <w:szCs w:val="28"/>
        </w:rPr>
        <w:t>я</w:t>
      </w:r>
      <w:r w:rsidR="00D8393E" w:rsidRPr="00895E1E">
        <w:rPr>
          <w:sz w:val="28"/>
          <w:szCs w:val="28"/>
        </w:rPr>
        <w:t xml:space="preserve"> инфицированных лимфоцитов, а не </w:t>
      </w:r>
      <w:r w:rsidR="007D0853" w:rsidRPr="00895E1E">
        <w:rPr>
          <w:sz w:val="28"/>
          <w:szCs w:val="28"/>
        </w:rPr>
        <w:t xml:space="preserve">активная </w:t>
      </w:r>
      <w:r w:rsidR="00D8393E" w:rsidRPr="00895E1E">
        <w:rPr>
          <w:sz w:val="28"/>
          <w:szCs w:val="28"/>
        </w:rPr>
        <w:t>прод</w:t>
      </w:r>
      <w:r w:rsidR="006608FA" w:rsidRPr="00895E1E">
        <w:rPr>
          <w:sz w:val="28"/>
          <w:szCs w:val="28"/>
        </w:rPr>
        <w:t>укци</w:t>
      </w:r>
      <w:r w:rsidR="007D0853" w:rsidRPr="00895E1E">
        <w:rPr>
          <w:sz w:val="28"/>
          <w:szCs w:val="28"/>
        </w:rPr>
        <w:t xml:space="preserve">я </w:t>
      </w:r>
      <w:r w:rsidR="006608FA" w:rsidRPr="00895E1E">
        <w:rPr>
          <w:sz w:val="28"/>
          <w:szCs w:val="28"/>
        </w:rPr>
        <w:t>вирусных частиц [</w:t>
      </w:r>
      <w:r w:rsidR="00320B3A">
        <w:rPr>
          <w:sz w:val="28"/>
          <w:szCs w:val="28"/>
        </w:rPr>
        <w:t>4</w:t>
      </w:r>
      <w:r w:rsidR="0086383A" w:rsidRPr="00895E1E">
        <w:rPr>
          <w:sz w:val="28"/>
          <w:szCs w:val="28"/>
        </w:rPr>
        <w:t xml:space="preserve">0, </w:t>
      </w:r>
      <w:r w:rsidR="00320B3A">
        <w:rPr>
          <w:sz w:val="28"/>
          <w:szCs w:val="28"/>
        </w:rPr>
        <w:t>4</w:t>
      </w:r>
      <w:r w:rsidR="0086383A" w:rsidRPr="00895E1E">
        <w:rPr>
          <w:sz w:val="28"/>
          <w:szCs w:val="28"/>
        </w:rPr>
        <w:t>1</w:t>
      </w:r>
      <w:r w:rsidR="00D8393E" w:rsidRPr="00895E1E">
        <w:rPr>
          <w:sz w:val="28"/>
          <w:szCs w:val="28"/>
        </w:rPr>
        <w:t xml:space="preserve">]. </w:t>
      </w:r>
    </w:p>
    <w:p w14:paraId="2D5038BA" w14:textId="77777777" w:rsidR="007D0853" w:rsidRPr="00895E1E" w:rsidRDefault="000A3438" w:rsidP="007D0853">
      <w:pPr>
        <w:ind w:firstLine="709"/>
        <w:jc w:val="both"/>
        <w:rPr>
          <w:sz w:val="28"/>
          <w:szCs w:val="28"/>
        </w:rPr>
      </w:pPr>
      <w:r w:rsidRPr="00895E1E">
        <w:rPr>
          <w:sz w:val="28"/>
          <w:szCs w:val="28"/>
        </w:rPr>
        <w:t>У большинст</w:t>
      </w:r>
      <w:r w:rsidR="007D0853" w:rsidRPr="00895E1E">
        <w:rPr>
          <w:sz w:val="28"/>
          <w:szCs w:val="28"/>
        </w:rPr>
        <w:t>ва инфицированных животных</w:t>
      </w:r>
      <w:r w:rsidRPr="00895E1E">
        <w:rPr>
          <w:sz w:val="28"/>
          <w:szCs w:val="28"/>
        </w:rPr>
        <w:t xml:space="preserve"> (около 70%) инфекци</w:t>
      </w:r>
      <w:r w:rsidR="007D0853" w:rsidRPr="00895E1E">
        <w:rPr>
          <w:sz w:val="28"/>
          <w:szCs w:val="28"/>
        </w:rPr>
        <w:t>я протекает бессимптомно</w:t>
      </w:r>
      <w:r w:rsidRPr="00895E1E">
        <w:rPr>
          <w:sz w:val="28"/>
          <w:szCs w:val="28"/>
        </w:rPr>
        <w:t>. При</w:t>
      </w:r>
      <w:r w:rsidR="007D0853" w:rsidRPr="00895E1E">
        <w:rPr>
          <w:sz w:val="28"/>
          <w:szCs w:val="28"/>
        </w:rPr>
        <w:t>мерно</w:t>
      </w:r>
      <w:r w:rsidRPr="00895E1E">
        <w:rPr>
          <w:sz w:val="28"/>
          <w:szCs w:val="28"/>
        </w:rPr>
        <w:t xml:space="preserve"> у 30-35% коров, в зависимости от возраста и продолжительности жизни, </w:t>
      </w:r>
      <w:r w:rsidR="00720F16" w:rsidRPr="00895E1E">
        <w:rPr>
          <w:sz w:val="28"/>
          <w:szCs w:val="28"/>
        </w:rPr>
        <w:t>развивае</w:t>
      </w:r>
      <w:r w:rsidRPr="00895E1E">
        <w:rPr>
          <w:sz w:val="28"/>
          <w:szCs w:val="28"/>
        </w:rPr>
        <w:t xml:space="preserve">тся персистирующий лимфоцитоз, характеризующийся относительно стабильным увеличением количества В-лимфоцитов. </w:t>
      </w:r>
      <w:r w:rsidR="007D0853" w:rsidRPr="00895E1E">
        <w:rPr>
          <w:sz w:val="28"/>
          <w:szCs w:val="28"/>
        </w:rPr>
        <w:t>Патогенетически это связано с нарушением баланса между пролиферацией и апоптозом иммунных клеток под воздействием вирусных регуляторных белков и вирусных мРНК [</w:t>
      </w:r>
      <w:r w:rsidR="00320B3A">
        <w:rPr>
          <w:sz w:val="28"/>
          <w:szCs w:val="28"/>
        </w:rPr>
        <w:t>4</w:t>
      </w:r>
      <w:r w:rsidR="0086383A" w:rsidRPr="00895E1E">
        <w:rPr>
          <w:sz w:val="28"/>
          <w:szCs w:val="28"/>
        </w:rPr>
        <w:t>2-</w:t>
      </w:r>
      <w:r w:rsidR="00320B3A">
        <w:rPr>
          <w:sz w:val="28"/>
          <w:szCs w:val="28"/>
        </w:rPr>
        <w:t>4</w:t>
      </w:r>
      <w:r w:rsidR="0086383A" w:rsidRPr="00895E1E">
        <w:rPr>
          <w:sz w:val="28"/>
          <w:szCs w:val="28"/>
        </w:rPr>
        <w:t>4</w:t>
      </w:r>
      <w:r w:rsidR="007D0853" w:rsidRPr="00895E1E">
        <w:rPr>
          <w:sz w:val="28"/>
          <w:szCs w:val="28"/>
        </w:rPr>
        <w:t xml:space="preserve">]. В результате инфицированные </w:t>
      </w:r>
      <w:r w:rsidR="007D0853" w:rsidRPr="00895E1E">
        <w:rPr>
          <w:sz w:val="28"/>
          <w:szCs w:val="28"/>
        </w:rPr>
        <w:lastRenderedPageBreak/>
        <w:t>В-лимфоциты</w:t>
      </w:r>
      <w:r w:rsidR="00E7478E" w:rsidRPr="00895E1E">
        <w:rPr>
          <w:sz w:val="28"/>
          <w:szCs w:val="28"/>
        </w:rPr>
        <w:t xml:space="preserve">, приобретают </w:t>
      </w:r>
      <w:r w:rsidR="007D0853" w:rsidRPr="00895E1E">
        <w:rPr>
          <w:sz w:val="28"/>
          <w:szCs w:val="28"/>
        </w:rPr>
        <w:t>повышенную пролиферативную активность и устойчивость к программируемой клеточной смерти, что приводит к их постепенному накоплению в крови [</w:t>
      </w:r>
      <w:r w:rsidR="00320B3A">
        <w:rPr>
          <w:sz w:val="28"/>
          <w:szCs w:val="28"/>
        </w:rPr>
        <w:t>4</w:t>
      </w:r>
      <w:r w:rsidR="0086383A" w:rsidRPr="00895E1E">
        <w:rPr>
          <w:sz w:val="28"/>
          <w:szCs w:val="28"/>
        </w:rPr>
        <w:t>5</w:t>
      </w:r>
      <w:r w:rsidR="007D0853" w:rsidRPr="00895E1E">
        <w:rPr>
          <w:sz w:val="28"/>
          <w:szCs w:val="28"/>
        </w:rPr>
        <w:t>]. Следует отметить, что значительная часть бессимптомных носителей не демонстрируют выраженного лимфоцитоза [</w:t>
      </w:r>
      <w:r w:rsidR="00320B3A">
        <w:rPr>
          <w:sz w:val="28"/>
          <w:szCs w:val="28"/>
        </w:rPr>
        <w:t>4</w:t>
      </w:r>
      <w:r w:rsidR="0086383A" w:rsidRPr="00895E1E">
        <w:rPr>
          <w:sz w:val="28"/>
          <w:szCs w:val="28"/>
        </w:rPr>
        <w:t>6</w:t>
      </w:r>
      <w:r w:rsidR="007D0853" w:rsidRPr="00895E1E">
        <w:rPr>
          <w:sz w:val="28"/>
          <w:szCs w:val="28"/>
        </w:rPr>
        <w:t>]. У таких животных вирус находится в глубоко латентном состоянии, количество провирусных копий низкое, а иммунный ответ минимален, что снижает вероятность передачи инфекции, но не исключает ее выявления при серологическом мониторинге.</w:t>
      </w:r>
    </w:p>
    <w:p w14:paraId="799D081D" w14:textId="77777777" w:rsidR="00124201" w:rsidRPr="00895E1E" w:rsidRDefault="007D0853" w:rsidP="007D0853">
      <w:pPr>
        <w:ind w:firstLine="709"/>
        <w:jc w:val="both"/>
        <w:rPr>
          <w:sz w:val="28"/>
          <w:szCs w:val="28"/>
        </w:rPr>
      </w:pPr>
      <w:r w:rsidRPr="00895E1E">
        <w:rPr>
          <w:sz w:val="28"/>
          <w:szCs w:val="28"/>
        </w:rPr>
        <w:t xml:space="preserve">Онкогенез при </w:t>
      </w:r>
      <w:r w:rsidRPr="00895E1E">
        <w:rPr>
          <w:sz w:val="28"/>
          <w:szCs w:val="28"/>
          <w:lang w:val="en-US"/>
        </w:rPr>
        <w:t>BLV</w:t>
      </w:r>
      <w:r w:rsidRPr="00895E1E">
        <w:rPr>
          <w:sz w:val="28"/>
          <w:szCs w:val="28"/>
        </w:rPr>
        <w:t>-инфекции реализуется преимущественно за счет вирусного трансктивационного белка Tax</w:t>
      </w:r>
      <w:r w:rsidR="00124201" w:rsidRPr="00895E1E">
        <w:rPr>
          <w:sz w:val="28"/>
          <w:szCs w:val="28"/>
        </w:rPr>
        <w:t>, который нарушает</w:t>
      </w:r>
      <w:r w:rsidRPr="00895E1E">
        <w:rPr>
          <w:sz w:val="28"/>
          <w:szCs w:val="28"/>
        </w:rPr>
        <w:t xml:space="preserve"> </w:t>
      </w:r>
      <w:r w:rsidR="00124201" w:rsidRPr="00895E1E">
        <w:rPr>
          <w:sz w:val="28"/>
          <w:szCs w:val="28"/>
        </w:rPr>
        <w:t>регуляцию клеточного цикла, сигнальные пути и экспрессию генов хозяина, стимулируя пролиферацию и выживание инфицированных лимфоцитов. Хроническая антигенная стимуляция и иммунный отбор приводят к формированию отдельных клонов инфицированных В-клеток, обладающих преимуществом в росте. Со временем один из таких клонов может приобрести злокачественные свойства, что клинически проявляется развитием</w:t>
      </w:r>
      <w:r w:rsidR="00124201" w:rsidRPr="00895E1E">
        <w:t xml:space="preserve"> </w:t>
      </w:r>
      <w:r w:rsidR="00124201" w:rsidRPr="00895E1E">
        <w:rPr>
          <w:sz w:val="28"/>
          <w:szCs w:val="28"/>
        </w:rPr>
        <w:t>экстранодальных лимфом</w:t>
      </w:r>
      <w:r w:rsidR="0086383A" w:rsidRPr="00895E1E">
        <w:rPr>
          <w:sz w:val="28"/>
          <w:szCs w:val="28"/>
        </w:rPr>
        <w:t xml:space="preserve"> </w:t>
      </w:r>
      <w:r w:rsidRPr="00895E1E">
        <w:rPr>
          <w:sz w:val="28"/>
          <w:szCs w:val="28"/>
        </w:rPr>
        <w:t>[</w:t>
      </w:r>
      <w:r w:rsidR="00320B3A">
        <w:rPr>
          <w:sz w:val="28"/>
          <w:szCs w:val="28"/>
        </w:rPr>
        <w:t>4</w:t>
      </w:r>
      <w:r w:rsidR="0086383A" w:rsidRPr="00895E1E">
        <w:rPr>
          <w:sz w:val="28"/>
          <w:szCs w:val="28"/>
        </w:rPr>
        <w:t>7</w:t>
      </w:r>
      <w:r w:rsidRPr="00895E1E">
        <w:rPr>
          <w:sz w:val="28"/>
          <w:szCs w:val="28"/>
        </w:rPr>
        <w:t>].</w:t>
      </w:r>
    </w:p>
    <w:p w14:paraId="184D4ADB" w14:textId="77777777" w:rsidR="00B352A9" w:rsidRPr="00895E1E" w:rsidRDefault="00124201" w:rsidP="007D0853">
      <w:pPr>
        <w:ind w:firstLine="709"/>
        <w:jc w:val="both"/>
        <w:rPr>
          <w:sz w:val="28"/>
          <w:szCs w:val="28"/>
        </w:rPr>
      </w:pPr>
      <w:r w:rsidRPr="00895E1E">
        <w:rPr>
          <w:sz w:val="28"/>
          <w:szCs w:val="28"/>
        </w:rPr>
        <w:t>Клинически выраженная опухолевая форма заболевания развивается у</w:t>
      </w:r>
      <w:r w:rsidR="00161F3F" w:rsidRPr="00895E1E">
        <w:rPr>
          <w:sz w:val="28"/>
          <w:szCs w:val="28"/>
        </w:rPr>
        <w:t xml:space="preserve"> </w:t>
      </w:r>
      <w:r w:rsidR="0039693D" w:rsidRPr="00895E1E">
        <w:rPr>
          <w:sz w:val="28"/>
          <w:szCs w:val="28"/>
        </w:rPr>
        <w:t>1</w:t>
      </w:r>
      <w:r w:rsidR="00161F3F" w:rsidRPr="00895E1E">
        <w:rPr>
          <w:sz w:val="28"/>
          <w:szCs w:val="28"/>
        </w:rPr>
        <w:t>-</w:t>
      </w:r>
      <w:r w:rsidR="0039693D" w:rsidRPr="00895E1E">
        <w:rPr>
          <w:sz w:val="28"/>
          <w:szCs w:val="28"/>
        </w:rPr>
        <w:t>5</w:t>
      </w:r>
      <w:r w:rsidR="00720F16" w:rsidRPr="00895E1E">
        <w:rPr>
          <w:sz w:val="28"/>
          <w:szCs w:val="28"/>
        </w:rPr>
        <w:t xml:space="preserve">% </w:t>
      </w:r>
      <w:r w:rsidRPr="00895E1E">
        <w:rPr>
          <w:sz w:val="28"/>
          <w:szCs w:val="28"/>
        </w:rPr>
        <w:t xml:space="preserve">инфицированных животных спустя </w:t>
      </w:r>
      <w:r w:rsidR="00161F3F" w:rsidRPr="00895E1E">
        <w:rPr>
          <w:sz w:val="28"/>
          <w:szCs w:val="28"/>
        </w:rPr>
        <w:t xml:space="preserve">3-7 лет после заражения </w:t>
      </w:r>
      <w:r w:rsidR="00720F16" w:rsidRPr="00895E1E">
        <w:rPr>
          <w:sz w:val="28"/>
          <w:szCs w:val="28"/>
        </w:rPr>
        <w:t>[</w:t>
      </w:r>
      <w:r w:rsidR="00320B3A">
        <w:rPr>
          <w:sz w:val="28"/>
          <w:szCs w:val="28"/>
        </w:rPr>
        <w:t>4</w:t>
      </w:r>
      <w:r w:rsidR="0086383A" w:rsidRPr="00895E1E">
        <w:rPr>
          <w:sz w:val="28"/>
          <w:szCs w:val="28"/>
        </w:rPr>
        <w:t>8-</w:t>
      </w:r>
      <w:r w:rsidR="00320B3A">
        <w:rPr>
          <w:sz w:val="28"/>
          <w:szCs w:val="28"/>
        </w:rPr>
        <w:t>5</w:t>
      </w:r>
      <w:r w:rsidR="0086383A" w:rsidRPr="00895E1E">
        <w:rPr>
          <w:sz w:val="28"/>
          <w:szCs w:val="28"/>
        </w:rPr>
        <w:t>0</w:t>
      </w:r>
      <w:r w:rsidR="00720F16" w:rsidRPr="00895E1E">
        <w:rPr>
          <w:sz w:val="28"/>
          <w:szCs w:val="28"/>
        </w:rPr>
        <w:t xml:space="preserve">]. </w:t>
      </w:r>
      <w:r w:rsidR="00161F3F" w:rsidRPr="00895E1E">
        <w:rPr>
          <w:sz w:val="28"/>
          <w:szCs w:val="28"/>
        </w:rPr>
        <w:t xml:space="preserve">Опухоли чаще всего </w:t>
      </w:r>
      <w:r w:rsidR="00B352A9" w:rsidRPr="00895E1E">
        <w:rPr>
          <w:sz w:val="28"/>
          <w:szCs w:val="28"/>
        </w:rPr>
        <w:t>локализуются в периферических и висцеральных лимфатических узлах</w:t>
      </w:r>
      <w:r w:rsidR="00161F3F" w:rsidRPr="00895E1E">
        <w:rPr>
          <w:sz w:val="28"/>
          <w:szCs w:val="28"/>
        </w:rPr>
        <w:t>, однако также могут поражать сердце</w:t>
      </w:r>
      <w:r w:rsidR="00B352A9" w:rsidRPr="00895E1E">
        <w:rPr>
          <w:sz w:val="28"/>
          <w:szCs w:val="28"/>
        </w:rPr>
        <w:t>,</w:t>
      </w:r>
      <w:r w:rsidR="00161F3F" w:rsidRPr="00895E1E">
        <w:rPr>
          <w:sz w:val="28"/>
          <w:szCs w:val="28"/>
        </w:rPr>
        <w:t xml:space="preserve"> </w:t>
      </w:r>
      <w:r w:rsidR="00B352A9" w:rsidRPr="00895E1E">
        <w:rPr>
          <w:sz w:val="28"/>
          <w:szCs w:val="28"/>
        </w:rPr>
        <w:t>селезенку, печень, почки, матку и сычуг, формируя как узловые, так и диффузные экстранодальные лимфомы</w:t>
      </w:r>
      <w:r w:rsidR="00DD3F21" w:rsidRPr="00895E1E">
        <w:rPr>
          <w:sz w:val="28"/>
          <w:szCs w:val="28"/>
        </w:rPr>
        <w:t xml:space="preserve"> [</w:t>
      </w:r>
      <w:r w:rsidR="00320B3A">
        <w:rPr>
          <w:sz w:val="28"/>
          <w:szCs w:val="28"/>
        </w:rPr>
        <w:t>5</w:t>
      </w:r>
      <w:r w:rsidR="0086383A" w:rsidRPr="00895E1E">
        <w:rPr>
          <w:sz w:val="28"/>
          <w:szCs w:val="28"/>
        </w:rPr>
        <w:t>1-</w:t>
      </w:r>
      <w:r w:rsidR="00320B3A">
        <w:rPr>
          <w:sz w:val="28"/>
          <w:szCs w:val="28"/>
        </w:rPr>
        <w:t>5</w:t>
      </w:r>
      <w:r w:rsidR="0086383A" w:rsidRPr="00895E1E">
        <w:rPr>
          <w:sz w:val="28"/>
          <w:szCs w:val="28"/>
        </w:rPr>
        <w:t>3</w:t>
      </w:r>
      <w:r w:rsidR="00860F87" w:rsidRPr="00895E1E">
        <w:rPr>
          <w:sz w:val="28"/>
          <w:szCs w:val="28"/>
        </w:rPr>
        <w:t xml:space="preserve">]. </w:t>
      </w:r>
      <w:r w:rsidR="00B352A9" w:rsidRPr="00895E1E">
        <w:rPr>
          <w:sz w:val="28"/>
          <w:szCs w:val="28"/>
        </w:rPr>
        <w:t>Макроскопически опухоли представлены плотными беловатыми образованиями различного размера или инфильтрацией тканей лимфоидными клетками.</w:t>
      </w:r>
    </w:p>
    <w:p w14:paraId="683D7305" w14:textId="77777777" w:rsidR="00B352A9" w:rsidRPr="00895E1E" w:rsidRDefault="00B352A9" w:rsidP="00B352A9">
      <w:pPr>
        <w:ind w:firstLine="709"/>
        <w:jc w:val="both"/>
        <w:rPr>
          <w:sz w:val="28"/>
          <w:szCs w:val="28"/>
        </w:rPr>
      </w:pPr>
      <w:r w:rsidRPr="00895E1E">
        <w:rPr>
          <w:sz w:val="28"/>
          <w:szCs w:val="28"/>
        </w:rPr>
        <w:t>Клинические признаки зависят от локализации опухолевого процесса и включают анорексию, диспепсию, снижение молочной продуктивности, потерю массы тела, хроническое вздутие живота, смещение сычуга, диарею или запоры, хромоту, парезы и параличи, а в ряде случаев – неврологические расстройства. Заболевание может приводить к прогрессирующему истощению или внезапной смерти, например, вследствие разрыва селезенки и массивного кровоизлияния</w:t>
      </w:r>
      <w:r w:rsidR="00860F87" w:rsidRPr="00895E1E">
        <w:rPr>
          <w:sz w:val="28"/>
          <w:szCs w:val="28"/>
        </w:rPr>
        <w:t xml:space="preserve"> [</w:t>
      </w:r>
      <w:r w:rsidR="00320B3A">
        <w:rPr>
          <w:sz w:val="28"/>
          <w:szCs w:val="28"/>
        </w:rPr>
        <w:t>5</w:t>
      </w:r>
      <w:r w:rsidR="0086383A" w:rsidRPr="00895E1E">
        <w:rPr>
          <w:sz w:val="28"/>
          <w:szCs w:val="28"/>
        </w:rPr>
        <w:t>4</w:t>
      </w:r>
      <w:r w:rsidR="00860F87" w:rsidRPr="00895E1E">
        <w:rPr>
          <w:sz w:val="28"/>
          <w:szCs w:val="28"/>
        </w:rPr>
        <w:t>]</w:t>
      </w:r>
      <w:r w:rsidR="00DD3F21" w:rsidRPr="00895E1E">
        <w:rPr>
          <w:sz w:val="28"/>
          <w:szCs w:val="28"/>
        </w:rPr>
        <w:t xml:space="preserve">. </w:t>
      </w:r>
    </w:p>
    <w:p w14:paraId="18728141" w14:textId="77777777" w:rsidR="00FC29DA" w:rsidRDefault="00B352A9" w:rsidP="00FD7A63">
      <w:pPr>
        <w:ind w:firstLine="709"/>
        <w:jc w:val="both"/>
        <w:rPr>
          <w:sz w:val="28"/>
          <w:szCs w:val="28"/>
        </w:rPr>
      </w:pPr>
      <w:r w:rsidRPr="00895E1E">
        <w:rPr>
          <w:sz w:val="28"/>
          <w:szCs w:val="28"/>
        </w:rPr>
        <w:t>Поми</w:t>
      </w:r>
      <w:r w:rsidR="00FD7A63" w:rsidRPr="00895E1E">
        <w:rPr>
          <w:sz w:val="28"/>
          <w:szCs w:val="28"/>
        </w:rPr>
        <w:t>м</w:t>
      </w:r>
      <w:r w:rsidRPr="00895E1E">
        <w:rPr>
          <w:sz w:val="28"/>
          <w:szCs w:val="28"/>
        </w:rPr>
        <w:t>о опухолевых проявлений, с</w:t>
      </w:r>
      <w:r w:rsidR="00DD3F21" w:rsidRPr="00895E1E">
        <w:rPr>
          <w:sz w:val="28"/>
          <w:szCs w:val="28"/>
        </w:rPr>
        <w:t>убклиническ</w:t>
      </w:r>
      <w:r w:rsidRPr="00895E1E">
        <w:rPr>
          <w:sz w:val="28"/>
          <w:szCs w:val="28"/>
        </w:rPr>
        <w:t xml:space="preserve">ая </w:t>
      </w:r>
      <w:r w:rsidRPr="00895E1E">
        <w:rPr>
          <w:sz w:val="28"/>
          <w:szCs w:val="28"/>
          <w:lang w:val="en-US"/>
        </w:rPr>
        <w:t>BLV</w:t>
      </w:r>
      <w:r w:rsidRPr="00895E1E">
        <w:rPr>
          <w:sz w:val="28"/>
          <w:szCs w:val="28"/>
        </w:rPr>
        <w:t xml:space="preserve">-инфекция ассоциируется со снижением продуктивности и жизнеспособности </w:t>
      </w:r>
      <w:r w:rsidR="00FC29DA" w:rsidRPr="00895E1E">
        <w:rPr>
          <w:sz w:val="28"/>
          <w:szCs w:val="28"/>
        </w:rPr>
        <w:t xml:space="preserve">крупного рогатого скота. </w:t>
      </w:r>
      <w:r w:rsidRPr="00895E1E">
        <w:rPr>
          <w:sz w:val="28"/>
          <w:szCs w:val="28"/>
        </w:rPr>
        <w:t>У инфицированных коров отмечают уменьшение удоев и ухудшение качества молока, снижение воспроизводительной способности, ухудшение привесов у молодняка и сокращение продолжительно</w:t>
      </w:r>
      <w:r w:rsidR="00FD7A63" w:rsidRPr="00895E1E">
        <w:rPr>
          <w:sz w:val="28"/>
          <w:szCs w:val="28"/>
        </w:rPr>
        <w:t>сти продуктивного использования [</w:t>
      </w:r>
      <w:r w:rsidR="00320B3A">
        <w:rPr>
          <w:sz w:val="28"/>
          <w:szCs w:val="28"/>
        </w:rPr>
        <w:t>5</w:t>
      </w:r>
      <w:r w:rsidR="00597898" w:rsidRPr="00895E1E">
        <w:rPr>
          <w:sz w:val="28"/>
          <w:szCs w:val="28"/>
        </w:rPr>
        <w:t>5-</w:t>
      </w:r>
      <w:r w:rsidR="00320B3A">
        <w:rPr>
          <w:sz w:val="28"/>
          <w:szCs w:val="28"/>
        </w:rPr>
        <w:t>6</w:t>
      </w:r>
      <w:r w:rsidR="00597898" w:rsidRPr="00895E1E">
        <w:rPr>
          <w:sz w:val="28"/>
          <w:szCs w:val="28"/>
        </w:rPr>
        <w:t>0</w:t>
      </w:r>
      <w:r w:rsidR="00FD7A63" w:rsidRPr="00895E1E">
        <w:rPr>
          <w:sz w:val="28"/>
          <w:szCs w:val="28"/>
        </w:rPr>
        <w:t>]. Эти данные указывают на то, что экономический ущерб от лейкоза крупного рогатого скота обусловлен не только редкими случаями клинического лейкоза, но и длительным негативным влиянием хронической инфекции на иммунный статус и физиологическое состояние животных.</w:t>
      </w:r>
    </w:p>
    <w:p w14:paraId="7BD54671" w14:textId="77777777" w:rsidR="00C43168" w:rsidRPr="00E772AA" w:rsidRDefault="00C43168" w:rsidP="00FD7A63">
      <w:pPr>
        <w:ind w:firstLine="709"/>
        <w:jc w:val="both"/>
        <w:rPr>
          <w:sz w:val="28"/>
          <w:szCs w:val="28"/>
        </w:rPr>
      </w:pPr>
      <w:r>
        <w:rPr>
          <w:sz w:val="28"/>
          <w:szCs w:val="28"/>
        </w:rPr>
        <w:t xml:space="preserve">Таким образом, </w:t>
      </w:r>
      <w:r w:rsidR="00E772AA">
        <w:rPr>
          <w:sz w:val="28"/>
          <w:szCs w:val="28"/>
          <w:lang w:val="en-US"/>
        </w:rPr>
        <w:t>BLV</w:t>
      </w:r>
      <w:r w:rsidR="00E772AA">
        <w:rPr>
          <w:sz w:val="28"/>
          <w:szCs w:val="28"/>
          <w:lang w:val="kk-KZ"/>
        </w:rPr>
        <w:t>-</w:t>
      </w:r>
      <w:r w:rsidR="00E772AA">
        <w:rPr>
          <w:sz w:val="28"/>
          <w:szCs w:val="28"/>
        </w:rPr>
        <w:t xml:space="preserve">инфекция характеризуется длительным латентным течением и пожизненной персистенцией вируса в организме хозяина. Основным механизмом поддержания инфекции является клональная пролиферация </w:t>
      </w:r>
      <w:r w:rsidR="00E772AA">
        <w:rPr>
          <w:sz w:val="28"/>
          <w:szCs w:val="28"/>
        </w:rPr>
        <w:lastRenderedPageBreak/>
        <w:t xml:space="preserve">инфицированных В-лимфоцитов. Развитие заболевания сопровождается выраженными нарушениями иммунной системы и формированием иммуносупрессивного состояния. Онкогенный потенциал вируса реализуется через нарушение регуляции клеточного цикла и накопление трансформированных клеток. В целом </w:t>
      </w:r>
      <w:r w:rsidR="00E772AA">
        <w:rPr>
          <w:sz w:val="28"/>
          <w:szCs w:val="28"/>
          <w:lang w:val="en-US"/>
        </w:rPr>
        <w:t>BLV</w:t>
      </w:r>
      <w:r w:rsidR="00E772AA">
        <w:rPr>
          <w:sz w:val="28"/>
          <w:szCs w:val="28"/>
        </w:rPr>
        <w:t>-инфекция приводит к снижению продуктивности животных и значительным экономическим потерям даже при бессимптомном течении заболевания.</w:t>
      </w:r>
    </w:p>
    <w:p w14:paraId="5110A716" w14:textId="77777777" w:rsidR="00F23742" w:rsidRPr="00895E1E" w:rsidRDefault="00F23742" w:rsidP="004437F8">
      <w:pPr>
        <w:ind w:firstLine="709"/>
        <w:jc w:val="both"/>
        <w:rPr>
          <w:sz w:val="28"/>
          <w:szCs w:val="28"/>
        </w:rPr>
      </w:pPr>
      <w:r w:rsidRPr="00895E1E">
        <w:rPr>
          <w:sz w:val="28"/>
          <w:szCs w:val="28"/>
        </w:rPr>
        <w:t xml:space="preserve">1.1.3 </w:t>
      </w:r>
      <w:r w:rsidR="00EB2B11" w:rsidRPr="00895E1E">
        <w:rPr>
          <w:sz w:val="28"/>
          <w:szCs w:val="28"/>
        </w:rPr>
        <w:t>Эпизоотология лейкоза крупного рогатого скота: пути передачи и современное распространение</w:t>
      </w:r>
    </w:p>
    <w:p w14:paraId="06E6C55F" w14:textId="47419B4A" w:rsidR="004437F8" w:rsidRPr="00895E1E" w:rsidRDefault="004437F8" w:rsidP="004437F8">
      <w:pPr>
        <w:ind w:firstLine="709"/>
        <w:jc w:val="both"/>
        <w:rPr>
          <w:sz w:val="28"/>
          <w:szCs w:val="28"/>
        </w:rPr>
      </w:pPr>
      <w:r w:rsidRPr="00895E1E">
        <w:rPr>
          <w:sz w:val="28"/>
          <w:szCs w:val="28"/>
        </w:rPr>
        <w:t xml:space="preserve">Кроме прямого экономического ущерба, хроническая субклиническая инфекция создает в стаде постоянный резервуар вируса, способствуя его активному распространению. </w:t>
      </w:r>
      <w:r w:rsidR="00BE32AD" w:rsidRPr="00895E1E">
        <w:rPr>
          <w:sz w:val="28"/>
          <w:szCs w:val="28"/>
        </w:rPr>
        <w:t>Основным механизмом распространения вируса лейкоза крупного рогатого скота является горизонтальная передача, осуществляемая через биологические жидкости, содержащие инфициро</w:t>
      </w:r>
      <w:r w:rsidR="00B14762" w:rsidRPr="00895E1E">
        <w:rPr>
          <w:sz w:val="28"/>
          <w:szCs w:val="28"/>
        </w:rPr>
        <w:t xml:space="preserve">ванные лимфоциты. Поскольку BLV </w:t>
      </w:r>
      <w:r w:rsidR="00BE32AD" w:rsidRPr="00895E1E">
        <w:rPr>
          <w:sz w:val="28"/>
          <w:szCs w:val="28"/>
        </w:rPr>
        <w:t xml:space="preserve">персистирует и реплицируется преимущественно </w:t>
      </w:r>
      <w:proofErr w:type="gramStart"/>
      <w:r w:rsidR="00BE32AD" w:rsidRPr="00895E1E">
        <w:rPr>
          <w:sz w:val="28"/>
          <w:szCs w:val="28"/>
        </w:rPr>
        <w:t>в В-лимфоцитах</w:t>
      </w:r>
      <w:proofErr w:type="gramEnd"/>
      <w:r w:rsidR="00BE32AD" w:rsidRPr="00895E1E">
        <w:rPr>
          <w:sz w:val="28"/>
          <w:szCs w:val="28"/>
        </w:rPr>
        <w:t xml:space="preserve"> крови, наибольшее эпизоотологическое значение имеют любые манипуляции, сопровождающиеся переносом клеток крови между животными</w:t>
      </w:r>
      <w:r w:rsidR="004728E4" w:rsidRPr="00895E1E">
        <w:rPr>
          <w:sz w:val="28"/>
          <w:szCs w:val="28"/>
        </w:rPr>
        <w:t xml:space="preserve"> [</w:t>
      </w:r>
      <w:r w:rsidR="00320B3A">
        <w:rPr>
          <w:sz w:val="28"/>
          <w:szCs w:val="28"/>
        </w:rPr>
        <w:t>6</w:t>
      </w:r>
      <w:r w:rsidR="004728E4" w:rsidRPr="00895E1E">
        <w:rPr>
          <w:sz w:val="28"/>
          <w:szCs w:val="28"/>
        </w:rPr>
        <w:t>1]</w:t>
      </w:r>
      <w:r w:rsidR="00BE32AD" w:rsidRPr="00895E1E">
        <w:rPr>
          <w:sz w:val="28"/>
          <w:szCs w:val="28"/>
        </w:rPr>
        <w:t>. Ключевыми факторами ятрогенного распространения инфекции является многократное использование инъекционных игл и шприцев, общих хирургических инструментов при обрезке рогов, кастрации и других травматических процедур, а также повторное применение ветеринарных перчаток при ректальных исследованиях без надлежащей смены и дезинфекции</w:t>
      </w:r>
      <w:r w:rsidR="00A26238" w:rsidRPr="00895E1E">
        <w:rPr>
          <w:sz w:val="28"/>
          <w:szCs w:val="28"/>
        </w:rPr>
        <w:t>.</w:t>
      </w:r>
      <w:r w:rsidR="00BE32AD" w:rsidRPr="00895E1E">
        <w:rPr>
          <w:sz w:val="28"/>
          <w:szCs w:val="28"/>
        </w:rPr>
        <w:t xml:space="preserve"> Экспериментально установлено, что для инфицирования восприимчивого животного достаточно инокуляции минимального объема зараженной крови (порядка 1 мкл), что объясняет высокую эффективность данного пути передачи. Риск заражения существенно возрастает при наличии в стаде животных с персистентной лимфоцитозой и высоким провирусным статусом, поскольку их кровь содержит повышенное количество клеток-носителей вируса</w:t>
      </w:r>
      <w:r w:rsidR="00A26238" w:rsidRPr="00895E1E">
        <w:rPr>
          <w:sz w:val="28"/>
          <w:szCs w:val="28"/>
        </w:rPr>
        <w:t xml:space="preserve"> [</w:t>
      </w:r>
      <w:r w:rsidR="00320B3A">
        <w:rPr>
          <w:sz w:val="28"/>
          <w:szCs w:val="28"/>
        </w:rPr>
        <w:t>6</w:t>
      </w:r>
      <w:r w:rsidR="00A26238" w:rsidRPr="00895E1E">
        <w:rPr>
          <w:sz w:val="28"/>
          <w:szCs w:val="28"/>
        </w:rPr>
        <w:t>2].</w:t>
      </w:r>
      <w:r w:rsidR="00BE32AD" w:rsidRPr="00895E1E">
        <w:rPr>
          <w:sz w:val="28"/>
          <w:szCs w:val="28"/>
        </w:rPr>
        <w:t xml:space="preserve"> Дополнительно в пастбищный период возможна механическая передача BLV кровососущими насекомыми (слепнями, мухами), что подтверждается сезонной корреляцией между активностью насекомых и ро</w:t>
      </w:r>
      <w:r w:rsidR="00A26238" w:rsidRPr="00895E1E">
        <w:rPr>
          <w:sz w:val="28"/>
          <w:szCs w:val="28"/>
        </w:rPr>
        <w:t>стом инфицированности поголовья [</w:t>
      </w:r>
      <w:r w:rsidR="00320B3A">
        <w:rPr>
          <w:sz w:val="28"/>
          <w:szCs w:val="28"/>
        </w:rPr>
        <w:t>6</w:t>
      </w:r>
      <w:r w:rsidR="009F3972">
        <w:rPr>
          <w:sz w:val="28"/>
          <w:szCs w:val="28"/>
        </w:rPr>
        <w:t>3,</w:t>
      </w:r>
      <w:r w:rsidR="00C77576">
        <w:rPr>
          <w:sz w:val="28"/>
          <w:szCs w:val="28"/>
        </w:rPr>
        <w:t xml:space="preserve"> </w:t>
      </w:r>
      <w:r w:rsidR="00320B3A">
        <w:rPr>
          <w:sz w:val="28"/>
          <w:szCs w:val="28"/>
        </w:rPr>
        <w:t>6</w:t>
      </w:r>
      <w:r w:rsidR="000664A6" w:rsidRPr="00895E1E">
        <w:rPr>
          <w:sz w:val="28"/>
          <w:szCs w:val="28"/>
        </w:rPr>
        <w:t>4</w:t>
      </w:r>
      <w:r w:rsidR="00A26238" w:rsidRPr="00895E1E">
        <w:rPr>
          <w:sz w:val="28"/>
          <w:szCs w:val="28"/>
        </w:rPr>
        <w:t>].</w:t>
      </w:r>
      <w:r w:rsidR="000664A6" w:rsidRPr="00895E1E">
        <w:rPr>
          <w:sz w:val="28"/>
          <w:szCs w:val="28"/>
        </w:rPr>
        <w:t xml:space="preserve"> </w:t>
      </w:r>
      <w:r w:rsidR="00BE32AD" w:rsidRPr="00895E1E">
        <w:rPr>
          <w:sz w:val="28"/>
          <w:szCs w:val="28"/>
        </w:rPr>
        <w:t>Вертикальная передача вируса реализуется как трансплацентарным путем, так и после рождения телят при выпаивании молозива и молока от серопозитивных коров. Внутриутробное инфицирование регистрируется у 5-10% потомства и чаще наблюдается при высоком уровне провирусной нагрузки у стельных коров. Несмотря на наличие в молозиве специфических антител, оно может содержать инфицированные лимфоциты и представлять инфекционную опасность для новорожденных телят, что обосновывает необходимость его пастеризации в неблагополучных хозяйствах</w:t>
      </w:r>
      <w:r w:rsidR="00A26238" w:rsidRPr="00895E1E">
        <w:rPr>
          <w:sz w:val="28"/>
          <w:szCs w:val="28"/>
        </w:rPr>
        <w:t xml:space="preserve"> [</w:t>
      </w:r>
      <w:r w:rsidR="00320B3A">
        <w:rPr>
          <w:sz w:val="28"/>
          <w:szCs w:val="28"/>
        </w:rPr>
        <w:t>6</w:t>
      </w:r>
      <w:r w:rsidR="000664A6" w:rsidRPr="00895E1E">
        <w:rPr>
          <w:sz w:val="28"/>
          <w:szCs w:val="28"/>
        </w:rPr>
        <w:t>5-</w:t>
      </w:r>
      <w:r w:rsidR="00320B3A">
        <w:rPr>
          <w:sz w:val="28"/>
          <w:szCs w:val="28"/>
        </w:rPr>
        <w:t>6</w:t>
      </w:r>
      <w:r w:rsidR="000664A6" w:rsidRPr="00895E1E">
        <w:rPr>
          <w:sz w:val="28"/>
          <w:szCs w:val="28"/>
        </w:rPr>
        <w:t>7</w:t>
      </w:r>
      <w:r w:rsidR="00A26238" w:rsidRPr="00895E1E">
        <w:rPr>
          <w:sz w:val="28"/>
          <w:szCs w:val="28"/>
        </w:rPr>
        <w:t>].</w:t>
      </w:r>
      <w:r w:rsidR="00BE32AD" w:rsidRPr="00895E1E">
        <w:rPr>
          <w:sz w:val="28"/>
          <w:szCs w:val="28"/>
        </w:rPr>
        <w:t xml:space="preserve"> </w:t>
      </w:r>
      <w:r w:rsidRPr="00895E1E">
        <w:rPr>
          <w:sz w:val="28"/>
          <w:szCs w:val="28"/>
        </w:rPr>
        <w:t>Указанные пути передачи и их эффективность объясняют значительные различия в распространенности инфекции по всему миру.</w:t>
      </w:r>
    </w:p>
    <w:p w14:paraId="5E2E80D6" w14:textId="77777777" w:rsidR="00FC29DA" w:rsidRPr="00895E1E" w:rsidRDefault="00653CC4" w:rsidP="007118E3">
      <w:pPr>
        <w:ind w:firstLine="709"/>
        <w:jc w:val="both"/>
        <w:rPr>
          <w:sz w:val="28"/>
          <w:szCs w:val="28"/>
        </w:rPr>
      </w:pPr>
      <w:r w:rsidRPr="00895E1E">
        <w:rPr>
          <w:sz w:val="28"/>
          <w:szCs w:val="28"/>
        </w:rPr>
        <w:t xml:space="preserve">Эпизоотическая ситуация по </w:t>
      </w:r>
      <w:r w:rsidRPr="00895E1E">
        <w:rPr>
          <w:sz w:val="28"/>
          <w:szCs w:val="28"/>
          <w:lang w:val="en-US"/>
        </w:rPr>
        <w:t>BLV</w:t>
      </w:r>
      <w:r w:rsidRPr="00895E1E">
        <w:rPr>
          <w:sz w:val="28"/>
          <w:szCs w:val="28"/>
        </w:rPr>
        <w:t xml:space="preserve"> в мире отличается выраженной географической поляризацией, которая напрямую коррелирует с историей противоэпизоотических программ и интенсивностью животноводства. </w:t>
      </w:r>
      <w:r w:rsidRPr="00895E1E">
        <w:rPr>
          <w:sz w:val="28"/>
          <w:szCs w:val="28"/>
        </w:rPr>
        <w:lastRenderedPageBreak/>
        <w:t xml:space="preserve">Благодаря многолетним целенаправленным программам контроля, основанным на тестировании и выбраковке, большинство стран Западной и Северной Европы (например, Германия, Франция, Дания, Финляндия), а также Австралия и Новая Зеландия добились статуса благополучия по </w:t>
      </w:r>
      <w:r w:rsidR="007118E3" w:rsidRPr="00895E1E">
        <w:rPr>
          <w:sz w:val="28"/>
          <w:szCs w:val="28"/>
          <w:lang w:val="en-US"/>
        </w:rPr>
        <w:t>EBL</w:t>
      </w:r>
      <w:r w:rsidRPr="00895E1E">
        <w:rPr>
          <w:sz w:val="28"/>
          <w:szCs w:val="28"/>
        </w:rPr>
        <w:t xml:space="preserve"> [</w:t>
      </w:r>
      <w:r w:rsidR="00320B3A">
        <w:rPr>
          <w:sz w:val="28"/>
          <w:szCs w:val="28"/>
        </w:rPr>
        <w:t>6</w:t>
      </w:r>
      <w:r w:rsidR="00A44ED2" w:rsidRPr="00895E1E">
        <w:rPr>
          <w:sz w:val="28"/>
          <w:szCs w:val="28"/>
        </w:rPr>
        <w:t xml:space="preserve">8, </w:t>
      </w:r>
      <w:r w:rsidR="00320B3A">
        <w:rPr>
          <w:sz w:val="28"/>
          <w:szCs w:val="28"/>
        </w:rPr>
        <w:t>6</w:t>
      </w:r>
      <w:r w:rsidR="00A44ED2" w:rsidRPr="00895E1E">
        <w:rPr>
          <w:sz w:val="28"/>
          <w:szCs w:val="28"/>
        </w:rPr>
        <w:t>9</w:t>
      </w:r>
      <w:r w:rsidRPr="00895E1E">
        <w:rPr>
          <w:sz w:val="28"/>
          <w:szCs w:val="28"/>
        </w:rPr>
        <w:t>]</w:t>
      </w:r>
      <w:r w:rsidR="007118E3" w:rsidRPr="00895E1E">
        <w:rPr>
          <w:sz w:val="28"/>
          <w:szCs w:val="28"/>
        </w:rPr>
        <w:t xml:space="preserve">. </w:t>
      </w:r>
      <w:r w:rsidR="00F43127" w:rsidRPr="00895E1E">
        <w:rPr>
          <w:sz w:val="28"/>
          <w:szCs w:val="28"/>
        </w:rPr>
        <w:t>Однако вспышки сохраняются в некоторых частях Восточной Европы, причем случаи все еще регистрируются в Беларуси, Болгарии, Хорватии, Греции, России и Украине</w:t>
      </w:r>
      <w:r w:rsidR="007118E3" w:rsidRPr="00895E1E">
        <w:rPr>
          <w:sz w:val="28"/>
          <w:szCs w:val="28"/>
        </w:rPr>
        <w:t xml:space="preserve"> [</w:t>
      </w:r>
      <w:r w:rsidR="00320B3A">
        <w:rPr>
          <w:sz w:val="28"/>
          <w:szCs w:val="28"/>
        </w:rPr>
        <w:t>70, 71</w:t>
      </w:r>
      <w:r w:rsidR="007118E3" w:rsidRPr="00895E1E">
        <w:rPr>
          <w:sz w:val="28"/>
          <w:szCs w:val="28"/>
        </w:rPr>
        <w:t>]. В то же время во многих странах с развитым молочным и мясным скотоводством, где подобные дорогостоящие программы контроля не применялись в полном объеме, отмечается высокая распространенность инфекции. Так, в США уровень инфицирования поголовья превышает 40%, а ежегодные экономические потери только от снижения надоев оценивается более чем в 500 млн долларов [</w:t>
      </w:r>
      <w:r w:rsidR="00320B3A">
        <w:rPr>
          <w:sz w:val="28"/>
          <w:szCs w:val="28"/>
        </w:rPr>
        <w:t>72</w:t>
      </w:r>
      <w:r w:rsidR="007118E3" w:rsidRPr="00895E1E">
        <w:rPr>
          <w:sz w:val="28"/>
          <w:szCs w:val="28"/>
        </w:rPr>
        <w:t>]. Рост инфицированности стад также фиксируется в Аргентине, Бразилии, Канаде и Японии [</w:t>
      </w:r>
      <w:r w:rsidR="00320B3A">
        <w:rPr>
          <w:sz w:val="28"/>
          <w:szCs w:val="28"/>
        </w:rPr>
        <w:t>73</w:t>
      </w:r>
      <w:r w:rsidR="00865BF9" w:rsidRPr="00895E1E">
        <w:rPr>
          <w:sz w:val="28"/>
          <w:szCs w:val="28"/>
        </w:rPr>
        <w:t>-</w:t>
      </w:r>
      <w:r w:rsidR="00320B3A">
        <w:rPr>
          <w:sz w:val="28"/>
          <w:szCs w:val="28"/>
        </w:rPr>
        <w:t>76</w:t>
      </w:r>
      <w:r w:rsidR="007118E3" w:rsidRPr="00895E1E">
        <w:rPr>
          <w:sz w:val="28"/>
          <w:szCs w:val="28"/>
        </w:rPr>
        <w:t xml:space="preserve">]. Экономический ущерб от </w:t>
      </w:r>
      <w:r w:rsidR="007118E3" w:rsidRPr="00895E1E">
        <w:rPr>
          <w:sz w:val="28"/>
          <w:szCs w:val="28"/>
          <w:lang w:val="en-US"/>
        </w:rPr>
        <w:t>BLV</w:t>
      </w:r>
      <w:r w:rsidR="007118E3" w:rsidRPr="00895E1E">
        <w:rPr>
          <w:sz w:val="28"/>
          <w:szCs w:val="28"/>
        </w:rPr>
        <w:t xml:space="preserve"> складывается не только из прямых потерь, но и из косвенных, связанных с ограничениями международной торговли живыми животными и пр</w:t>
      </w:r>
      <w:r w:rsidR="00865BF9" w:rsidRPr="00895E1E">
        <w:rPr>
          <w:sz w:val="28"/>
          <w:szCs w:val="28"/>
        </w:rPr>
        <w:t>одукцией животноводства</w:t>
      </w:r>
      <w:r w:rsidR="007118E3" w:rsidRPr="00895E1E">
        <w:rPr>
          <w:sz w:val="28"/>
          <w:szCs w:val="28"/>
        </w:rPr>
        <w:t>.</w:t>
      </w:r>
    </w:p>
    <w:p w14:paraId="39117BD7" w14:textId="77777777" w:rsidR="005931E5" w:rsidRPr="00895E1E" w:rsidRDefault="001D4C3E" w:rsidP="009D0A41">
      <w:pPr>
        <w:ind w:firstLine="709"/>
        <w:jc w:val="both"/>
        <w:rPr>
          <w:sz w:val="28"/>
          <w:szCs w:val="28"/>
        </w:rPr>
      </w:pPr>
      <w:r w:rsidRPr="00895E1E">
        <w:rPr>
          <w:sz w:val="28"/>
          <w:szCs w:val="28"/>
        </w:rPr>
        <w:t>Республика Казахстан</w:t>
      </w:r>
      <w:r w:rsidR="007F1A4D" w:rsidRPr="00895E1E">
        <w:rPr>
          <w:sz w:val="28"/>
          <w:szCs w:val="28"/>
        </w:rPr>
        <w:t>, обладающая одним из крупнейших поголовий крупного рогатого скота в Центральной Азии,</w:t>
      </w:r>
      <w:r w:rsidRPr="00895E1E">
        <w:rPr>
          <w:sz w:val="28"/>
          <w:szCs w:val="28"/>
        </w:rPr>
        <w:t xml:space="preserve"> </w:t>
      </w:r>
      <w:r w:rsidR="00324690" w:rsidRPr="00895E1E">
        <w:rPr>
          <w:sz w:val="28"/>
          <w:szCs w:val="28"/>
        </w:rPr>
        <w:t>на протяжении длительного времени сталкивается с проблемами, связанными с контролем и ограничением распространения вируса лейкоза крупного рогатого скота</w:t>
      </w:r>
      <w:r w:rsidR="00C92F9F" w:rsidRPr="00895E1E">
        <w:rPr>
          <w:sz w:val="28"/>
          <w:szCs w:val="28"/>
        </w:rPr>
        <w:t xml:space="preserve"> [</w:t>
      </w:r>
      <w:r w:rsidR="00320B3A">
        <w:rPr>
          <w:sz w:val="28"/>
          <w:szCs w:val="28"/>
        </w:rPr>
        <w:t>77</w:t>
      </w:r>
      <w:r w:rsidR="00C92F9F" w:rsidRPr="00895E1E">
        <w:rPr>
          <w:sz w:val="28"/>
          <w:szCs w:val="28"/>
        </w:rPr>
        <w:t xml:space="preserve">, </w:t>
      </w:r>
      <w:r w:rsidR="00320B3A">
        <w:rPr>
          <w:sz w:val="28"/>
          <w:szCs w:val="28"/>
        </w:rPr>
        <w:t>78</w:t>
      </w:r>
      <w:r w:rsidR="00C92F9F" w:rsidRPr="00895E1E">
        <w:rPr>
          <w:sz w:val="28"/>
          <w:szCs w:val="28"/>
        </w:rPr>
        <w:t>].</w:t>
      </w:r>
      <w:r w:rsidR="009D0A41" w:rsidRPr="00895E1E">
        <w:rPr>
          <w:sz w:val="28"/>
          <w:szCs w:val="28"/>
        </w:rPr>
        <w:t xml:space="preserve"> История изучения лейкоза крупного рогатого скота на территории Казахстана насчитывает несколько десятилетий. Первые случаи заболевания были диагностированы в 1966 году среди молодняка импортированных бурой латвийской и красной литовской пород в хозяйствах Карагандинской и Алматинской областей [</w:t>
      </w:r>
      <w:r w:rsidR="00320B3A">
        <w:rPr>
          <w:sz w:val="28"/>
          <w:szCs w:val="28"/>
        </w:rPr>
        <w:t>79</w:t>
      </w:r>
      <w:r w:rsidR="002D139C" w:rsidRPr="00895E1E">
        <w:rPr>
          <w:sz w:val="28"/>
          <w:szCs w:val="28"/>
        </w:rPr>
        <w:t>-</w:t>
      </w:r>
      <w:r w:rsidR="00320B3A">
        <w:rPr>
          <w:sz w:val="28"/>
          <w:szCs w:val="28"/>
        </w:rPr>
        <w:t>81</w:t>
      </w:r>
      <w:r w:rsidR="009D0A41" w:rsidRPr="00895E1E">
        <w:rPr>
          <w:sz w:val="28"/>
          <w:szCs w:val="28"/>
        </w:rPr>
        <w:t>]. В период с 1971 по 1974 годы были проведены первые масштабные исследования эпизоотической ситуации по лейкозу в каждой области страны [</w:t>
      </w:r>
      <w:r w:rsidR="00320B3A">
        <w:rPr>
          <w:sz w:val="28"/>
          <w:szCs w:val="28"/>
        </w:rPr>
        <w:t>82</w:t>
      </w:r>
      <w:r w:rsidR="009D0A41" w:rsidRPr="00895E1E">
        <w:rPr>
          <w:sz w:val="28"/>
          <w:szCs w:val="28"/>
        </w:rPr>
        <w:t>]. Результаты ранних исследований, в частности работы В.А. Сахно, Р.С. Савицкой, Р.И. Ходжаевой и др., показали различную степень восприимчивости пород: высокая инфицированность отмечалась у симментальской, латвийской пестрой, эстонской черно-пестрой, литовской красной и красной степной пород, тогда как казахская белоголовая и аборигенные породы оказались значительно более резистентными [</w:t>
      </w:r>
      <w:r w:rsidR="00320B3A">
        <w:rPr>
          <w:sz w:val="28"/>
          <w:szCs w:val="28"/>
        </w:rPr>
        <w:t>83</w:t>
      </w:r>
      <w:r w:rsidR="00DE2B22" w:rsidRPr="00895E1E">
        <w:rPr>
          <w:sz w:val="28"/>
          <w:szCs w:val="28"/>
        </w:rPr>
        <w:t xml:space="preserve">, </w:t>
      </w:r>
      <w:r w:rsidR="00320B3A">
        <w:rPr>
          <w:sz w:val="28"/>
          <w:szCs w:val="28"/>
        </w:rPr>
        <w:t>84</w:t>
      </w:r>
      <w:r w:rsidR="005931E5" w:rsidRPr="00895E1E">
        <w:rPr>
          <w:sz w:val="28"/>
          <w:szCs w:val="28"/>
        </w:rPr>
        <w:t>].</w:t>
      </w:r>
    </w:p>
    <w:p w14:paraId="6EC8C8BC" w14:textId="77777777" w:rsidR="00C92F9F" w:rsidRPr="00895E1E" w:rsidRDefault="009D0A41" w:rsidP="009D0A41">
      <w:pPr>
        <w:ind w:firstLine="709"/>
        <w:jc w:val="both"/>
        <w:rPr>
          <w:sz w:val="28"/>
          <w:szCs w:val="28"/>
        </w:rPr>
      </w:pPr>
      <w:r w:rsidRPr="00895E1E">
        <w:rPr>
          <w:sz w:val="28"/>
          <w:szCs w:val="28"/>
        </w:rPr>
        <w:t>Научный вклад в исследование данной проблемы внесли такие казахстанские ученые, как С.Б. Маманова, А.А. Испуллаева, В.И. Пионтковский, Х.С. Жумабеков, А.Н. Байгазанов, Е.О. Омарбеков, Г.Е. Лавриненко [</w:t>
      </w:r>
      <w:r w:rsidR="00320B3A">
        <w:rPr>
          <w:sz w:val="28"/>
          <w:szCs w:val="28"/>
        </w:rPr>
        <w:t>85</w:t>
      </w:r>
      <w:r w:rsidR="002D139C" w:rsidRPr="00895E1E">
        <w:rPr>
          <w:sz w:val="28"/>
          <w:szCs w:val="28"/>
        </w:rPr>
        <w:t xml:space="preserve">, </w:t>
      </w:r>
      <w:r w:rsidR="00320B3A">
        <w:rPr>
          <w:sz w:val="28"/>
          <w:szCs w:val="28"/>
        </w:rPr>
        <w:t>86</w:t>
      </w:r>
      <w:r w:rsidRPr="00895E1E">
        <w:rPr>
          <w:sz w:val="28"/>
          <w:szCs w:val="28"/>
        </w:rPr>
        <w:t>]. Ретроспективный анализ эпизоотологии лейкоза крупного рогатого скота с 1972 по 2002 годы, позволил установить, что распространение инфекции на территории республики было связано с завозом инфицированного поголовья из Прибалтийских республик СССР [</w:t>
      </w:r>
      <w:r w:rsidR="00320B3A">
        <w:rPr>
          <w:sz w:val="28"/>
          <w:szCs w:val="28"/>
        </w:rPr>
        <w:t>87</w:t>
      </w:r>
      <w:r w:rsidR="00A44ED2" w:rsidRPr="00895E1E">
        <w:rPr>
          <w:sz w:val="28"/>
          <w:szCs w:val="28"/>
        </w:rPr>
        <w:t>-</w:t>
      </w:r>
      <w:r w:rsidR="00320B3A">
        <w:rPr>
          <w:sz w:val="28"/>
          <w:szCs w:val="28"/>
        </w:rPr>
        <w:t>91</w:t>
      </w:r>
      <w:r w:rsidRPr="00895E1E">
        <w:rPr>
          <w:sz w:val="28"/>
          <w:szCs w:val="28"/>
        </w:rPr>
        <w:t xml:space="preserve">]. </w:t>
      </w:r>
    </w:p>
    <w:p w14:paraId="27C9C823" w14:textId="77777777" w:rsidR="005931E5" w:rsidRPr="00895E1E" w:rsidRDefault="009D0A41" w:rsidP="004A53F2">
      <w:pPr>
        <w:ind w:firstLine="709"/>
        <w:jc w:val="both"/>
        <w:rPr>
          <w:sz w:val="28"/>
          <w:szCs w:val="28"/>
        </w:rPr>
      </w:pPr>
      <w:r w:rsidRPr="00895E1E">
        <w:rPr>
          <w:sz w:val="28"/>
          <w:szCs w:val="28"/>
        </w:rPr>
        <w:t xml:space="preserve">Динамика распространения </w:t>
      </w:r>
      <w:r w:rsidR="005931E5" w:rsidRPr="00895E1E">
        <w:rPr>
          <w:sz w:val="28"/>
          <w:szCs w:val="28"/>
        </w:rPr>
        <w:t>вируса</w:t>
      </w:r>
      <w:r w:rsidRPr="00895E1E">
        <w:rPr>
          <w:sz w:val="28"/>
          <w:szCs w:val="28"/>
        </w:rPr>
        <w:t xml:space="preserve"> в Казахстане характеризуется значительными колебаниями. По данным на 1992-1995 годы</w:t>
      </w:r>
      <w:r w:rsidR="005931E5" w:rsidRPr="00895E1E">
        <w:rPr>
          <w:sz w:val="28"/>
          <w:szCs w:val="28"/>
        </w:rPr>
        <w:t>, заболевание было зарегистрировано в 274 хозяйствах 14 областей [</w:t>
      </w:r>
      <w:r w:rsidR="00320B3A">
        <w:rPr>
          <w:sz w:val="28"/>
          <w:szCs w:val="28"/>
        </w:rPr>
        <w:t>92</w:t>
      </w:r>
      <w:r w:rsidR="00A44ED2" w:rsidRPr="00895E1E">
        <w:rPr>
          <w:sz w:val="28"/>
          <w:szCs w:val="28"/>
        </w:rPr>
        <w:t xml:space="preserve">, </w:t>
      </w:r>
      <w:r w:rsidR="00320B3A">
        <w:rPr>
          <w:sz w:val="28"/>
          <w:szCs w:val="28"/>
        </w:rPr>
        <w:t>93</w:t>
      </w:r>
      <w:r w:rsidR="005931E5" w:rsidRPr="00895E1E">
        <w:rPr>
          <w:sz w:val="28"/>
          <w:szCs w:val="28"/>
        </w:rPr>
        <w:t>], а к 1996 году число неблагополучных хозяйств возросло до 333 [</w:t>
      </w:r>
      <w:r w:rsidR="00320B3A">
        <w:rPr>
          <w:sz w:val="28"/>
          <w:szCs w:val="28"/>
        </w:rPr>
        <w:t>94</w:t>
      </w:r>
      <w:r w:rsidR="005931E5" w:rsidRPr="00895E1E">
        <w:rPr>
          <w:sz w:val="28"/>
          <w:szCs w:val="28"/>
        </w:rPr>
        <w:t xml:space="preserve">]. В 2000-х годах средний показатель инфицированности по республике составлял 4,5%, достигая в </w:t>
      </w:r>
      <w:r w:rsidR="005931E5" w:rsidRPr="00895E1E">
        <w:rPr>
          <w:sz w:val="28"/>
          <w:szCs w:val="28"/>
        </w:rPr>
        <w:lastRenderedPageBreak/>
        <w:t>отдельных очагах среди дойного стада 65% [</w:t>
      </w:r>
      <w:r w:rsidR="00320B3A">
        <w:rPr>
          <w:sz w:val="28"/>
          <w:szCs w:val="28"/>
        </w:rPr>
        <w:t>95</w:t>
      </w:r>
      <w:r w:rsidR="005931E5" w:rsidRPr="00895E1E">
        <w:rPr>
          <w:sz w:val="28"/>
          <w:szCs w:val="28"/>
        </w:rPr>
        <w:t>]. Мониторинг заболевания в период с 2002 по 2015 годы, основанный на исследованиях в реакции иммунодиффузии, охватил 12 826 695 голов крупного рогатого скота</w:t>
      </w:r>
      <w:r w:rsidR="005302CC">
        <w:rPr>
          <w:sz w:val="28"/>
          <w:szCs w:val="28"/>
        </w:rPr>
        <w:t xml:space="preserve">. </w:t>
      </w:r>
      <w:r w:rsidR="005931E5" w:rsidRPr="00895E1E">
        <w:rPr>
          <w:sz w:val="28"/>
          <w:szCs w:val="28"/>
        </w:rPr>
        <w:t>Процент выявления серопозитивных животных варьировался по годам: от минимальных значений 1,9% (2011 г.) и 2,2% (2009 г.) до пиковых 11,0% (2005 г.) и 8,1% (2014 г.), составив в среднем за период 3,0% от исследованного поголовья [</w:t>
      </w:r>
      <w:r w:rsidR="00320B3A">
        <w:rPr>
          <w:sz w:val="28"/>
          <w:szCs w:val="28"/>
        </w:rPr>
        <w:t>96</w:t>
      </w:r>
      <w:r w:rsidR="005931E5" w:rsidRPr="00895E1E">
        <w:rPr>
          <w:sz w:val="28"/>
          <w:szCs w:val="28"/>
        </w:rPr>
        <w:t xml:space="preserve">]. </w:t>
      </w:r>
      <w:r w:rsidR="004A53F2" w:rsidRPr="00895E1E">
        <w:rPr>
          <w:sz w:val="28"/>
          <w:szCs w:val="28"/>
        </w:rPr>
        <w:t xml:space="preserve">Согласно данным мониторинга, проведенного ТОО «КазНИВИ», в период с 2015 по 2019 годы на территории страны было зарегистрировано 682 неблагополучных пункта по </w:t>
      </w:r>
      <w:r w:rsidR="004A53F2" w:rsidRPr="00895E1E">
        <w:rPr>
          <w:sz w:val="28"/>
          <w:szCs w:val="28"/>
          <w:lang w:val="en-US"/>
        </w:rPr>
        <w:t>BLV</w:t>
      </w:r>
      <w:r w:rsidR="004A53F2" w:rsidRPr="00895E1E">
        <w:rPr>
          <w:sz w:val="28"/>
          <w:szCs w:val="28"/>
        </w:rPr>
        <w:t>. За указанный пятилетний период серологическому исследованию было подвергнуто 166 654 головы крупного рогатого скота. В результате у 9 622 животных были выявлены специфические антитела к вирусу лейкоза, что составило 5,8% от общего числа исследованного поголовья [</w:t>
      </w:r>
      <w:r w:rsidR="00320B3A">
        <w:rPr>
          <w:sz w:val="28"/>
          <w:szCs w:val="28"/>
        </w:rPr>
        <w:t>97</w:t>
      </w:r>
      <w:r w:rsidR="004A53F2" w:rsidRPr="00895E1E">
        <w:rPr>
          <w:sz w:val="28"/>
          <w:szCs w:val="28"/>
        </w:rPr>
        <w:t>].</w:t>
      </w:r>
    </w:p>
    <w:p w14:paraId="030FB9AA" w14:textId="65E3DFC2" w:rsidR="00770644" w:rsidRDefault="001D4C3E" w:rsidP="007F1A4D">
      <w:pPr>
        <w:ind w:firstLine="709"/>
        <w:jc w:val="both"/>
        <w:rPr>
          <w:sz w:val="28"/>
          <w:szCs w:val="28"/>
        </w:rPr>
      </w:pPr>
      <w:r w:rsidRPr="00895E1E">
        <w:rPr>
          <w:sz w:val="28"/>
          <w:szCs w:val="28"/>
        </w:rPr>
        <w:t>Крупномасштабные серологические исследования, охватившие все регионы страны за период 2014-2024 годы, позволили объективно оценить уровень инфицированности скота. В общей сложности было обследовано 433 537 проб сыворотки крови методом РИД, и полученные данные подтвердили среднюю по стране серопревалентность 5,</w:t>
      </w:r>
      <w:r w:rsidR="00865BF9" w:rsidRPr="00A82AAF">
        <w:rPr>
          <w:sz w:val="28"/>
          <w:szCs w:val="28"/>
        </w:rPr>
        <w:t>87</w:t>
      </w:r>
      <w:r w:rsidRPr="00895E1E">
        <w:rPr>
          <w:sz w:val="28"/>
          <w:szCs w:val="28"/>
        </w:rPr>
        <w:t>%. При этом отмечается выраженная географическая неоднородность эпизоотической ситуации. Наиболее неблагополучными являются северные и восточные области</w:t>
      </w:r>
      <w:r w:rsidR="007F1A4D" w:rsidRPr="00895E1E">
        <w:rPr>
          <w:sz w:val="28"/>
          <w:szCs w:val="28"/>
        </w:rPr>
        <w:t xml:space="preserve"> страны, граничащих с Россией:</w:t>
      </w:r>
      <w:r w:rsidRPr="00895E1E">
        <w:rPr>
          <w:sz w:val="28"/>
          <w:szCs w:val="28"/>
        </w:rPr>
        <w:t xml:space="preserve"> максимальные показатели инфицированности зарегистрированы в Северо-Казахстанской области (до 16-17% положительных реакций) и Костанайской области (до 13-14%). Восточно-Казахстанская область также отличается повышенной серопревалентностью (около 8%). Напротив, в ряде южных и западных регионов</w:t>
      </w:r>
      <w:r w:rsidR="007F1A4D" w:rsidRPr="00895E1E">
        <w:rPr>
          <w:sz w:val="28"/>
          <w:szCs w:val="28"/>
        </w:rPr>
        <w:t xml:space="preserve"> </w:t>
      </w:r>
      <w:r w:rsidRPr="00895E1E">
        <w:rPr>
          <w:sz w:val="28"/>
          <w:szCs w:val="28"/>
        </w:rPr>
        <w:t>(Жетысуйская, Кызылординская, Мангыстауская</w:t>
      </w:r>
      <w:r w:rsidR="007F1A4D" w:rsidRPr="00895E1E">
        <w:rPr>
          <w:sz w:val="28"/>
          <w:szCs w:val="28"/>
        </w:rPr>
        <w:t xml:space="preserve">) распространенность </w:t>
      </w:r>
      <w:r w:rsidR="007F1A4D" w:rsidRPr="00895E1E">
        <w:rPr>
          <w:sz w:val="28"/>
          <w:szCs w:val="28"/>
          <w:lang w:val="en-US"/>
        </w:rPr>
        <w:t>BLV</w:t>
      </w:r>
      <w:r w:rsidR="007F1A4D" w:rsidRPr="00895E1E">
        <w:rPr>
          <w:sz w:val="28"/>
          <w:szCs w:val="28"/>
        </w:rPr>
        <w:t xml:space="preserve"> минимальна (менее 1%) или инфекция вообще не выявлена</w:t>
      </w:r>
      <w:r w:rsidR="00855D97" w:rsidRPr="00895E1E">
        <w:rPr>
          <w:sz w:val="28"/>
          <w:szCs w:val="28"/>
        </w:rPr>
        <w:t>.</w:t>
      </w:r>
      <w:r w:rsidR="007F1A4D" w:rsidRPr="00895E1E">
        <w:rPr>
          <w:sz w:val="28"/>
          <w:szCs w:val="28"/>
        </w:rPr>
        <w:t xml:space="preserve"> Применение более чувствительного </w:t>
      </w:r>
      <w:r w:rsidR="00F95362">
        <w:rPr>
          <w:sz w:val="28"/>
          <w:szCs w:val="28"/>
        </w:rPr>
        <w:t>ИФА</w:t>
      </w:r>
      <w:r w:rsidR="007F1A4D" w:rsidRPr="00895E1E">
        <w:rPr>
          <w:sz w:val="28"/>
          <w:szCs w:val="28"/>
        </w:rPr>
        <w:t xml:space="preserve"> позволило выявить более высокий уровень инфицированности (10,4%), что подтверждает активную циркуляцию вируса в популяции. Данные ПЦР-диагностики также указывают на наличи</w:t>
      </w:r>
      <w:r w:rsidR="00855D97" w:rsidRPr="00895E1E">
        <w:rPr>
          <w:sz w:val="28"/>
          <w:szCs w:val="28"/>
        </w:rPr>
        <w:t>е животных с активной виремией</w:t>
      </w:r>
      <w:r w:rsidR="00C92F9F" w:rsidRPr="00895E1E">
        <w:rPr>
          <w:sz w:val="28"/>
          <w:szCs w:val="28"/>
        </w:rPr>
        <w:t xml:space="preserve">. </w:t>
      </w:r>
      <w:r w:rsidR="00AB2AFF" w:rsidRPr="00895E1E">
        <w:rPr>
          <w:sz w:val="28"/>
          <w:szCs w:val="28"/>
        </w:rPr>
        <w:t xml:space="preserve">Молекулярно-генетический анализ изолятов </w:t>
      </w:r>
      <w:r w:rsidR="00AB2AFF" w:rsidRPr="00895E1E">
        <w:rPr>
          <w:sz w:val="28"/>
          <w:szCs w:val="28"/>
          <w:lang w:val="en-US"/>
        </w:rPr>
        <w:t>BLV</w:t>
      </w:r>
      <w:r w:rsidR="00AB2AFF" w:rsidRPr="00895E1E">
        <w:rPr>
          <w:sz w:val="28"/>
          <w:szCs w:val="28"/>
        </w:rPr>
        <w:t xml:space="preserve">, циркулирующих в Казахстане, выявил присутствие генотипов </w:t>
      </w:r>
      <w:r w:rsidR="00AB2AFF" w:rsidRPr="00895E1E">
        <w:rPr>
          <w:sz w:val="28"/>
          <w:szCs w:val="28"/>
          <w:lang w:val="en-US"/>
        </w:rPr>
        <w:t>G</w:t>
      </w:r>
      <w:r w:rsidR="00AB2AFF" w:rsidRPr="00895E1E">
        <w:rPr>
          <w:sz w:val="28"/>
          <w:szCs w:val="28"/>
        </w:rPr>
        <w:t xml:space="preserve">4, </w:t>
      </w:r>
      <w:r w:rsidR="00AB2AFF" w:rsidRPr="00895E1E">
        <w:rPr>
          <w:sz w:val="28"/>
          <w:szCs w:val="28"/>
          <w:lang w:val="en-US"/>
        </w:rPr>
        <w:t>G</w:t>
      </w:r>
      <w:r w:rsidR="00AB2AFF" w:rsidRPr="00895E1E">
        <w:rPr>
          <w:sz w:val="28"/>
          <w:szCs w:val="28"/>
        </w:rPr>
        <w:t xml:space="preserve">7 и нового генотипа </w:t>
      </w:r>
      <w:r w:rsidR="00AB2AFF" w:rsidRPr="00895E1E">
        <w:rPr>
          <w:sz w:val="28"/>
          <w:szCs w:val="28"/>
          <w:lang w:val="en-US"/>
        </w:rPr>
        <w:t>G</w:t>
      </w:r>
      <w:r w:rsidR="00AB2AFF" w:rsidRPr="00895E1E">
        <w:rPr>
          <w:sz w:val="28"/>
          <w:szCs w:val="28"/>
        </w:rPr>
        <w:t xml:space="preserve">12. Преобладающим оказался генотип </w:t>
      </w:r>
      <w:r w:rsidR="00AB2AFF" w:rsidRPr="00895E1E">
        <w:rPr>
          <w:sz w:val="28"/>
          <w:szCs w:val="28"/>
          <w:lang w:val="en-US"/>
        </w:rPr>
        <w:t>G</w:t>
      </w:r>
      <w:r w:rsidR="00AB2AFF" w:rsidRPr="00895E1E">
        <w:rPr>
          <w:sz w:val="28"/>
          <w:szCs w:val="28"/>
        </w:rPr>
        <w:t>7, который также широко распространен в сопредельных странах (Россия, Китай и др.),</w:t>
      </w:r>
      <w:r w:rsidR="00596322" w:rsidRPr="00895E1E">
        <w:rPr>
          <w:sz w:val="28"/>
          <w:szCs w:val="28"/>
        </w:rPr>
        <w:t xml:space="preserve"> этот факт, наряду с повышенной заболеваемостью в приграничных областях, указывает на вероятное трансграничное перемещение вируса и важность координации мер контроля на региональном уровне.</w:t>
      </w:r>
      <w:r w:rsidR="00AB2AFF" w:rsidRPr="00895E1E">
        <w:rPr>
          <w:sz w:val="28"/>
          <w:szCs w:val="28"/>
        </w:rPr>
        <w:t xml:space="preserve"> </w:t>
      </w:r>
      <w:r w:rsidR="00596322" w:rsidRPr="00895E1E">
        <w:rPr>
          <w:sz w:val="28"/>
          <w:szCs w:val="28"/>
        </w:rPr>
        <w:t>О</w:t>
      </w:r>
      <w:r w:rsidR="00AB2AFF" w:rsidRPr="00895E1E">
        <w:rPr>
          <w:sz w:val="28"/>
          <w:szCs w:val="28"/>
        </w:rPr>
        <w:t xml:space="preserve">бнаружение генотипа </w:t>
      </w:r>
      <w:r w:rsidR="00AB2AFF" w:rsidRPr="00895E1E">
        <w:rPr>
          <w:sz w:val="28"/>
          <w:szCs w:val="28"/>
          <w:lang w:val="en-US"/>
        </w:rPr>
        <w:t>G</w:t>
      </w:r>
      <w:r w:rsidR="00AB2AFF" w:rsidRPr="00895E1E">
        <w:rPr>
          <w:sz w:val="28"/>
          <w:szCs w:val="28"/>
        </w:rPr>
        <w:t xml:space="preserve">12 указывает на отдельные независимые заносы инфекции, возможно связанные с ввозом племенных животных. </w:t>
      </w:r>
      <w:r w:rsidR="00596322" w:rsidRPr="00895E1E">
        <w:rPr>
          <w:sz w:val="28"/>
          <w:szCs w:val="28"/>
        </w:rPr>
        <w:t xml:space="preserve">Стоит отметить, что, несмотря на эндемичный статус, Казахстана наряду с </w:t>
      </w:r>
      <w:r w:rsidR="00BB4BFF" w:rsidRPr="00895E1E">
        <w:rPr>
          <w:sz w:val="28"/>
          <w:szCs w:val="28"/>
        </w:rPr>
        <w:t>Кыргызстаном</w:t>
      </w:r>
      <w:r w:rsidR="00596322" w:rsidRPr="00895E1E">
        <w:rPr>
          <w:sz w:val="28"/>
          <w:szCs w:val="28"/>
        </w:rPr>
        <w:t xml:space="preserve"> фигурирует в списках как страна, официально признанная свободной от </w:t>
      </w:r>
      <w:r w:rsidR="00596322" w:rsidRPr="00895E1E">
        <w:rPr>
          <w:sz w:val="28"/>
          <w:szCs w:val="28"/>
          <w:lang w:val="en-US"/>
        </w:rPr>
        <w:t>EBL</w:t>
      </w:r>
      <w:r w:rsidR="00596322" w:rsidRPr="00895E1E">
        <w:rPr>
          <w:sz w:val="28"/>
          <w:szCs w:val="28"/>
        </w:rPr>
        <w:t>, что подчеркивает существующий разрыв между данными научного надзора и офиц</w:t>
      </w:r>
      <w:r w:rsidR="00C92F9F" w:rsidRPr="00895E1E">
        <w:rPr>
          <w:sz w:val="28"/>
          <w:szCs w:val="28"/>
        </w:rPr>
        <w:t>и</w:t>
      </w:r>
      <w:r w:rsidR="009F3972">
        <w:rPr>
          <w:sz w:val="28"/>
          <w:szCs w:val="28"/>
        </w:rPr>
        <w:t>альным эпизоотическим статусом</w:t>
      </w:r>
      <w:r w:rsidR="00C92F9F" w:rsidRPr="00895E1E">
        <w:rPr>
          <w:sz w:val="28"/>
          <w:szCs w:val="28"/>
        </w:rPr>
        <w:t>.</w:t>
      </w:r>
      <w:r w:rsidR="004A53F2" w:rsidRPr="00895E1E">
        <w:rPr>
          <w:sz w:val="28"/>
          <w:szCs w:val="28"/>
        </w:rPr>
        <w:t xml:space="preserve"> </w:t>
      </w:r>
    </w:p>
    <w:p w14:paraId="0D526529" w14:textId="77777777" w:rsidR="00770644" w:rsidRPr="00770644" w:rsidRDefault="004A53F2" w:rsidP="007F1A4D">
      <w:pPr>
        <w:ind w:firstLine="709"/>
        <w:jc w:val="both"/>
        <w:rPr>
          <w:sz w:val="28"/>
          <w:szCs w:val="28"/>
        </w:rPr>
      </w:pPr>
      <w:r w:rsidRPr="00895E1E">
        <w:rPr>
          <w:sz w:val="28"/>
          <w:szCs w:val="28"/>
        </w:rPr>
        <w:t xml:space="preserve">Таким образом, </w:t>
      </w:r>
      <w:r w:rsidR="00770644">
        <w:rPr>
          <w:sz w:val="28"/>
          <w:szCs w:val="28"/>
        </w:rPr>
        <w:t xml:space="preserve">эпизоотология </w:t>
      </w:r>
      <w:r w:rsidR="00770644">
        <w:rPr>
          <w:sz w:val="28"/>
          <w:szCs w:val="28"/>
          <w:lang w:val="en-US"/>
        </w:rPr>
        <w:t>BLV</w:t>
      </w:r>
      <w:r w:rsidR="00770644">
        <w:rPr>
          <w:sz w:val="28"/>
          <w:szCs w:val="28"/>
        </w:rPr>
        <w:t xml:space="preserve">-инфекции характеризуется преобладанием горизонтального пути передачи, реализуемого преимущественно </w:t>
      </w:r>
      <w:r w:rsidR="00770644">
        <w:rPr>
          <w:sz w:val="28"/>
          <w:szCs w:val="28"/>
        </w:rPr>
        <w:lastRenderedPageBreak/>
        <w:t xml:space="preserve">при контакте с инфицированными клетками крови. Ведущую роль в распространении заболевания играют ятрогенные факторы, связанные с переносом крови между жифотными при проведении ветеринарных и зоотехнических манипуляций. Дополнительное значение имеет механическая передача вируса кровососущими насекомыми, особенно в пастбищный период. Вертикальная передача инфекции также возможна и зависит от уровня провирусной нагрузки у инфицированных животных. Географическая неоднородность распространения </w:t>
      </w:r>
      <w:r w:rsidR="00770644">
        <w:rPr>
          <w:sz w:val="28"/>
          <w:szCs w:val="28"/>
          <w:lang w:val="en-US"/>
        </w:rPr>
        <w:t>BLV</w:t>
      </w:r>
      <w:r w:rsidR="00770644">
        <w:rPr>
          <w:sz w:val="28"/>
          <w:szCs w:val="28"/>
        </w:rPr>
        <w:t>-инфекции определяется уровнем развития противоэпизоотических мероприятий. В условиях Республики Казахстан заболевание сохраняет эндемичный характер, что обуславливает необходимость совершенствования системы контроля и профилактики.</w:t>
      </w:r>
    </w:p>
    <w:p w14:paraId="618832B6" w14:textId="77777777" w:rsidR="007F1A4D" w:rsidRPr="00895E1E" w:rsidRDefault="00F23742" w:rsidP="007F1A4D">
      <w:pPr>
        <w:ind w:firstLine="709"/>
        <w:jc w:val="both"/>
        <w:rPr>
          <w:sz w:val="28"/>
          <w:szCs w:val="28"/>
        </w:rPr>
      </w:pPr>
      <w:r w:rsidRPr="00895E1E">
        <w:rPr>
          <w:sz w:val="28"/>
          <w:szCs w:val="28"/>
        </w:rPr>
        <w:t>1.1.</w:t>
      </w:r>
      <w:r w:rsidR="00E96C02" w:rsidRPr="00895E1E">
        <w:rPr>
          <w:sz w:val="28"/>
          <w:szCs w:val="28"/>
        </w:rPr>
        <w:t>4</w:t>
      </w:r>
      <w:r w:rsidRPr="00895E1E">
        <w:rPr>
          <w:sz w:val="28"/>
          <w:szCs w:val="28"/>
        </w:rPr>
        <w:t xml:space="preserve"> </w:t>
      </w:r>
      <w:r w:rsidR="00CB4895" w:rsidRPr="00895E1E">
        <w:rPr>
          <w:sz w:val="28"/>
          <w:szCs w:val="28"/>
        </w:rPr>
        <w:t xml:space="preserve">Современные </w:t>
      </w:r>
      <w:r w:rsidR="00E96C02" w:rsidRPr="00895E1E">
        <w:rPr>
          <w:sz w:val="28"/>
          <w:szCs w:val="28"/>
        </w:rPr>
        <w:t>методы и стратегии</w:t>
      </w:r>
      <w:r w:rsidR="00DD1FF1" w:rsidRPr="00895E1E">
        <w:rPr>
          <w:sz w:val="28"/>
          <w:szCs w:val="28"/>
        </w:rPr>
        <w:t xml:space="preserve"> диагностик</w:t>
      </w:r>
      <w:r w:rsidR="00E96C02" w:rsidRPr="00895E1E">
        <w:rPr>
          <w:sz w:val="28"/>
          <w:szCs w:val="28"/>
        </w:rPr>
        <w:t>и</w:t>
      </w:r>
      <w:r w:rsidR="00DD1FF1" w:rsidRPr="00895E1E">
        <w:rPr>
          <w:sz w:val="28"/>
          <w:szCs w:val="28"/>
        </w:rPr>
        <w:t xml:space="preserve"> </w:t>
      </w:r>
      <w:r w:rsidRPr="00895E1E">
        <w:rPr>
          <w:sz w:val="28"/>
          <w:szCs w:val="28"/>
        </w:rPr>
        <w:t>лейкоза крупного рогатого скота</w:t>
      </w:r>
    </w:p>
    <w:p w14:paraId="410E5B01" w14:textId="77777777" w:rsidR="00041F9D" w:rsidRPr="00895E1E" w:rsidRDefault="00A35CAD" w:rsidP="00DD1FF1">
      <w:pPr>
        <w:ind w:firstLine="709"/>
        <w:jc w:val="both"/>
        <w:rPr>
          <w:sz w:val="28"/>
          <w:szCs w:val="28"/>
        </w:rPr>
      </w:pPr>
      <w:r w:rsidRPr="00895E1E">
        <w:rPr>
          <w:sz w:val="28"/>
          <w:szCs w:val="28"/>
        </w:rPr>
        <w:t>Лейкоз крупного рогатого скота остается одной из наиболее значимых проблем животноводства во многих странах мира, включая Казахстан. Программы контроля и оздоровления поголовья фундаментально зависят от эффективности диагностики.</w:t>
      </w:r>
      <w:r w:rsidR="003A414A" w:rsidRPr="00895E1E">
        <w:rPr>
          <w:sz w:val="28"/>
          <w:szCs w:val="28"/>
        </w:rPr>
        <w:t xml:space="preserve"> Актуальность </w:t>
      </w:r>
      <w:r w:rsidRPr="00895E1E">
        <w:rPr>
          <w:sz w:val="28"/>
          <w:szCs w:val="28"/>
        </w:rPr>
        <w:t xml:space="preserve">постоянного </w:t>
      </w:r>
      <w:r w:rsidR="003A414A" w:rsidRPr="00895E1E">
        <w:rPr>
          <w:sz w:val="28"/>
          <w:szCs w:val="28"/>
        </w:rPr>
        <w:t>совершенствования диагностических подходов обусловлена особенностями инфекционного процесса: продолжительным инкубационным периодом и доминированием бессимптомных форм заболевания, при которых клинически</w:t>
      </w:r>
      <w:r w:rsidR="00534101" w:rsidRPr="00895E1E">
        <w:rPr>
          <w:sz w:val="28"/>
          <w:szCs w:val="28"/>
        </w:rPr>
        <w:t xml:space="preserve">е </w:t>
      </w:r>
      <w:r w:rsidR="003A414A" w:rsidRPr="00895E1E">
        <w:rPr>
          <w:sz w:val="28"/>
          <w:szCs w:val="28"/>
        </w:rPr>
        <w:t>проявления могут отсутствовать в течение нескольких лет</w:t>
      </w:r>
      <w:r w:rsidR="00452FD9" w:rsidRPr="00895E1E">
        <w:rPr>
          <w:sz w:val="28"/>
          <w:szCs w:val="28"/>
        </w:rPr>
        <w:t xml:space="preserve"> [</w:t>
      </w:r>
      <w:r w:rsidR="00320B3A">
        <w:rPr>
          <w:sz w:val="28"/>
          <w:szCs w:val="28"/>
        </w:rPr>
        <w:t>98</w:t>
      </w:r>
      <w:r w:rsidR="00452FD9" w:rsidRPr="00895E1E">
        <w:rPr>
          <w:sz w:val="28"/>
          <w:szCs w:val="28"/>
        </w:rPr>
        <w:t xml:space="preserve">]. </w:t>
      </w:r>
      <w:r w:rsidR="003A414A" w:rsidRPr="00895E1E">
        <w:rPr>
          <w:sz w:val="28"/>
          <w:szCs w:val="28"/>
        </w:rPr>
        <w:t xml:space="preserve">В связи с отсутствием специфической терапии и профилактической вакцины, ранее выявление и изоляция инфицированных животных является единственными </w:t>
      </w:r>
      <w:r w:rsidRPr="00895E1E">
        <w:rPr>
          <w:sz w:val="28"/>
          <w:szCs w:val="28"/>
        </w:rPr>
        <w:t xml:space="preserve">научно-обоснованными и </w:t>
      </w:r>
      <w:r w:rsidR="003A414A" w:rsidRPr="00895E1E">
        <w:rPr>
          <w:sz w:val="28"/>
          <w:szCs w:val="28"/>
        </w:rPr>
        <w:t>эффективными мерами сдерживания эпизоотии</w:t>
      </w:r>
      <w:r w:rsidRPr="00895E1E">
        <w:rPr>
          <w:sz w:val="28"/>
          <w:szCs w:val="28"/>
        </w:rPr>
        <w:t xml:space="preserve"> и оздоровления стад</w:t>
      </w:r>
      <w:r w:rsidR="00F916B8" w:rsidRPr="00895E1E">
        <w:rPr>
          <w:sz w:val="28"/>
          <w:szCs w:val="28"/>
        </w:rPr>
        <w:t xml:space="preserve"> [</w:t>
      </w:r>
      <w:r w:rsidR="00453C71" w:rsidRPr="00895E1E">
        <w:rPr>
          <w:sz w:val="28"/>
          <w:szCs w:val="28"/>
        </w:rPr>
        <w:t>9</w:t>
      </w:r>
      <w:r w:rsidR="00320B3A">
        <w:rPr>
          <w:sz w:val="28"/>
          <w:szCs w:val="28"/>
        </w:rPr>
        <w:t>9</w:t>
      </w:r>
      <w:r w:rsidR="00F916B8" w:rsidRPr="00895E1E">
        <w:rPr>
          <w:sz w:val="28"/>
          <w:szCs w:val="28"/>
        </w:rPr>
        <w:t>].</w:t>
      </w:r>
      <w:r w:rsidR="00452FD9" w:rsidRPr="00895E1E">
        <w:rPr>
          <w:sz w:val="28"/>
          <w:szCs w:val="28"/>
        </w:rPr>
        <w:t xml:space="preserve"> </w:t>
      </w:r>
      <w:r w:rsidRPr="00895E1E">
        <w:rPr>
          <w:sz w:val="28"/>
          <w:szCs w:val="28"/>
        </w:rPr>
        <w:t xml:space="preserve">Таким образом, диагностика </w:t>
      </w:r>
      <w:r w:rsidR="004567BA" w:rsidRPr="00895E1E">
        <w:rPr>
          <w:sz w:val="28"/>
          <w:szCs w:val="28"/>
        </w:rPr>
        <w:t>составляет</w:t>
      </w:r>
      <w:r w:rsidRPr="00895E1E">
        <w:rPr>
          <w:sz w:val="28"/>
          <w:szCs w:val="28"/>
        </w:rPr>
        <w:t xml:space="preserve"> не только технич</w:t>
      </w:r>
      <w:r w:rsidR="004567BA" w:rsidRPr="00895E1E">
        <w:rPr>
          <w:sz w:val="28"/>
          <w:szCs w:val="28"/>
        </w:rPr>
        <w:t>ескую, но и стратегическую осно</w:t>
      </w:r>
      <w:r w:rsidRPr="00895E1E">
        <w:rPr>
          <w:sz w:val="28"/>
          <w:szCs w:val="28"/>
        </w:rPr>
        <w:t xml:space="preserve">ву любой противоэпизоотической программы. </w:t>
      </w:r>
    </w:p>
    <w:p w14:paraId="5EC6004A" w14:textId="77777777" w:rsidR="00720F16" w:rsidRPr="00895E1E" w:rsidRDefault="00452FD9" w:rsidP="00041F9D">
      <w:pPr>
        <w:ind w:firstLine="709"/>
        <w:jc w:val="both"/>
        <w:rPr>
          <w:sz w:val="28"/>
          <w:szCs w:val="28"/>
        </w:rPr>
      </w:pPr>
      <w:r w:rsidRPr="00895E1E">
        <w:rPr>
          <w:sz w:val="28"/>
          <w:szCs w:val="28"/>
        </w:rPr>
        <w:t xml:space="preserve">Клиническая картина </w:t>
      </w:r>
      <w:r w:rsidRPr="00895E1E">
        <w:rPr>
          <w:sz w:val="28"/>
          <w:szCs w:val="28"/>
          <w:lang w:val="en-US"/>
        </w:rPr>
        <w:t>BLV</w:t>
      </w:r>
      <w:r w:rsidRPr="00895E1E">
        <w:rPr>
          <w:sz w:val="28"/>
          <w:szCs w:val="28"/>
        </w:rPr>
        <w:t xml:space="preserve">-инфекции отличается </w:t>
      </w:r>
      <w:r w:rsidR="00A35CAD" w:rsidRPr="00895E1E">
        <w:rPr>
          <w:sz w:val="28"/>
          <w:szCs w:val="28"/>
        </w:rPr>
        <w:t xml:space="preserve">выраженной </w:t>
      </w:r>
      <w:r w:rsidRPr="00895E1E">
        <w:rPr>
          <w:sz w:val="28"/>
          <w:szCs w:val="28"/>
        </w:rPr>
        <w:t xml:space="preserve">стадийностью и полиморфизмом. </w:t>
      </w:r>
      <w:r w:rsidR="00041F9D" w:rsidRPr="00895E1E">
        <w:rPr>
          <w:sz w:val="28"/>
          <w:szCs w:val="28"/>
        </w:rPr>
        <w:t xml:space="preserve">У подавляющего большинства </w:t>
      </w:r>
      <w:r w:rsidRPr="00895E1E">
        <w:rPr>
          <w:sz w:val="28"/>
          <w:szCs w:val="28"/>
        </w:rPr>
        <w:t>животных</w:t>
      </w:r>
      <w:r w:rsidR="00041F9D" w:rsidRPr="00895E1E">
        <w:rPr>
          <w:sz w:val="28"/>
          <w:szCs w:val="28"/>
        </w:rPr>
        <w:t xml:space="preserve"> инфекция протекает</w:t>
      </w:r>
      <w:r w:rsidRPr="00895E1E">
        <w:rPr>
          <w:sz w:val="28"/>
          <w:szCs w:val="28"/>
        </w:rPr>
        <w:t xml:space="preserve"> в</w:t>
      </w:r>
      <w:r w:rsidR="00041F9D" w:rsidRPr="00895E1E">
        <w:rPr>
          <w:sz w:val="28"/>
          <w:szCs w:val="28"/>
        </w:rPr>
        <w:t xml:space="preserve"> субклиническ</w:t>
      </w:r>
      <w:r w:rsidRPr="00895E1E">
        <w:rPr>
          <w:sz w:val="28"/>
          <w:szCs w:val="28"/>
        </w:rPr>
        <w:t>ой форме</w:t>
      </w:r>
      <w:r w:rsidR="00041F9D" w:rsidRPr="00895E1E">
        <w:rPr>
          <w:sz w:val="28"/>
          <w:szCs w:val="28"/>
        </w:rPr>
        <w:t xml:space="preserve">, без видимых </w:t>
      </w:r>
      <w:r w:rsidRPr="00895E1E">
        <w:rPr>
          <w:sz w:val="28"/>
          <w:szCs w:val="28"/>
        </w:rPr>
        <w:t>патологических изменений</w:t>
      </w:r>
      <w:r w:rsidR="00041F9D" w:rsidRPr="00895E1E">
        <w:rPr>
          <w:sz w:val="28"/>
          <w:szCs w:val="28"/>
        </w:rPr>
        <w:t xml:space="preserve">. </w:t>
      </w:r>
      <w:r w:rsidRPr="00895E1E">
        <w:rPr>
          <w:sz w:val="28"/>
          <w:szCs w:val="28"/>
        </w:rPr>
        <w:t>Примерно</w:t>
      </w:r>
      <w:r w:rsidR="00041F9D" w:rsidRPr="00895E1E">
        <w:rPr>
          <w:sz w:val="28"/>
          <w:szCs w:val="28"/>
        </w:rPr>
        <w:t xml:space="preserve"> у трети инфицированных </w:t>
      </w:r>
      <w:r w:rsidRPr="00895E1E">
        <w:rPr>
          <w:sz w:val="28"/>
          <w:szCs w:val="28"/>
        </w:rPr>
        <w:t xml:space="preserve">особей </w:t>
      </w:r>
      <w:r w:rsidR="00041F9D" w:rsidRPr="00895E1E">
        <w:rPr>
          <w:sz w:val="28"/>
          <w:szCs w:val="28"/>
        </w:rPr>
        <w:t>развивается персист</w:t>
      </w:r>
      <w:r w:rsidRPr="00895E1E">
        <w:rPr>
          <w:sz w:val="28"/>
          <w:szCs w:val="28"/>
        </w:rPr>
        <w:t>ирующий</w:t>
      </w:r>
      <w:r w:rsidR="00041F9D" w:rsidRPr="00895E1E">
        <w:rPr>
          <w:sz w:val="28"/>
          <w:szCs w:val="28"/>
        </w:rPr>
        <w:t xml:space="preserve"> лимфоцитоз – стойкое повышение количества лимфоцитов в крови, </w:t>
      </w:r>
      <w:r w:rsidRPr="00895E1E">
        <w:rPr>
          <w:sz w:val="28"/>
          <w:szCs w:val="28"/>
        </w:rPr>
        <w:t>которое определяется с помощью гематологического анализа и служит индикатором для углубленного серологического обследования</w:t>
      </w:r>
      <w:r w:rsidR="00041F9D" w:rsidRPr="00895E1E">
        <w:rPr>
          <w:sz w:val="28"/>
          <w:szCs w:val="28"/>
        </w:rPr>
        <w:t xml:space="preserve">. </w:t>
      </w:r>
      <w:r w:rsidRPr="00895E1E">
        <w:rPr>
          <w:sz w:val="28"/>
          <w:szCs w:val="28"/>
        </w:rPr>
        <w:t>Клинически выраженная опухолевая стадия развивается у</w:t>
      </w:r>
      <w:r w:rsidR="00041F9D" w:rsidRPr="00895E1E">
        <w:rPr>
          <w:sz w:val="28"/>
          <w:szCs w:val="28"/>
        </w:rPr>
        <w:t xml:space="preserve"> 2-5% зараженных животных </w:t>
      </w:r>
      <w:r w:rsidRPr="00895E1E">
        <w:rPr>
          <w:sz w:val="28"/>
          <w:szCs w:val="28"/>
        </w:rPr>
        <w:t>через несколько лет после инфицирования и характеризуется признак</w:t>
      </w:r>
      <w:r w:rsidR="00381B9C" w:rsidRPr="00895E1E">
        <w:rPr>
          <w:sz w:val="28"/>
          <w:szCs w:val="28"/>
        </w:rPr>
        <w:t>а</w:t>
      </w:r>
      <w:r w:rsidRPr="00895E1E">
        <w:rPr>
          <w:sz w:val="28"/>
          <w:szCs w:val="28"/>
        </w:rPr>
        <w:t>ми злокачественной лимфомы</w:t>
      </w:r>
      <w:r w:rsidR="00041F9D" w:rsidRPr="00895E1E">
        <w:rPr>
          <w:sz w:val="28"/>
          <w:szCs w:val="28"/>
        </w:rPr>
        <w:t xml:space="preserve">. </w:t>
      </w:r>
      <w:r w:rsidRPr="00895E1E">
        <w:rPr>
          <w:sz w:val="28"/>
          <w:szCs w:val="28"/>
        </w:rPr>
        <w:t>Симпто</w:t>
      </w:r>
      <w:r w:rsidR="00381B9C" w:rsidRPr="00895E1E">
        <w:rPr>
          <w:sz w:val="28"/>
          <w:szCs w:val="28"/>
        </w:rPr>
        <w:t>матика</w:t>
      </w:r>
      <w:r w:rsidRPr="00895E1E">
        <w:rPr>
          <w:sz w:val="28"/>
          <w:szCs w:val="28"/>
        </w:rPr>
        <w:t xml:space="preserve"> крайне вариабельн</w:t>
      </w:r>
      <w:r w:rsidR="00381B9C" w:rsidRPr="00895E1E">
        <w:rPr>
          <w:sz w:val="28"/>
          <w:szCs w:val="28"/>
        </w:rPr>
        <w:t>а и неспецифична, поскольку зависит от локализации и объема экстранодальных опухолевых очагов</w:t>
      </w:r>
      <w:r w:rsidR="00041F9D" w:rsidRPr="00895E1E">
        <w:rPr>
          <w:sz w:val="28"/>
          <w:szCs w:val="28"/>
        </w:rPr>
        <w:t xml:space="preserve">. </w:t>
      </w:r>
      <w:r w:rsidR="00381B9C" w:rsidRPr="00895E1E">
        <w:rPr>
          <w:sz w:val="28"/>
          <w:szCs w:val="28"/>
        </w:rPr>
        <w:t>Наиболее часто регистрируют прогрессирующее</w:t>
      </w:r>
      <w:r w:rsidR="00041F9D" w:rsidRPr="00895E1E">
        <w:rPr>
          <w:sz w:val="28"/>
          <w:szCs w:val="28"/>
        </w:rPr>
        <w:t xml:space="preserve"> </w:t>
      </w:r>
      <w:r w:rsidR="00381B9C" w:rsidRPr="00895E1E">
        <w:rPr>
          <w:sz w:val="28"/>
          <w:szCs w:val="28"/>
        </w:rPr>
        <w:t>ис</w:t>
      </w:r>
      <w:r w:rsidR="00041F9D" w:rsidRPr="00895E1E">
        <w:rPr>
          <w:sz w:val="28"/>
          <w:szCs w:val="28"/>
        </w:rPr>
        <w:t xml:space="preserve">худание, снижение </w:t>
      </w:r>
      <w:r w:rsidR="00381B9C" w:rsidRPr="00895E1E">
        <w:rPr>
          <w:sz w:val="28"/>
          <w:szCs w:val="28"/>
        </w:rPr>
        <w:t>продуктивности</w:t>
      </w:r>
      <w:r w:rsidR="00041F9D" w:rsidRPr="00895E1E">
        <w:rPr>
          <w:sz w:val="28"/>
          <w:szCs w:val="28"/>
        </w:rPr>
        <w:t>, стойкое увеличение лимфоузлов</w:t>
      </w:r>
      <w:r w:rsidR="00381B9C" w:rsidRPr="00895E1E">
        <w:rPr>
          <w:sz w:val="28"/>
          <w:szCs w:val="28"/>
        </w:rPr>
        <w:t>, а также дисфункцию органов, пораженных лимфосаркомой</w:t>
      </w:r>
      <w:r w:rsidR="00041F9D" w:rsidRPr="00895E1E">
        <w:rPr>
          <w:sz w:val="28"/>
          <w:szCs w:val="28"/>
        </w:rPr>
        <w:t xml:space="preserve">. </w:t>
      </w:r>
      <w:r w:rsidR="00381B9C" w:rsidRPr="00895E1E">
        <w:rPr>
          <w:sz w:val="28"/>
          <w:szCs w:val="28"/>
        </w:rPr>
        <w:t>Отсутствие</w:t>
      </w:r>
      <w:r w:rsidR="00041F9D" w:rsidRPr="00895E1E">
        <w:rPr>
          <w:sz w:val="28"/>
          <w:szCs w:val="28"/>
        </w:rPr>
        <w:t xml:space="preserve"> специфичных симптомов на доклиническ</w:t>
      </w:r>
      <w:r w:rsidR="00381B9C" w:rsidRPr="00895E1E">
        <w:rPr>
          <w:sz w:val="28"/>
          <w:szCs w:val="28"/>
        </w:rPr>
        <w:t>их</w:t>
      </w:r>
      <w:r w:rsidR="00041F9D" w:rsidRPr="00895E1E">
        <w:rPr>
          <w:sz w:val="28"/>
          <w:szCs w:val="28"/>
        </w:rPr>
        <w:t xml:space="preserve"> стади</w:t>
      </w:r>
      <w:r w:rsidR="00381B9C" w:rsidRPr="00895E1E">
        <w:rPr>
          <w:sz w:val="28"/>
          <w:szCs w:val="28"/>
        </w:rPr>
        <w:t>ях</w:t>
      </w:r>
      <w:r w:rsidR="00041F9D" w:rsidRPr="00895E1E">
        <w:rPr>
          <w:sz w:val="28"/>
          <w:szCs w:val="28"/>
        </w:rPr>
        <w:t xml:space="preserve"> затрудняет</w:t>
      </w:r>
      <w:r w:rsidR="00CB4895" w:rsidRPr="00895E1E">
        <w:rPr>
          <w:sz w:val="28"/>
          <w:szCs w:val="28"/>
        </w:rPr>
        <w:t xml:space="preserve"> выявление </w:t>
      </w:r>
      <w:r w:rsidR="00381B9C" w:rsidRPr="00895E1E">
        <w:rPr>
          <w:sz w:val="28"/>
          <w:szCs w:val="28"/>
        </w:rPr>
        <w:t>инфицированного скота</w:t>
      </w:r>
      <w:r w:rsidR="00CB4895" w:rsidRPr="00895E1E">
        <w:rPr>
          <w:sz w:val="28"/>
          <w:szCs w:val="28"/>
        </w:rPr>
        <w:t xml:space="preserve"> без</w:t>
      </w:r>
      <w:r w:rsidR="00381B9C" w:rsidRPr="00895E1E">
        <w:rPr>
          <w:sz w:val="28"/>
          <w:szCs w:val="28"/>
        </w:rPr>
        <w:t xml:space="preserve"> применения</w:t>
      </w:r>
      <w:r w:rsidR="00CB4895" w:rsidRPr="00895E1E">
        <w:rPr>
          <w:sz w:val="28"/>
          <w:szCs w:val="28"/>
        </w:rPr>
        <w:t xml:space="preserve"> лабораторных </w:t>
      </w:r>
      <w:r w:rsidR="00381B9C" w:rsidRPr="00895E1E">
        <w:rPr>
          <w:sz w:val="28"/>
          <w:szCs w:val="28"/>
        </w:rPr>
        <w:t>методов</w:t>
      </w:r>
      <w:r w:rsidR="00CB4895" w:rsidRPr="00895E1E">
        <w:rPr>
          <w:sz w:val="28"/>
          <w:szCs w:val="28"/>
        </w:rPr>
        <w:t xml:space="preserve"> [</w:t>
      </w:r>
      <w:r w:rsidR="00320B3A">
        <w:rPr>
          <w:sz w:val="28"/>
          <w:szCs w:val="28"/>
        </w:rPr>
        <w:t>100</w:t>
      </w:r>
      <w:r w:rsidR="00CB4895" w:rsidRPr="00895E1E">
        <w:rPr>
          <w:sz w:val="28"/>
          <w:szCs w:val="28"/>
        </w:rPr>
        <w:t xml:space="preserve">]. Более </w:t>
      </w:r>
      <w:r w:rsidR="00381B9C" w:rsidRPr="00895E1E">
        <w:rPr>
          <w:sz w:val="28"/>
          <w:szCs w:val="28"/>
        </w:rPr>
        <w:t xml:space="preserve">того, по данным ряда </w:t>
      </w:r>
      <w:r w:rsidR="00381B9C" w:rsidRPr="00895E1E">
        <w:rPr>
          <w:sz w:val="28"/>
          <w:szCs w:val="28"/>
        </w:rPr>
        <w:lastRenderedPageBreak/>
        <w:t>исследований, свыше половины случаев лимфосаркомы диагностируются только при патологоанатомическом вскрытии или после убоя животных</w:t>
      </w:r>
      <w:r w:rsidR="00CB4895" w:rsidRPr="00895E1E">
        <w:rPr>
          <w:sz w:val="28"/>
          <w:szCs w:val="28"/>
        </w:rPr>
        <w:t xml:space="preserve"> </w:t>
      </w:r>
      <w:r w:rsidR="00670466" w:rsidRPr="00895E1E">
        <w:rPr>
          <w:sz w:val="28"/>
          <w:szCs w:val="28"/>
        </w:rPr>
        <w:t>[</w:t>
      </w:r>
      <w:r w:rsidR="00320B3A">
        <w:rPr>
          <w:sz w:val="28"/>
          <w:szCs w:val="28"/>
        </w:rPr>
        <w:t>101</w:t>
      </w:r>
      <w:r w:rsidR="00CB4895" w:rsidRPr="00895E1E">
        <w:rPr>
          <w:sz w:val="28"/>
          <w:szCs w:val="28"/>
        </w:rPr>
        <w:t xml:space="preserve">]. </w:t>
      </w:r>
    </w:p>
    <w:p w14:paraId="6D06094C" w14:textId="77777777" w:rsidR="00CB4895" w:rsidRPr="00895E1E" w:rsidRDefault="00A35CAD" w:rsidP="00E214BF">
      <w:pPr>
        <w:ind w:firstLine="709"/>
        <w:jc w:val="both"/>
        <w:rPr>
          <w:sz w:val="28"/>
          <w:szCs w:val="28"/>
        </w:rPr>
      </w:pPr>
      <w:r w:rsidRPr="00895E1E">
        <w:rPr>
          <w:sz w:val="28"/>
          <w:szCs w:val="28"/>
        </w:rPr>
        <w:t>Патоморфологическая картина при летальных исходах характеризуется наличием</w:t>
      </w:r>
      <w:r w:rsidR="00CB4895" w:rsidRPr="00895E1E">
        <w:rPr>
          <w:sz w:val="28"/>
          <w:szCs w:val="28"/>
        </w:rPr>
        <w:t xml:space="preserve"> злокачественны</w:t>
      </w:r>
      <w:r w:rsidRPr="00895E1E">
        <w:rPr>
          <w:sz w:val="28"/>
          <w:szCs w:val="28"/>
        </w:rPr>
        <w:t>х</w:t>
      </w:r>
      <w:r w:rsidR="00CB4895" w:rsidRPr="00895E1E">
        <w:rPr>
          <w:sz w:val="28"/>
          <w:szCs w:val="28"/>
        </w:rPr>
        <w:t xml:space="preserve"> лимфоидны</w:t>
      </w:r>
      <w:r w:rsidRPr="00895E1E">
        <w:rPr>
          <w:sz w:val="28"/>
          <w:szCs w:val="28"/>
        </w:rPr>
        <w:t>х</w:t>
      </w:r>
      <w:r w:rsidR="00CB4895" w:rsidRPr="00895E1E">
        <w:rPr>
          <w:sz w:val="28"/>
          <w:szCs w:val="28"/>
        </w:rPr>
        <w:t xml:space="preserve"> новообразовани</w:t>
      </w:r>
      <w:r w:rsidRPr="00895E1E">
        <w:rPr>
          <w:sz w:val="28"/>
          <w:szCs w:val="28"/>
        </w:rPr>
        <w:t>й</w:t>
      </w:r>
      <w:r w:rsidR="00CB4895" w:rsidRPr="00895E1E">
        <w:rPr>
          <w:sz w:val="28"/>
          <w:szCs w:val="28"/>
        </w:rPr>
        <w:t xml:space="preserve"> в </w:t>
      </w:r>
      <w:r w:rsidR="00381B9C" w:rsidRPr="00895E1E">
        <w:rPr>
          <w:sz w:val="28"/>
          <w:szCs w:val="28"/>
        </w:rPr>
        <w:t>паренхиматозных органах, сердце, лимфоузлах и других тканях</w:t>
      </w:r>
      <w:r w:rsidR="00CB4895" w:rsidRPr="00895E1E">
        <w:rPr>
          <w:sz w:val="28"/>
          <w:szCs w:val="28"/>
        </w:rPr>
        <w:t xml:space="preserve">. </w:t>
      </w:r>
      <w:r w:rsidR="00381B9C" w:rsidRPr="00895E1E">
        <w:rPr>
          <w:sz w:val="28"/>
          <w:szCs w:val="28"/>
        </w:rPr>
        <w:t xml:space="preserve">Опухолевые узлы </w:t>
      </w:r>
      <w:r w:rsidRPr="00895E1E">
        <w:rPr>
          <w:sz w:val="28"/>
          <w:szCs w:val="28"/>
        </w:rPr>
        <w:t xml:space="preserve">макроскопически </w:t>
      </w:r>
      <w:r w:rsidR="00381B9C" w:rsidRPr="00895E1E">
        <w:rPr>
          <w:sz w:val="28"/>
          <w:szCs w:val="28"/>
        </w:rPr>
        <w:t>имеют вид серовато-белых или серовато-желтых образований плотной или мягкой консистенции, на разрезе – сочные, однородные, с участками некроза и кровоизлияний. При диффузной форме отмечают значительное увеличение и побледнение пораженного органа за счет тотальной и</w:t>
      </w:r>
      <w:r w:rsidR="00E214BF" w:rsidRPr="00895E1E">
        <w:rPr>
          <w:sz w:val="28"/>
          <w:szCs w:val="28"/>
        </w:rPr>
        <w:t xml:space="preserve">нфильтрации опухолевыми клетка. </w:t>
      </w:r>
      <w:r w:rsidR="00040F21" w:rsidRPr="00895E1E">
        <w:rPr>
          <w:sz w:val="28"/>
          <w:szCs w:val="28"/>
        </w:rPr>
        <w:t>Гистологически</w:t>
      </w:r>
      <w:r w:rsidR="00670466" w:rsidRPr="00895E1E">
        <w:rPr>
          <w:sz w:val="28"/>
          <w:szCs w:val="28"/>
        </w:rPr>
        <w:t xml:space="preserve"> </w:t>
      </w:r>
      <w:r w:rsidR="00040F21" w:rsidRPr="00895E1E">
        <w:rPr>
          <w:sz w:val="28"/>
          <w:szCs w:val="28"/>
        </w:rPr>
        <w:t xml:space="preserve">лимфосаркома характеризуется мономорфной пролиферацией неопластических лимфоидных клеток, полностью разрушающих строение ткани. Однако морфологическая картина лимфомы не является специфичной исключительно для </w:t>
      </w:r>
      <w:r w:rsidR="00040F21" w:rsidRPr="00895E1E">
        <w:rPr>
          <w:sz w:val="28"/>
          <w:szCs w:val="28"/>
          <w:lang w:val="en-US"/>
        </w:rPr>
        <w:t>BLV</w:t>
      </w:r>
      <w:r w:rsidR="00040F21" w:rsidRPr="00895E1E">
        <w:rPr>
          <w:sz w:val="28"/>
          <w:szCs w:val="28"/>
        </w:rPr>
        <w:t>-инфекции и требует дифференциальной диагностики с другими лимфопролиферативными заболеваниям</w:t>
      </w:r>
      <w:r w:rsidR="009C3335" w:rsidRPr="00895E1E">
        <w:rPr>
          <w:sz w:val="28"/>
          <w:szCs w:val="28"/>
        </w:rPr>
        <w:t>и</w:t>
      </w:r>
      <w:r w:rsidR="00CC2F21" w:rsidRPr="00895E1E">
        <w:rPr>
          <w:sz w:val="28"/>
          <w:szCs w:val="28"/>
        </w:rPr>
        <w:t xml:space="preserve"> [</w:t>
      </w:r>
      <w:r w:rsidR="00320B3A">
        <w:rPr>
          <w:sz w:val="28"/>
          <w:szCs w:val="28"/>
        </w:rPr>
        <w:t>102</w:t>
      </w:r>
      <w:r w:rsidR="00CC2F21" w:rsidRPr="00895E1E">
        <w:rPr>
          <w:sz w:val="28"/>
          <w:szCs w:val="28"/>
        </w:rPr>
        <w:t>].</w:t>
      </w:r>
      <w:r w:rsidR="00040F21" w:rsidRPr="00895E1E">
        <w:rPr>
          <w:sz w:val="28"/>
          <w:szCs w:val="28"/>
        </w:rPr>
        <w:t xml:space="preserve"> Таким образом, клинические и </w:t>
      </w:r>
      <w:r w:rsidR="00CB4895" w:rsidRPr="00895E1E">
        <w:rPr>
          <w:sz w:val="28"/>
          <w:szCs w:val="28"/>
        </w:rPr>
        <w:t>пато</w:t>
      </w:r>
      <w:r w:rsidR="00040F21" w:rsidRPr="00895E1E">
        <w:rPr>
          <w:sz w:val="28"/>
          <w:szCs w:val="28"/>
        </w:rPr>
        <w:t>морфологические</w:t>
      </w:r>
      <w:r w:rsidR="00CB4895" w:rsidRPr="00895E1E">
        <w:rPr>
          <w:sz w:val="28"/>
          <w:szCs w:val="28"/>
        </w:rPr>
        <w:t xml:space="preserve"> данные </w:t>
      </w:r>
      <w:r w:rsidR="00040F21" w:rsidRPr="00895E1E">
        <w:rPr>
          <w:sz w:val="28"/>
          <w:szCs w:val="28"/>
        </w:rPr>
        <w:t>выполняют</w:t>
      </w:r>
      <w:r w:rsidR="00CB4895" w:rsidRPr="00895E1E">
        <w:rPr>
          <w:sz w:val="28"/>
          <w:szCs w:val="28"/>
        </w:rPr>
        <w:t xml:space="preserve"> </w:t>
      </w:r>
      <w:r w:rsidRPr="00895E1E">
        <w:rPr>
          <w:sz w:val="28"/>
          <w:szCs w:val="28"/>
        </w:rPr>
        <w:t xml:space="preserve">исключительно </w:t>
      </w:r>
      <w:r w:rsidR="00CB4895" w:rsidRPr="00895E1E">
        <w:rPr>
          <w:sz w:val="28"/>
          <w:szCs w:val="28"/>
        </w:rPr>
        <w:t>вспомогательную</w:t>
      </w:r>
      <w:r w:rsidR="00040F21" w:rsidRPr="00895E1E">
        <w:rPr>
          <w:sz w:val="28"/>
          <w:szCs w:val="28"/>
        </w:rPr>
        <w:t>, селективную функцию</w:t>
      </w:r>
      <w:r w:rsidR="00CB4895" w:rsidRPr="00895E1E">
        <w:rPr>
          <w:sz w:val="28"/>
          <w:szCs w:val="28"/>
        </w:rPr>
        <w:t>: при жизни они по</w:t>
      </w:r>
      <w:r w:rsidR="00040F21" w:rsidRPr="00895E1E">
        <w:rPr>
          <w:sz w:val="28"/>
          <w:szCs w:val="28"/>
        </w:rPr>
        <w:t>зволяют</w:t>
      </w:r>
      <w:r w:rsidR="00CB4895" w:rsidRPr="00895E1E">
        <w:rPr>
          <w:sz w:val="28"/>
          <w:szCs w:val="28"/>
        </w:rPr>
        <w:t xml:space="preserve"> отобрать животных для лабораторной диагностики, а посмертно – </w:t>
      </w:r>
      <w:r w:rsidR="00040F21" w:rsidRPr="00895E1E">
        <w:rPr>
          <w:sz w:val="28"/>
          <w:szCs w:val="28"/>
        </w:rPr>
        <w:t>обосновать необходимость специфической вирусологической или молекулярно-генетической верификации диагноза</w:t>
      </w:r>
      <w:r w:rsidR="00CB4895" w:rsidRPr="00895E1E">
        <w:rPr>
          <w:sz w:val="28"/>
          <w:szCs w:val="28"/>
        </w:rPr>
        <w:t>.</w:t>
      </w:r>
    </w:p>
    <w:p w14:paraId="1B9F9076" w14:textId="77777777" w:rsidR="004C0E0D" w:rsidRPr="00895E1E" w:rsidRDefault="004C0E0D" w:rsidP="00E214BF">
      <w:pPr>
        <w:ind w:firstLine="709"/>
        <w:jc w:val="both"/>
        <w:rPr>
          <w:sz w:val="28"/>
          <w:szCs w:val="28"/>
        </w:rPr>
      </w:pPr>
      <w:r w:rsidRPr="00895E1E">
        <w:rPr>
          <w:sz w:val="28"/>
          <w:szCs w:val="28"/>
        </w:rPr>
        <w:t xml:space="preserve">Диагностика вируса лейкоза крупного рогатого скота основана на </w:t>
      </w:r>
      <w:r w:rsidR="00A2300E" w:rsidRPr="00895E1E">
        <w:rPr>
          <w:sz w:val="28"/>
          <w:szCs w:val="28"/>
        </w:rPr>
        <w:t>трех</w:t>
      </w:r>
      <w:r w:rsidRPr="00895E1E">
        <w:rPr>
          <w:sz w:val="28"/>
          <w:szCs w:val="28"/>
        </w:rPr>
        <w:t xml:space="preserve"> </w:t>
      </w:r>
      <w:r w:rsidR="00A2300E" w:rsidRPr="00895E1E">
        <w:rPr>
          <w:sz w:val="28"/>
          <w:szCs w:val="28"/>
        </w:rPr>
        <w:t>взаимодополняющих</w:t>
      </w:r>
      <w:r w:rsidRPr="00895E1E">
        <w:rPr>
          <w:sz w:val="28"/>
          <w:szCs w:val="28"/>
        </w:rPr>
        <w:t xml:space="preserve"> подходах: выявлении специфического гуморального иммунного ответа (серологические методы)</w:t>
      </w:r>
      <w:r w:rsidR="00A2300E" w:rsidRPr="00895E1E">
        <w:rPr>
          <w:sz w:val="28"/>
          <w:szCs w:val="28"/>
        </w:rPr>
        <w:t>;</w:t>
      </w:r>
      <w:r w:rsidRPr="00895E1E">
        <w:rPr>
          <w:sz w:val="28"/>
          <w:szCs w:val="28"/>
        </w:rPr>
        <w:t xml:space="preserve"> детекции генетического материала возбудителя (молекулярно-</w:t>
      </w:r>
      <w:r w:rsidR="00495F35">
        <w:rPr>
          <w:sz w:val="28"/>
          <w:szCs w:val="28"/>
        </w:rPr>
        <w:t>генетические</w:t>
      </w:r>
      <w:r w:rsidR="00A2300E" w:rsidRPr="00895E1E">
        <w:rPr>
          <w:sz w:val="28"/>
          <w:szCs w:val="28"/>
        </w:rPr>
        <w:t xml:space="preserve"> методы); оценке гематологических изменений, индуцированных инфекцией (гематологические методы).</w:t>
      </w:r>
    </w:p>
    <w:p w14:paraId="5375CF6A" w14:textId="4AB822E4" w:rsidR="00A2300E" w:rsidRPr="00695C27" w:rsidRDefault="00A2300E" w:rsidP="00E214BF">
      <w:pPr>
        <w:ind w:firstLine="709"/>
        <w:jc w:val="both"/>
        <w:rPr>
          <w:sz w:val="28"/>
          <w:szCs w:val="28"/>
        </w:rPr>
      </w:pPr>
      <w:r w:rsidRPr="00895E1E">
        <w:rPr>
          <w:sz w:val="28"/>
          <w:szCs w:val="28"/>
        </w:rPr>
        <w:t xml:space="preserve">Гематологический метод, заключается в подсчете лейкоцитарной формулы и выявлении персистирующего лимфоцитоза, служит ключевым неспецифическим, но высокоинформативным скрининговым и селективным инструментом. Он не является прямым подтверждением </w:t>
      </w:r>
      <w:r w:rsidRPr="00895E1E">
        <w:rPr>
          <w:sz w:val="28"/>
          <w:szCs w:val="28"/>
          <w:lang w:val="en-US"/>
        </w:rPr>
        <w:t>BLV</w:t>
      </w:r>
      <w:r w:rsidRPr="00895E1E">
        <w:rPr>
          <w:sz w:val="28"/>
          <w:szCs w:val="28"/>
        </w:rPr>
        <w:t>-инфекции, но позволяет эффективно отбирать животных с высокой вероятностью вирусоносительства для дальнейшего целенаправленного тестирования серологическими или</w:t>
      </w:r>
      <w:r w:rsidR="00237CB3" w:rsidRPr="00895E1E">
        <w:rPr>
          <w:sz w:val="28"/>
          <w:szCs w:val="28"/>
        </w:rPr>
        <w:t xml:space="preserve"> молекулярными методами. Его широкое применение в плановых диспансеризациях закреплено в нормативных документах </w:t>
      </w:r>
      <w:r w:rsidR="008B77ED" w:rsidRPr="00895E1E">
        <w:rPr>
          <w:sz w:val="28"/>
          <w:szCs w:val="28"/>
        </w:rPr>
        <w:t>многих стран, включая Казахстан [</w:t>
      </w:r>
      <w:r w:rsidR="00320B3A">
        <w:rPr>
          <w:sz w:val="28"/>
          <w:szCs w:val="28"/>
        </w:rPr>
        <w:t>103</w:t>
      </w:r>
      <w:r w:rsidR="008B77ED" w:rsidRPr="00895E1E">
        <w:rPr>
          <w:sz w:val="28"/>
          <w:szCs w:val="28"/>
        </w:rPr>
        <w:t xml:space="preserve">, </w:t>
      </w:r>
      <w:r w:rsidR="00320B3A">
        <w:rPr>
          <w:sz w:val="28"/>
          <w:szCs w:val="28"/>
        </w:rPr>
        <w:t>104</w:t>
      </w:r>
      <w:r w:rsidR="008B77ED" w:rsidRPr="00895E1E">
        <w:rPr>
          <w:sz w:val="28"/>
          <w:szCs w:val="28"/>
        </w:rPr>
        <w:t>]</w:t>
      </w:r>
      <w:r w:rsidR="00695C27">
        <w:rPr>
          <w:sz w:val="28"/>
          <w:szCs w:val="28"/>
        </w:rPr>
        <w:t>.</w:t>
      </w:r>
    </w:p>
    <w:p w14:paraId="69A2F976" w14:textId="77777777" w:rsidR="00E214BF" w:rsidRPr="00895E1E" w:rsidRDefault="00E214BF" w:rsidP="00E214BF">
      <w:pPr>
        <w:ind w:firstLine="709"/>
        <w:jc w:val="both"/>
        <w:rPr>
          <w:sz w:val="28"/>
          <w:szCs w:val="28"/>
        </w:rPr>
      </w:pPr>
      <w:r w:rsidRPr="00895E1E">
        <w:rPr>
          <w:sz w:val="28"/>
          <w:szCs w:val="28"/>
        </w:rPr>
        <w:t xml:space="preserve">У инфицированных </w:t>
      </w:r>
      <w:r w:rsidRPr="00895E1E">
        <w:rPr>
          <w:sz w:val="28"/>
          <w:szCs w:val="28"/>
          <w:lang w:val="en-US"/>
        </w:rPr>
        <w:t>BLV</w:t>
      </w:r>
      <w:r w:rsidRPr="00895E1E">
        <w:rPr>
          <w:sz w:val="28"/>
          <w:szCs w:val="28"/>
        </w:rPr>
        <w:t xml:space="preserve"> животных формируется пожизненный гуморальный иммунный ответ, </w:t>
      </w:r>
      <w:r w:rsidR="004C0E0D" w:rsidRPr="00895E1E">
        <w:rPr>
          <w:sz w:val="28"/>
          <w:szCs w:val="28"/>
        </w:rPr>
        <w:t>характеризующийся выработкой</w:t>
      </w:r>
      <w:r w:rsidRPr="00895E1E">
        <w:rPr>
          <w:sz w:val="28"/>
          <w:szCs w:val="28"/>
        </w:rPr>
        <w:t xml:space="preserve"> антител</w:t>
      </w:r>
      <w:r w:rsidR="004C0E0D" w:rsidRPr="00895E1E">
        <w:rPr>
          <w:sz w:val="28"/>
          <w:szCs w:val="28"/>
        </w:rPr>
        <w:t>, прежде всего,</w:t>
      </w:r>
      <w:r w:rsidRPr="00895E1E">
        <w:rPr>
          <w:sz w:val="28"/>
          <w:szCs w:val="28"/>
        </w:rPr>
        <w:t xml:space="preserve"> против поверхностного гликопротеина оболочки </w:t>
      </w:r>
      <w:r w:rsidRPr="00895E1E">
        <w:rPr>
          <w:sz w:val="28"/>
          <w:szCs w:val="28"/>
          <w:lang w:val="en-US"/>
        </w:rPr>
        <w:t>gp</w:t>
      </w:r>
      <w:r w:rsidRPr="00895E1E">
        <w:rPr>
          <w:sz w:val="28"/>
          <w:szCs w:val="28"/>
        </w:rPr>
        <w:t xml:space="preserve">51 и капсидного белка </w:t>
      </w:r>
      <w:r w:rsidRPr="00895E1E">
        <w:rPr>
          <w:sz w:val="28"/>
          <w:szCs w:val="28"/>
          <w:lang w:val="en-US"/>
        </w:rPr>
        <w:t>p</w:t>
      </w:r>
      <w:r w:rsidRPr="00895E1E">
        <w:rPr>
          <w:sz w:val="28"/>
          <w:szCs w:val="28"/>
        </w:rPr>
        <w:t>24</w:t>
      </w:r>
      <w:r w:rsidR="00233AD4" w:rsidRPr="00895E1E">
        <w:rPr>
          <w:sz w:val="28"/>
          <w:szCs w:val="28"/>
        </w:rPr>
        <w:t xml:space="preserve"> [</w:t>
      </w:r>
      <w:r w:rsidR="00320B3A">
        <w:rPr>
          <w:sz w:val="28"/>
          <w:szCs w:val="28"/>
        </w:rPr>
        <w:t>105</w:t>
      </w:r>
      <w:r w:rsidR="008B77ED" w:rsidRPr="00895E1E">
        <w:rPr>
          <w:sz w:val="28"/>
          <w:szCs w:val="28"/>
        </w:rPr>
        <w:t>-</w:t>
      </w:r>
      <w:r w:rsidR="00320B3A">
        <w:rPr>
          <w:sz w:val="28"/>
          <w:szCs w:val="28"/>
        </w:rPr>
        <w:t>107</w:t>
      </w:r>
      <w:r w:rsidR="00233AD4" w:rsidRPr="00895E1E">
        <w:rPr>
          <w:sz w:val="28"/>
          <w:szCs w:val="28"/>
        </w:rPr>
        <w:t>].</w:t>
      </w:r>
      <w:r w:rsidRPr="00895E1E">
        <w:rPr>
          <w:sz w:val="28"/>
          <w:szCs w:val="28"/>
        </w:rPr>
        <w:t xml:space="preserve"> Эти антитела обнаруживаются </w:t>
      </w:r>
      <w:r w:rsidR="004C0E0D" w:rsidRPr="00895E1E">
        <w:rPr>
          <w:sz w:val="28"/>
          <w:szCs w:val="28"/>
        </w:rPr>
        <w:t>в сыворотке крови и молоке</w:t>
      </w:r>
      <w:r w:rsidR="00031E2A" w:rsidRPr="00895E1E">
        <w:rPr>
          <w:sz w:val="28"/>
          <w:szCs w:val="28"/>
        </w:rPr>
        <w:t xml:space="preserve"> </w:t>
      </w:r>
      <w:r w:rsidRPr="00895E1E">
        <w:rPr>
          <w:sz w:val="28"/>
          <w:szCs w:val="28"/>
        </w:rPr>
        <w:t xml:space="preserve">через 6-12 недель после заражения и </w:t>
      </w:r>
      <w:r w:rsidR="00031E2A" w:rsidRPr="00895E1E">
        <w:rPr>
          <w:sz w:val="28"/>
          <w:szCs w:val="28"/>
        </w:rPr>
        <w:t>персистируют</w:t>
      </w:r>
      <w:r w:rsidR="005123EE" w:rsidRPr="00895E1E">
        <w:rPr>
          <w:sz w:val="28"/>
          <w:szCs w:val="28"/>
        </w:rPr>
        <w:t xml:space="preserve"> постоянно. </w:t>
      </w:r>
      <w:r w:rsidR="00031E2A" w:rsidRPr="00895E1E">
        <w:rPr>
          <w:sz w:val="28"/>
          <w:szCs w:val="28"/>
        </w:rPr>
        <w:t>Таким образом, с</w:t>
      </w:r>
      <w:r w:rsidR="005123EE" w:rsidRPr="00895E1E">
        <w:rPr>
          <w:sz w:val="28"/>
          <w:szCs w:val="28"/>
        </w:rPr>
        <w:t>ерологическ</w:t>
      </w:r>
      <w:r w:rsidR="00031E2A" w:rsidRPr="00895E1E">
        <w:rPr>
          <w:sz w:val="28"/>
          <w:szCs w:val="28"/>
        </w:rPr>
        <w:t xml:space="preserve">ая диагностика, </w:t>
      </w:r>
      <w:r w:rsidR="005123EE" w:rsidRPr="00895E1E">
        <w:rPr>
          <w:sz w:val="28"/>
          <w:szCs w:val="28"/>
        </w:rPr>
        <w:t>направлен</w:t>
      </w:r>
      <w:r w:rsidR="00031E2A" w:rsidRPr="00895E1E">
        <w:rPr>
          <w:sz w:val="28"/>
          <w:szCs w:val="28"/>
        </w:rPr>
        <w:t>а</w:t>
      </w:r>
      <w:r w:rsidR="005123EE" w:rsidRPr="00895E1E">
        <w:rPr>
          <w:sz w:val="28"/>
          <w:szCs w:val="28"/>
        </w:rPr>
        <w:t xml:space="preserve"> на выявление специфических антител</w:t>
      </w:r>
      <w:r w:rsidR="00031E2A" w:rsidRPr="00895E1E">
        <w:rPr>
          <w:sz w:val="28"/>
          <w:szCs w:val="28"/>
        </w:rPr>
        <w:t xml:space="preserve">, является </w:t>
      </w:r>
      <w:r w:rsidR="005123EE" w:rsidRPr="00895E1E">
        <w:rPr>
          <w:sz w:val="28"/>
          <w:szCs w:val="28"/>
        </w:rPr>
        <w:t>косвенн</w:t>
      </w:r>
      <w:r w:rsidR="00031E2A" w:rsidRPr="00895E1E">
        <w:rPr>
          <w:sz w:val="28"/>
          <w:szCs w:val="28"/>
        </w:rPr>
        <w:t xml:space="preserve">ым, но высокоэффективным методом подтверждения инфицирования. Благодаря относительной простоте и доступности, серологические тесты составляют основу глобальных программ скрининга и мониторинга энзоотического лейкоза крупного рогатого скота. В соответствии с руководством МЭБ (2018), приоритетными валидированными методами </w:t>
      </w:r>
      <w:r w:rsidR="00031E2A" w:rsidRPr="00895E1E">
        <w:rPr>
          <w:sz w:val="28"/>
          <w:szCs w:val="28"/>
        </w:rPr>
        <w:lastRenderedPageBreak/>
        <w:t>признаны реакция иммунодиффузии в агаровом геле (РИД) и иммуноферментный анализ (ИФА).</w:t>
      </w:r>
    </w:p>
    <w:p w14:paraId="2C49098C" w14:textId="3ABA60B9" w:rsidR="00031E2A" w:rsidRPr="00895E1E" w:rsidRDefault="0049041B" w:rsidP="00E214BF">
      <w:pPr>
        <w:ind w:firstLine="709"/>
        <w:jc w:val="both"/>
        <w:rPr>
          <w:sz w:val="28"/>
          <w:szCs w:val="28"/>
        </w:rPr>
      </w:pPr>
      <w:r w:rsidRPr="00895E1E">
        <w:rPr>
          <w:sz w:val="28"/>
          <w:szCs w:val="28"/>
        </w:rPr>
        <w:t>РИД</w:t>
      </w:r>
      <w:r w:rsidR="002E0C94">
        <w:rPr>
          <w:sz w:val="28"/>
          <w:szCs w:val="28"/>
        </w:rPr>
        <w:t xml:space="preserve"> </w:t>
      </w:r>
      <w:r w:rsidR="002E0C94" w:rsidRPr="002E0C94">
        <w:rPr>
          <w:sz w:val="28"/>
          <w:szCs w:val="28"/>
        </w:rPr>
        <w:t>–</w:t>
      </w:r>
      <w:r w:rsidR="002E0C94">
        <w:rPr>
          <w:sz w:val="28"/>
          <w:szCs w:val="28"/>
        </w:rPr>
        <w:t xml:space="preserve"> </w:t>
      </w:r>
      <w:r w:rsidR="00031E2A" w:rsidRPr="00895E1E">
        <w:rPr>
          <w:sz w:val="28"/>
          <w:szCs w:val="28"/>
        </w:rPr>
        <w:t xml:space="preserve">классический тест, основанный на диффузии антигена (рекомбинантного </w:t>
      </w:r>
      <w:r w:rsidR="00031E2A" w:rsidRPr="00895E1E">
        <w:rPr>
          <w:sz w:val="28"/>
          <w:szCs w:val="28"/>
          <w:lang w:val="en-US"/>
        </w:rPr>
        <w:t>gp</w:t>
      </w:r>
      <w:r w:rsidR="00031E2A" w:rsidRPr="00895E1E">
        <w:rPr>
          <w:sz w:val="28"/>
          <w:szCs w:val="28"/>
        </w:rPr>
        <w:t xml:space="preserve">51) и антител испытуемой сыворотки в агаровом геле с образованием видимых линий преципитации. Ключевыми преимуществами метода является высокая специфичность, воспроизводимость, экономичность и отсутствие необходимости в сложном оборудовании, что обусловило его длительное использование в массовом скрининге. Однако чувствительность РИД ниже, чем у современных </w:t>
      </w:r>
      <w:r w:rsidRPr="00895E1E">
        <w:rPr>
          <w:sz w:val="28"/>
          <w:szCs w:val="28"/>
        </w:rPr>
        <w:t>аналогов</w:t>
      </w:r>
      <w:r w:rsidR="00031E2A" w:rsidRPr="00895E1E">
        <w:rPr>
          <w:sz w:val="28"/>
          <w:szCs w:val="28"/>
        </w:rPr>
        <w:t>, он может не выявить животных с низким титром антител на ранних стадиях инфекции. Кроме того, метод, как правило, неприменим для исследования молока и менее эффективен при работе с плазмой. Несмотря на эти ограничения, благодаря низкой себестоимости и оперативности, РИД остается базовым официальным методом диагностики в программах мониторинга и оздоровления стад в Каз</w:t>
      </w:r>
      <w:r w:rsidR="009C660F" w:rsidRPr="00895E1E">
        <w:rPr>
          <w:sz w:val="28"/>
          <w:szCs w:val="28"/>
        </w:rPr>
        <w:t>ахстане и ряде других стран [</w:t>
      </w:r>
      <w:r w:rsidR="00320B3A">
        <w:rPr>
          <w:sz w:val="28"/>
          <w:szCs w:val="28"/>
        </w:rPr>
        <w:t>108</w:t>
      </w:r>
      <w:r w:rsidR="002A4391" w:rsidRPr="00895E1E">
        <w:rPr>
          <w:sz w:val="28"/>
          <w:szCs w:val="28"/>
        </w:rPr>
        <w:t>, 10</w:t>
      </w:r>
      <w:r w:rsidR="00320B3A">
        <w:rPr>
          <w:sz w:val="28"/>
          <w:szCs w:val="28"/>
        </w:rPr>
        <w:t>9</w:t>
      </w:r>
      <w:r w:rsidR="009C660F" w:rsidRPr="00895E1E">
        <w:rPr>
          <w:sz w:val="28"/>
          <w:szCs w:val="28"/>
        </w:rPr>
        <w:t>].</w:t>
      </w:r>
    </w:p>
    <w:p w14:paraId="090005FF" w14:textId="77777777" w:rsidR="0049041B" w:rsidRPr="00895E1E" w:rsidRDefault="000A57BF" w:rsidP="003F7CFE">
      <w:pPr>
        <w:ind w:firstLine="709"/>
        <w:jc w:val="both"/>
        <w:rPr>
          <w:sz w:val="28"/>
          <w:szCs w:val="28"/>
        </w:rPr>
      </w:pPr>
      <w:r w:rsidRPr="00895E1E">
        <w:rPr>
          <w:sz w:val="28"/>
          <w:szCs w:val="28"/>
        </w:rPr>
        <w:t xml:space="preserve">ИФА представляет собой более современный и чувствительный серологический тест. В формате непрямого ИФА антигены </w:t>
      </w:r>
      <w:r w:rsidRPr="00895E1E">
        <w:rPr>
          <w:sz w:val="28"/>
          <w:szCs w:val="28"/>
          <w:lang w:val="en-US"/>
        </w:rPr>
        <w:t>BLV</w:t>
      </w:r>
      <w:r w:rsidRPr="00895E1E">
        <w:rPr>
          <w:sz w:val="28"/>
          <w:szCs w:val="28"/>
        </w:rPr>
        <w:t>, иммобилизованные на твердой фазе, связываются со специфическими антителами из пробы, которые затем детектируются с помощью ферментно-меченого конъюгата. Главными преимуществами ИФА является высокая чувствительность и возможность полной автоматизации процесса, что критически важно для массовых исследований. Сравнительные исследования демонстрируют статистически значимое превосходство ИФА</w:t>
      </w:r>
      <w:r w:rsidR="003F7CFE" w:rsidRPr="00895E1E">
        <w:rPr>
          <w:sz w:val="28"/>
          <w:szCs w:val="28"/>
        </w:rPr>
        <w:t xml:space="preserve"> по чувствительности перед РИД [</w:t>
      </w:r>
      <w:r w:rsidR="006E1549" w:rsidRPr="00895E1E">
        <w:rPr>
          <w:sz w:val="28"/>
          <w:szCs w:val="28"/>
        </w:rPr>
        <w:t>1</w:t>
      </w:r>
      <w:r w:rsidR="00320B3A">
        <w:rPr>
          <w:sz w:val="28"/>
          <w:szCs w:val="28"/>
        </w:rPr>
        <w:t>10</w:t>
      </w:r>
      <w:r w:rsidR="006E1549" w:rsidRPr="00895E1E">
        <w:rPr>
          <w:sz w:val="28"/>
          <w:szCs w:val="28"/>
        </w:rPr>
        <w:t>-1</w:t>
      </w:r>
      <w:r w:rsidR="00320B3A">
        <w:rPr>
          <w:sz w:val="28"/>
          <w:szCs w:val="28"/>
        </w:rPr>
        <w:t>13</w:t>
      </w:r>
      <w:r w:rsidR="003F7CFE" w:rsidRPr="00895E1E">
        <w:rPr>
          <w:sz w:val="28"/>
          <w:szCs w:val="28"/>
        </w:rPr>
        <w:t xml:space="preserve">]. </w:t>
      </w:r>
      <w:r w:rsidRPr="00895E1E">
        <w:rPr>
          <w:sz w:val="28"/>
          <w:szCs w:val="28"/>
        </w:rPr>
        <w:t xml:space="preserve">Метод валидирован для работы как с сывороткой крови, так и с пробами молока, что </w:t>
      </w:r>
      <w:r w:rsidR="0049041B" w:rsidRPr="00895E1E">
        <w:rPr>
          <w:sz w:val="28"/>
          <w:szCs w:val="28"/>
        </w:rPr>
        <w:t xml:space="preserve">существенно </w:t>
      </w:r>
      <w:r w:rsidRPr="00895E1E">
        <w:rPr>
          <w:sz w:val="28"/>
          <w:szCs w:val="28"/>
        </w:rPr>
        <w:t xml:space="preserve">упрощает </w:t>
      </w:r>
      <w:r w:rsidR="005302CC">
        <w:rPr>
          <w:sz w:val="28"/>
          <w:szCs w:val="28"/>
        </w:rPr>
        <w:t>проведение</w:t>
      </w:r>
      <w:r w:rsidRPr="00895E1E">
        <w:rPr>
          <w:sz w:val="28"/>
          <w:szCs w:val="28"/>
        </w:rPr>
        <w:t xml:space="preserve"> </w:t>
      </w:r>
      <w:r w:rsidR="0049041B" w:rsidRPr="00895E1E">
        <w:rPr>
          <w:sz w:val="28"/>
          <w:szCs w:val="28"/>
        </w:rPr>
        <w:t>неинвазивн</w:t>
      </w:r>
      <w:r w:rsidR="005302CC">
        <w:rPr>
          <w:sz w:val="28"/>
          <w:szCs w:val="28"/>
        </w:rPr>
        <w:t xml:space="preserve">ого </w:t>
      </w:r>
      <w:r w:rsidR="0049041B" w:rsidRPr="00895E1E">
        <w:rPr>
          <w:sz w:val="28"/>
          <w:szCs w:val="28"/>
        </w:rPr>
        <w:t>мониторинг</w:t>
      </w:r>
      <w:r w:rsidR="005302CC">
        <w:rPr>
          <w:sz w:val="28"/>
          <w:szCs w:val="28"/>
        </w:rPr>
        <w:t>а</w:t>
      </w:r>
      <w:r w:rsidR="0049041B" w:rsidRPr="00895E1E">
        <w:rPr>
          <w:sz w:val="28"/>
          <w:szCs w:val="28"/>
        </w:rPr>
        <w:t xml:space="preserve"> </w:t>
      </w:r>
      <w:r w:rsidRPr="00895E1E">
        <w:rPr>
          <w:sz w:val="28"/>
          <w:szCs w:val="28"/>
        </w:rPr>
        <w:t>лактирующего поголовья. Основными ограничениями для повсеместного внедрения ИФА служат более высокая стоимость и необходимость в специализированном оборудовании. В Казахстане ИФА официально рассматривается как альтерн</w:t>
      </w:r>
      <w:r w:rsidR="003F7CFE" w:rsidRPr="00895E1E">
        <w:rPr>
          <w:sz w:val="28"/>
          <w:szCs w:val="28"/>
        </w:rPr>
        <w:t xml:space="preserve">ативный, более точный метод </w:t>
      </w:r>
    </w:p>
    <w:p w14:paraId="60F2BBB6" w14:textId="77777777" w:rsidR="000A57BF" w:rsidRPr="00895E1E" w:rsidRDefault="000A57BF" w:rsidP="0049041B">
      <w:pPr>
        <w:ind w:firstLine="709"/>
        <w:jc w:val="both"/>
        <w:rPr>
          <w:sz w:val="28"/>
          <w:szCs w:val="28"/>
        </w:rPr>
      </w:pPr>
      <w:r w:rsidRPr="00895E1E">
        <w:rPr>
          <w:sz w:val="28"/>
          <w:szCs w:val="28"/>
        </w:rPr>
        <w:t>Общим</w:t>
      </w:r>
      <w:r w:rsidR="0049041B" w:rsidRPr="00895E1E">
        <w:rPr>
          <w:sz w:val="28"/>
          <w:szCs w:val="28"/>
        </w:rPr>
        <w:t xml:space="preserve"> фундаментальным</w:t>
      </w:r>
      <w:r w:rsidRPr="00895E1E">
        <w:rPr>
          <w:sz w:val="28"/>
          <w:szCs w:val="28"/>
        </w:rPr>
        <w:t xml:space="preserve"> ограничением всех серологических тестов является </w:t>
      </w:r>
      <w:r w:rsidR="0049041B" w:rsidRPr="00895E1E">
        <w:rPr>
          <w:sz w:val="28"/>
          <w:szCs w:val="28"/>
        </w:rPr>
        <w:t xml:space="preserve">«серологическое окно» - </w:t>
      </w:r>
      <w:r w:rsidRPr="00895E1E">
        <w:rPr>
          <w:sz w:val="28"/>
          <w:szCs w:val="28"/>
        </w:rPr>
        <w:t>невозможность</w:t>
      </w:r>
      <w:r w:rsidR="0049041B" w:rsidRPr="00895E1E">
        <w:rPr>
          <w:sz w:val="28"/>
          <w:szCs w:val="28"/>
        </w:rPr>
        <w:t xml:space="preserve"> выявления инфекции в первые недели после заражения до выработки антител, а также неприменимость у телят в </w:t>
      </w:r>
      <w:r w:rsidRPr="00895E1E">
        <w:rPr>
          <w:sz w:val="28"/>
          <w:szCs w:val="28"/>
        </w:rPr>
        <w:t xml:space="preserve">возрасте до 6 месяцев из-за потенциального наличия материнских колостральных антител, </w:t>
      </w:r>
      <w:r w:rsidR="0049041B" w:rsidRPr="00895E1E">
        <w:rPr>
          <w:sz w:val="28"/>
          <w:szCs w:val="28"/>
        </w:rPr>
        <w:t>что может приводить к ложноположительным результатам</w:t>
      </w:r>
      <w:r w:rsidRPr="00895E1E">
        <w:rPr>
          <w:sz w:val="28"/>
          <w:szCs w:val="28"/>
        </w:rPr>
        <w:t>.</w:t>
      </w:r>
    </w:p>
    <w:p w14:paraId="5B18182C" w14:textId="77777777" w:rsidR="0049041B" w:rsidRPr="00895E1E" w:rsidRDefault="000A57BF" w:rsidP="00E214BF">
      <w:pPr>
        <w:ind w:firstLine="709"/>
        <w:jc w:val="both"/>
        <w:rPr>
          <w:sz w:val="28"/>
          <w:szCs w:val="28"/>
        </w:rPr>
      </w:pPr>
      <w:r w:rsidRPr="00895E1E">
        <w:rPr>
          <w:sz w:val="28"/>
          <w:szCs w:val="28"/>
        </w:rPr>
        <w:t xml:space="preserve">Молекулярные методы направлены на прямое выявление провирусной ДНК </w:t>
      </w:r>
      <w:r w:rsidRPr="00895E1E">
        <w:rPr>
          <w:sz w:val="28"/>
          <w:szCs w:val="28"/>
          <w:lang w:val="en-US"/>
        </w:rPr>
        <w:t>BLV</w:t>
      </w:r>
      <w:r w:rsidRPr="00895E1E">
        <w:rPr>
          <w:sz w:val="28"/>
          <w:szCs w:val="28"/>
        </w:rPr>
        <w:t>, интегрированной в геном лимфоцитов хозяина. Их ключевое преимущество</w:t>
      </w:r>
      <w:r w:rsidR="000479E5" w:rsidRPr="00895E1E">
        <w:rPr>
          <w:sz w:val="28"/>
          <w:szCs w:val="28"/>
        </w:rPr>
        <w:t xml:space="preserve"> – способность диагностировать инфекцию на самых ранних этапах, до сероконверсии, а также у животных </w:t>
      </w:r>
      <w:r w:rsidR="0049041B" w:rsidRPr="00895E1E">
        <w:rPr>
          <w:sz w:val="28"/>
          <w:szCs w:val="28"/>
        </w:rPr>
        <w:t>любого возраста, включая молодняк с материнскими антителами.</w:t>
      </w:r>
    </w:p>
    <w:p w14:paraId="46642EC5" w14:textId="77777777" w:rsidR="000A57BF" w:rsidRPr="00895E1E" w:rsidRDefault="00F95362" w:rsidP="00E214BF">
      <w:pPr>
        <w:ind w:firstLine="709"/>
        <w:jc w:val="both"/>
        <w:rPr>
          <w:sz w:val="28"/>
          <w:szCs w:val="28"/>
        </w:rPr>
      </w:pPr>
      <w:r>
        <w:rPr>
          <w:sz w:val="28"/>
          <w:szCs w:val="28"/>
        </w:rPr>
        <w:t>ПЦР</w:t>
      </w:r>
      <w:r w:rsidR="0049041B" w:rsidRPr="00895E1E">
        <w:rPr>
          <w:sz w:val="28"/>
          <w:szCs w:val="28"/>
        </w:rPr>
        <w:t xml:space="preserve"> и ее модификации</w:t>
      </w:r>
      <w:r w:rsidR="000479E5" w:rsidRPr="00895E1E">
        <w:rPr>
          <w:sz w:val="28"/>
          <w:szCs w:val="28"/>
        </w:rPr>
        <w:t xml:space="preserve"> характеризу</w:t>
      </w:r>
      <w:r w:rsidR="0049041B" w:rsidRPr="00895E1E">
        <w:rPr>
          <w:sz w:val="28"/>
          <w:szCs w:val="28"/>
        </w:rPr>
        <w:t>ю</w:t>
      </w:r>
      <w:r w:rsidR="000479E5" w:rsidRPr="00895E1E">
        <w:rPr>
          <w:sz w:val="28"/>
          <w:szCs w:val="28"/>
        </w:rPr>
        <w:t xml:space="preserve">тся высокой аналитической чувствительностью и специфичностью. </w:t>
      </w:r>
      <w:r w:rsidR="002E0327" w:rsidRPr="00895E1E">
        <w:rPr>
          <w:sz w:val="28"/>
          <w:szCs w:val="28"/>
        </w:rPr>
        <w:t xml:space="preserve">Руководство </w:t>
      </w:r>
      <w:r w:rsidR="005302CC">
        <w:rPr>
          <w:sz w:val="28"/>
          <w:szCs w:val="28"/>
          <w:lang w:val="en-US"/>
        </w:rPr>
        <w:t>WOAH</w:t>
      </w:r>
      <w:r w:rsidR="002E0327" w:rsidRPr="00895E1E">
        <w:rPr>
          <w:sz w:val="28"/>
          <w:szCs w:val="28"/>
        </w:rPr>
        <w:t xml:space="preserve"> рекомендует ПЦР в качестве подтверждающего метода, особенно для уточнения статуса животных в рамках программ эрадикации. </w:t>
      </w:r>
      <w:r w:rsidR="0034067C" w:rsidRPr="00895E1E">
        <w:rPr>
          <w:sz w:val="28"/>
          <w:szCs w:val="28"/>
        </w:rPr>
        <w:t xml:space="preserve">Ограничения ПЦР в том, что требуются оборудованная лаборатория, квалифицированный персонал, а также риск </w:t>
      </w:r>
      <w:r w:rsidR="0034067C" w:rsidRPr="00895E1E">
        <w:rPr>
          <w:sz w:val="28"/>
          <w:szCs w:val="28"/>
        </w:rPr>
        <w:lastRenderedPageBreak/>
        <w:t>ложноотрицательных результатов при очень низкой провирусной нагрузке. В протоколах оздоровления стада ПЦР часто применяют для проверки статуса телят, родившихся от серопозитивных коров, или для разрешения сомнительных результатов серологии.</w:t>
      </w:r>
    </w:p>
    <w:p w14:paraId="0C630CCB" w14:textId="77777777" w:rsidR="000479E5" w:rsidRPr="00895E1E" w:rsidRDefault="000479E5" w:rsidP="00E214BF">
      <w:pPr>
        <w:ind w:firstLine="709"/>
        <w:jc w:val="both"/>
        <w:rPr>
          <w:sz w:val="28"/>
          <w:szCs w:val="28"/>
        </w:rPr>
      </w:pPr>
      <w:r w:rsidRPr="00895E1E">
        <w:rPr>
          <w:sz w:val="28"/>
          <w:szCs w:val="28"/>
        </w:rPr>
        <w:t>Однораундов</w:t>
      </w:r>
      <w:r w:rsidR="005302CC">
        <w:rPr>
          <w:sz w:val="28"/>
          <w:szCs w:val="28"/>
        </w:rPr>
        <w:t>ая</w:t>
      </w:r>
      <w:r w:rsidRPr="00895E1E">
        <w:rPr>
          <w:sz w:val="28"/>
          <w:szCs w:val="28"/>
        </w:rPr>
        <w:t xml:space="preserve"> ПЦР для детекции провирусной ДНК в лейкоцитах периферической крови превосходит серологию по чувствительности на ранних стадиях. Для достижения предельно низкого порога обнаружения (единичные копии провируса) применяется </w:t>
      </w:r>
      <w:r w:rsidRPr="00895E1E">
        <w:rPr>
          <w:sz w:val="28"/>
          <w:szCs w:val="28"/>
          <w:lang w:val="en-US"/>
        </w:rPr>
        <w:t>nested</w:t>
      </w:r>
      <w:r w:rsidRPr="00895E1E">
        <w:rPr>
          <w:sz w:val="28"/>
          <w:szCs w:val="28"/>
        </w:rPr>
        <w:t>-ПЦР</w:t>
      </w:r>
      <w:r w:rsidR="0049041B" w:rsidRPr="00895E1E">
        <w:rPr>
          <w:sz w:val="28"/>
          <w:szCs w:val="28"/>
        </w:rPr>
        <w:t xml:space="preserve"> (вложенная)</w:t>
      </w:r>
      <w:r w:rsidRPr="00895E1E">
        <w:rPr>
          <w:sz w:val="28"/>
          <w:szCs w:val="28"/>
        </w:rPr>
        <w:t>, которая считается «золотым стандартом» в научных исследованиях, но является более трудоемкой и подвержена риску контаминации. Полугнездовые (</w:t>
      </w:r>
      <w:r w:rsidRPr="00895E1E">
        <w:rPr>
          <w:sz w:val="28"/>
          <w:szCs w:val="28"/>
          <w:lang w:val="en-US"/>
        </w:rPr>
        <w:t>semi</w:t>
      </w:r>
      <w:r w:rsidRPr="00895E1E">
        <w:rPr>
          <w:sz w:val="28"/>
          <w:szCs w:val="28"/>
        </w:rPr>
        <w:t>-</w:t>
      </w:r>
      <w:r w:rsidRPr="00895E1E">
        <w:rPr>
          <w:sz w:val="28"/>
          <w:szCs w:val="28"/>
          <w:lang w:val="en-US"/>
        </w:rPr>
        <w:t>nested</w:t>
      </w:r>
      <w:r w:rsidRPr="00895E1E">
        <w:rPr>
          <w:sz w:val="28"/>
          <w:szCs w:val="28"/>
        </w:rPr>
        <w:t>) варианты представляют собой компромисс между чувствительностью и практичностью</w:t>
      </w:r>
      <w:r w:rsidR="00485080" w:rsidRPr="00895E1E">
        <w:rPr>
          <w:sz w:val="28"/>
          <w:szCs w:val="28"/>
        </w:rPr>
        <w:t xml:space="preserve"> [</w:t>
      </w:r>
      <w:r w:rsidR="00320B3A" w:rsidRPr="00E30322">
        <w:rPr>
          <w:sz w:val="28"/>
          <w:szCs w:val="28"/>
        </w:rPr>
        <w:t>1</w:t>
      </w:r>
      <w:r w:rsidR="00320B3A">
        <w:rPr>
          <w:sz w:val="28"/>
          <w:szCs w:val="28"/>
        </w:rPr>
        <w:t>14</w:t>
      </w:r>
      <w:r w:rsidR="00485080" w:rsidRPr="00895E1E">
        <w:rPr>
          <w:sz w:val="28"/>
          <w:szCs w:val="28"/>
        </w:rPr>
        <w:t>].</w:t>
      </w:r>
    </w:p>
    <w:p w14:paraId="4EEE7753" w14:textId="77777777" w:rsidR="000479E5" w:rsidRPr="00895E1E" w:rsidRDefault="000479E5" w:rsidP="00E214BF">
      <w:pPr>
        <w:ind w:firstLine="709"/>
        <w:jc w:val="both"/>
        <w:rPr>
          <w:sz w:val="28"/>
          <w:szCs w:val="28"/>
        </w:rPr>
      </w:pPr>
      <w:r w:rsidRPr="00895E1E">
        <w:rPr>
          <w:sz w:val="28"/>
          <w:szCs w:val="28"/>
        </w:rPr>
        <w:t>ПЦР в реальном времени (</w:t>
      </w:r>
      <w:r w:rsidR="00AB56FD">
        <w:rPr>
          <w:sz w:val="28"/>
          <w:szCs w:val="28"/>
        </w:rPr>
        <w:t>ПЦР-РВ</w:t>
      </w:r>
      <w:r w:rsidRPr="00895E1E">
        <w:rPr>
          <w:sz w:val="28"/>
          <w:szCs w:val="28"/>
        </w:rPr>
        <w:t>) позволяет не только качественно обнаруживать провирусную ДНК, но и количественно определять провирусную нагрузку. Высокая чувствительность, сопост</w:t>
      </w:r>
      <w:r w:rsidR="002142D8">
        <w:rPr>
          <w:sz w:val="28"/>
          <w:szCs w:val="28"/>
        </w:rPr>
        <w:t>а</w:t>
      </w:r>
      <w:r w:rsidRPr="00895E1E">
        <w:rPr>
          <w:sz w:val="28"/>
          <w:szCs w:val="28"/>
        </w:rPr>
        <w:t xml:space="preserve">вимая с </w:t>
      </w:r>
      <w:r w:rsidRPr="00895E1E">
        <w:rPr>
          <w:sz w:val="28"/>
          <w:szCs w:val="28"/>
          <w:lang w:val="en-US"/>
        </w:rPr>
        <w:t>nested</w:t>
      </w:r>
      <w:r w:rsidRPr="00895E1E">
        <w:rPr>
          <w:sz w:val="28"/>
          <w:szCs w:val="28"/>
        </w:rPr>
        <w:t>-ПЦР, отсутствие</w:t>
      </w:r>
      <w:r w:rsidR="0049041B" w:rsidRPr="00895E1E">
        <w:rPr>
          <w:sz w:val="28"/>
          <w:szCs w:val="28"/>
        </w:rPr>
        <w:t xml:space="preserve"> трудоемкого</w:t>
      </w:r>
      <w:r w:rsidRPr="00895E1E">
        <w:rPr>
          <w:sz w:val="28"/>
          <w:szCs w:val="28"/>
        </w:rPr>
        <w:t xml:space="preserve"> этапа элект</w:t>
      </w:r>
      <w:r w:rsidR="00E94D76" w:rsidRPr="00895E1E">
        <w:rPr>
          <w:sz w:val="28"/>
          <w:szCs w:val="28"/>
        </w:rPr>
        <w:t xml:space="preserve">рофореза и возможность автоматизации делают </w:t>
      </w:r>
      <w:r w:rsidR="00AB56FD">
        <w:rPr>
          <w:sz w:val="28"/>
          <w:szCs w:val="28"/>
        </w:rPr>
        <w:t>ПЦР-РВ</w:t>
      </w:r>
      <w:r w:rsidR="0011222A" w:rsidRPr="00895E1E">
        <w:rPr>
          <w:sz w:val="28"/>
          <w:szCs w:val="28"/>
        </w:rPr>
        <w:t xml:space="preserve"> </w:t>
      </w:r>
      <w:r w:rsidR="00E94D76" w:rsidRPr="00895E1E">
        <w:rPr>
          <w:sz w:val="28"/>
          <w:szCs w:val="28"/>
        </w:rPr>
        <w:t>мощным инструментом рутинной диагностики</w:t>
      </w:r>
      <w:r w:rsidR="00A00C25">
        <w:rPr>
          <w:sz w:val="28"/>
          <w:szCs w:val="28"/>
        </w:rPr>
        <w:t xml:space="preserve"> </w:t>
      </w:r>
      <w:r w:rsidR="00485080" w:rsidRPr="00895E1E">
        <w:rPr>
          <w:sz w:val="28"/>
          <w:szCs w:val="28"/>
        </w:rPr>
        <w:t>[1</w:t>
      </w:r>
      <w:r w:rsidR="00A00C25">
        <w:rPr>
          <w:sz w:val="28"/>
          <w:szCs w:val="28"/>
        </w:rPr>
        <w:t>15</w:t>
      </w:r>
      <w:r w:rsidR="004051F5" w:rsidRPr="00895E1E">
        <w:rPr>
          <w:sz w:val="28"/>
          <w:szCs w:val="28"/>
        </w:rPr>
        <w:t>-1</w:t>
      </w:r>
      <w:r w:rsidR="00A00C25">
        <w:rPr>
          <w:sz w:val="28"/>
          <w:szCs w:val="28"/>
        </w:rPr>
        <w:t>17</w:t>
      </w:r>
      <w:r w:rsidR="00485080" w:rsidRPr="00895E1E">
        <w:rPr>
          <w:sz w:val="28"/>
          <w:szCs w:val="28"/>
        </w:rPr>
        <w:t>]</w:t>
      </w:r>
      <w:r w:rsidR="00E94D76" w:rsidRPr="00895E1E">
        <w:rPr>
          <w:sz w:val="28"/>
          <w:szCs w:val="28"/>
        </w:rPr>
        <w:t xml:space="preserve">. Количественный показатель провирусной нагрузки имеет важное эпидемиологическое и прогностическое значение, коррелируя с активностью инфекции и риском передачи вируса. Специализированные методики, такие как </w:t>
      </w:r>
      <w:r w:rsidR="00E94D76" w:rsidRPr="00895E1E">
        <w:rPr>
          <w:sz w:val="28"/>
          <w:szCs w:val="28"/>
          <w:lang w:val="en-US"/>
        </w:rPr>
        <w:t>BLV</w:t>
      </w:r>
      <w:r w:rsidR="00E94D76" w:rsidRPr="00895E1E">
        <w:rPr>
          <w:sz w:val="28"/>
          <w:szCs w:val="28"/>
        </w:rPr>
        <w:t>-</w:t>
      </w:r>
      <w:r w:rsidR="00E94D76" w:rsidRPr="00895E1E">
        <w:rPr>
          <w:sz w:val="28"/>
          <w:szCs w:val="28"/>
          <w:lang w:val="en-US"/>
        </w:rPr>
        <w:t>CoCoMo</w:t>
      </w:r>
      <w:r w:rsidR="00E94D76" w:rsidRPr="00895E1E">
        <w:rPr>
          <w:sz w:val="28"/>
          <w:szCs w:val="28"/>
        </w:rPr>
        <w:t>-</w:t>
      </w:r>
      <w:r w:rsidR="00E94D76" w:rsidRPr="00895E1E">
        <w:rPr>
          <w:sz w:val="28"/>
          <w:szCs w:val="28"/>
          <w:lang w:val="en-US"/>
        </w:rPr>
        <w:t>qPCR</w:t>
      </w:r>
      <w:r w:rsidR="00E94D76" w:rsidRPr="00895E1E">
        <w:rPr>
          <w:sz w:val="28"/>
          <w:szCs w:val="28"/>
        </w:rPr>
        <w:t>, обеспечивают детекцию всех известных генотипов вируса</w:t>
      </w:r>
      <w:r w:rsidR="00485080" w:rsidRPr="00895E1E">
        <w:rPr>
          <w:sz w:val="28"/>
          <w:szCs w:val="28"/>
        </w:rPr>
        <w:t xml:space="preserve"> [</w:t>
      </w:r>
      <w:r w:rsidR="004051F5" w:rsidRPr="00895E1E">
        <w:rPr>
          <w:sz w:val="28"/>
          <w:szCs w:val="28"/>
        </w:rPr>
        <w:t>11</w:t>
      </w:r>
      <w:r w:rsidR="00A00C25">
        <w:rPr>
          <w:sz w:val="28"/>
          <w:szCs w:val="28"/>
        </w:rPr>
        <w:t>8</w:t>
      </w:r>
      <w:r w:rsidR="00485080" w:rsidRPr="00895E1E">
        <w:rPr>
          <w:sz w:val="28"/>
          <w:szCs w:val="28"/>
        </w:rPr>
        <w:t>]</w:t>
      </w:r>
      <w:r w:rsidR="00E94D76" w:rsidRPr="00895E1E">
        <w:rPr>
          <w:sz w:val="28"/>
          <w:szCs w:val="28"/>
        </w:rPr>
        <w:t xml:space="preserve">. </w:t>
      </w:r>
      <w:r w:rsidR="0034067C" w:rsidRPr="00895E1E">
        <w:rPr>
          <w:sz w:val="28"/>
          <w:szCs w:val="28"/>
        </w:rPr>
        <w:t xml:space="preserve">К недостаткам </w:t>
      </w:r>
      <w:r w:rsidR="0034067C" w:rsidRPr="00895E1E">
        <w:rPr>
          <w:sz w:val="28"/>
          <w:szCs w:val="28"/>
          <w:lang w:val="en-US"/>
        </w:rPr>
        <w:t>real</w:t>
      </w:r>
      <w:r w:rsidR="0034067C" w:rsidRPr="00895E1E">
        <w:rPr>
          <w:sz w:val="28"/>
          <w:szCs w:val="28"/>
        </w:rPr>
        <w:t>-</w:t>
      </w:r>
      <w:r w:rsidR="0034067C" w:rsidRPr="00895E1E">
        <w:rPr>
          <w:sz w:val="28"/>
          <w:szCs w:val="28"/>
          <w:lang w:val="en-US"/>
        </w:rPr>
        <w:t>time</w:t>
      </w:r>
      <w:r w:rsidR="0034067C" w:rsidRPr="00895E1E">
        <w:rPr>
          <w:sz w:val="28"/>
          <w:szCs w:val="28"/>
        </w:rPr>
        <w:t xml:space="preserve"> ПЦР относят более высокую стоимость оборудования и реактивов, необходимость стандарти</w:t>
      </w:r>
      <w:r w:rsidR="00233AD4" w:rsidRPr="00895E1E">
        <w:rPr>
          <w:sz w:val="28"/>
          <w:szCs w:val="28"/>
        </w:rPr>
        <w:t xml:space="preserve">зации и требовательность к </w:t>
      </w:r>
      <w:r w:rsidR="002E0327" w:rsidRPr="00895E1E">
        <w:rPr>
          <w:sz w:val="28"/>
          <w:szCs w:val="28"/>
        </w:rPr>
        <w:t xml:space="preserve">качеству выделенной </w:t>
      </w:r>
      <w:r w:rsidR="00233AD4" w:rsidRPr="00895E1E">
        <w:rPr>
          <w:sz w:val="28"/>
          <w:szCs w:val="28"/>
        </w:rPr>
        <w:t>ДНК.</w:t>
      </w:r>
    </w:p>
    <w:p w14:paraId="2D64921B" w14:textId="77777777" w:rsidR="002E0327" w:rsidRPr="00895E1E" w:rsidRDefault="002E0327" w:rsidP="00E214BF">
      <w:pPr>
        <w:ind w:firstLine="709"/>
        <w:jc w:val="both"/>
        <w:rPr>
          <w:sz w:val="28"/>
          <w:szCs w:val="28"/>
        </w:rPr>
      </w:pPr>
      <w:r w:rsidRPr="00895E1E">
        <w:rPr>
          <w:sz w:val="28"/>
          <w:szCs w:val="28"/>
        </w:rPr>
        <w:t>Еще одним высокоточным количественным методом является цифровая ПЦР (dPCR), в том числе ее дроплетный вариант (ddPCR). Метод основан на разделении реакционной смеси на тысячи нанореакций и позволяет проводить абсолютное количественное определение целевой ДНК без использования стандартных кривых. ddPCR характеризуется повышенной толерантностью к ингибиторам, присутствующим в биологических образцах, и исключительной точностью квантования малых количеств мишени, что делает ее идеальным инструментом для мониторинга низких провирусных нагрузок и разрешения со</w:t>
      </w:r>
      <w:r w:rsidR="002D3024" w:rsidRPr="00895E1E">
        <w:rPr>
          <w:sz w:val="28"/>
          <w:szCs w:val="28"/>
        </w:rPr>
        <w:t>мнительных результатов [</w:t>
      </w:r>
      <w:r w:rsidR="004051F5" w:rsidRPr="00895E1E">
        <w:rPr>
          <w:sz w:val="28"/>
          <w:szCs w:val="28"/>
        </w:rPr>
        <w:t>1</w:t>
      </w:r>
      <w:r w:rsidR="00A00C25">
        <w:rPr>
          <w:sz w:val="28"/>
          <w:szCs w:val="28"/>
        </w:rPr>
        <w:t>19</w:t>
      </w:r>
      <w:r w:rsidR="004051F5" w:rsidRPr="00895E1E">
        <w:rPr>
          <w:sz w:val="28"/>
          <w:szCs w:val="28"/>
        </w:rPr>
        <w:t>-1</w:t>
      </w:r>
      <w:r w:rsidR="00A00C25">
        <w:rPr>
          <w:sz w:val="28"/>
          <w:szCs w:val="28"/>
        </w:rPr>
        <w:t>22</w:t>
      </w:r>
      <w:r w:rsidR="002D3024" w:rsidRPr="00895E1E">
        <w:rPr>
          <w:sz w:val="28"/>
          <w:szCs w:val="28"/>
        </w:rPr>
        <w:t>].</w:t>
      </w:r>
    </w:p>
    <w:p w14:paraId="0645DF51" w14:textId="77777777" w:rsidR="000A7028" w:rsidRPr="00895E1E" w:rsidRDefault="002E0327" w:rsidP="002E0327">
      <w:pPr>
        <w:ind w:firstLine="709"/>
        <w:jc w:val="both"/>
        <w:rPr>
          <w:sz w:val="28"/>
          <w:szCs w:val="28"/>
        </w:rPr>
      </w:pPr>
      <w:r w:rsidRPr="00895E1E">
        <w:rPr>
          <w:sz w:val="28"/>
          <w:szCs w:val="28"/>
        </w:rPr>
        <w:t>Наряду с основными методами диагностики в настоящее время используют вспомогательные и перспективные методы. К одним из них относят к</w:t>
      </w:r>
      <w:r w:rsidR="000A7028" w:rsidRPr="00895E1E">
        <w:rPr>
          <w:sz w:val="28"/>
          <w:szCs w:val="28"/>
        </w:rPr>
        <w:t>ультуральный метод</w:t>
      </w:r>
      <w:r w:rsidRPr="00895E1E">
        <w:rPr>
          <w:sz w:val="28"/>
          <w:szCs w:val="28"/>
        </w:rPr>
        <w:t>, основанный на заражении чувствительных клеточных культур и регистрации цитопатического эффекта (образования синцитиев).</w:t>
      </w:r>
      <w:r w:rsidR="000A7028" w:rsidRPr="00895E1E">
        <w:rPr>
          <w:sz w:val="28"/>
          <w:szCs w:val="28"/>
        </w:rPr>
        <w:t xml:space="preserve"> Культуральный метод обладает рядом преимуществ, включая возможность выявления вируса на ранних стадиях инфекционного процесса и независимость от уровня гуморального иммунного ответа. Это обстоятельство имеет особое значение при диагностике латентного вирусоносительства и при обследовании молодняка крупного рогатого скота, у которого серологические методы могут быть ограничены влиянием колостральных антител [</w:t>
      </w:r>
      <w:r w:rsidR="004051F5" w:rsidRPr="00895E1E">
        <w:rPr>
          <w:sz w:val="28"/>
          <w:szCs w:val="28"/>
        </w:rPr>
        <w:t>1</w:t>
      </w:r>
      <w:r w:rsidR="00A00C25">
        <w:rPr>
          <w:sz w:val="28"/>
          <w:szCs w:val="28"/>
        </w:rPr>
        <w:t>23</w:t>
      </w:r>
      <w:r w:rsidR="000A7028" w:rsidRPr="00895E1E">
        <w:rPr>
          <w:sz w:val="28"/>
          <w:szCs w:val="28"/>
        </w:rPr>
        <w:t>].</w:t>
      </w:r>
      <w:r w:rsidR="00176E35" w:rsidRPr="00895E1E">
        <w:rPr>
          <w:sz w:val="28"/>
          <w:szCs w:val="28"/>
        </w:rPr>
        <w:t xml:space="preserve"> </w:t>
      </w:r>
      <w:r w:rsidRPr="00895E1E">
        <w:rPr>
          <w:sz w:val="28"/>
          <w:szCs w:val="28"/>
        </w:rPr>
        <w:t xml:space="preserve">Несмотря на возможность выявления репликационно-компетентного вируса независимо от </w:t>
      </w:r>
      <w:r w:rsidRPr="00895E1E">
        <w:rPr>
          <w:sz w:val="28"/>
          <w:szCs w:val="28"/>
        </w:rPr>
        <w:lastRenderedPageBreak/>
        <w:t>иммунного ответа, метод обладает существенными ограничениями: высокая трудоемкость, длительность (несколько недель), необходимость специальных условий и риск контаминации</w:t>
      </w:r>
      <w:r w:rsidR="00176E35" w:rsidRPr="00895E1E">
        <w:rPr>
          <w:sz w:val="28"/>
          <w:szCs w:val="28"/>
        </w:rPr>
        <w:t xml:space="preserve">.  </w:t>
      </w:r>
    </w:p>
    <w:p w14:paraId="4194E12B" w14:textId="77777777" w:rsidR="00BE5901" w:rsidRPr="00895E1E" w:rsidRDefault="00040E0F" w:rsidP="00E214BF">
      <w:pPr>
        <w:ind w:firstLine="709"/>
        <w:jc w:val="both"/>
        <w:rPr>
          <w:sz w:val="28"/>
          <w:szCs w:val="28"/>
        </w:rPr>
      </w:pPr>
      <w:r w:rsidRPr="00895E1E">
        <w:rPr>
          <w:sz w:val="28"/>
          <w:szCs w:val="28"/>
        </w:rPr>
        <w:t>Изотермические методы амплификации, такие как петлевая изотермическая амплификация (</w:t>
      </w:r>
      <w:r w:rsidRPr="00895E1E">
        <w:rPr>
          <w:sz w:val="28"/>
          <w:szCs w:val="28"/>
          <w:lang w:val="en-US"/>
        </w:rPr>
        <w:t>LAMP</w:t>
      </w:r>
      <w:r w:rsidRPr="00895E1E">
        <w:rPr>
          <w:sz w:val="28"/>
          <w:szCs w:val="28"/>
        </w:rPr>
        <w:t xml:space="preserve">), разрабатывается для проведения ускоренной диагностики в условиях, приближенных к месту содержания животных </w:t>
      </w:r>
      <w:r w:rsidR="00BE5901" w:rsidRPr="00895E1E">
        <w:rPr>
          <w:sz w:val="28"/>
          <w:szCs w:val="28"/>
        </w:rPr>
        <w:t>(</w:t>
      </w:r>
      <w:r w:rsidR="00BE5901" w:rsidRPr="00895E1E">
        <w:rPr>
          <w:sz w:val="28"/>
          <w:szCs w:val="28"/>
          <w:lang w:val="en-US"/>
        </w:rPr>
        <w:t>Point</w:t>
      </w:r>
      <w:r w:rsidR="00BE5901" w:rsidRPr="00895E1E">
        <w:rPr>
          <w:sz w:val="28"/>
          <w:szCs w:val="28"/>
        </w:rPr>
        <w:t>-</w:t>
      </w:r>
      <w:r w:rsidR="00BE5901" w:rsidRPr="00895E1E">
        <w:rPr>
          <w:sz w:val="28"/>
          <w:szCs w:val="28"/>
          <w:lang w:val="en-US"/>
        </w:rPr>
        <w:t>of</w:t>
      </w:r>
      <w:r w:rsidR="00BE5901" w:rsidRPr="00895E1E">
        <w:rPr>
          <w:sz w:val="28"/>
          <w:szCs w:val="28"/>
        </w:rPr>
        <w:t>-</w:t>
      </w:r>
      <w:r w:rsidR="00BE5901" w:rsidRPr="00895E1E">
        <w:rPr>
          <w:sz w:val="28"/>
          <w:szCs w:val="28"/>
          <w:lang w:val="en-US"/>
        </w:rPr>
        <w:t>care</w:t>
      </w:r>
      <w:r w:rsidR="00BE5901" w:rsidRPr="00895E1E">
        <w:rPr>
          <w:sz w:val="28"/>
          <w:szCs w:val="28"/>
        </w:rPr>
        <w:t xml:space="preserve"> </w:t>
      </w:r>
      <w:r w:rsidR="00BE5901" w:rsidRPr="00895E1E">
        <w:rPr>
          <w:sz w:val="28"/>
          <w:szCs w:val="28"/>
          <w:lang w:val="en-US"/>
        </w:rPr>
        <w:t>testing</w:t>
      </w:r>
      <w:r w:rsidR="00BE5901" w:rsidRPr="00895E1E">
        <w:rPr>
          <w:sz w:val="28"/>
          <w:szCs w:val="28"/>
        </w:rPr>
        <w:t>)</w:t>
      </w:r>
      <w:r w:rsidRPr="00895E1E">
        <w:rPr>
          <w:sz w:val="28"/>
          <w:szCs w:val="28"/>
        </w:rPr>
        <w:t xml:space="preserve">. </w:t>
      </w:r>
      <w:r w:rsidR="00BE5901" w:rsidRPr="00895E1E">
        <w:rPr>
          <w:sz w:val="28"/>
          <w:szCs w:val="28"/>
        </w:rPr>
        <w:t xml:space="preserve"> Реакция проводится при постоянной температуре (60-65</w:t>
      </w:r>
      <w:r w:rsidR="00BE5901" w:rsidRPr="00895E1E">
        <w:rPr>
          <w:sz w:val="28"/>
          <w:szCs w:val="28"/>
          <w:vertAlign w:val="superscript"/>
        </w:rPr>
        <w:t>0</w:t>
      </w:r>
      <w:r w:rsidR="00BE5901" w:rsidRPr="00895E1E">
        <w:rPr>
          <w:sz w:val="28"/>
          <w:szCs w:val="28"/>
        </w:rPr>
        <w:t>С) с использованием набора из 4-6 праймеров и ДНК-полимеразы с активностью вытеснения цепи, что позволяет амплифицировать специфическую мишень</w:t>
      </w:r>
      <w:r w:rsidR="007F7E9F" w:rsidRPr="00895E1E">
        <w:rPr>
          <w:sz w:val="28"/>
          <w:szCs w:val="28"/>
        </w:rPr>
        <w:t xml:space="preserve"> за 30-60 минут. Для детекции </w:t>
      </w:r>
      <w:r w:rsidR="007F7E9F" w:rsidRPr="00895E1E">
        <w:rPr>
          <w:sz w:val="28"/>
          <w:szCs w:val="28"/>
          <w:lang w:val="en-US"/>
        </w:rPr>
        <w:t>BLV</w:t>
      </w:r>
      <w:r w:rsidR="007F7E9F" w:rsidRPr="00895E1E">
        <w:rPr>
          <w:sz w:val="28"/>
          <w:szCs w:val="28"/>
        </w:rPr>
        <w:t xml:space="preserve"> созданы протоколы </w:t>
      </w:r>
      <w:r w:rsidR="007F7E9F" w:rsidRPr="00895E1E">
        <w:rPr>
          <w:sz w:val="28"/>
          <w:szCs w:val="28"/>
          <w:lang w:val="en-US"/>
        </w:rPr>
        <w:t>LAMP</w:t>
      </w:r>
      <w:r w:rsidR="007F7E9F" w:rsidRPr="00895E1E">
        <w:rPr>
          <w:sz w:val="28"/>
          <w:szCs w:val="28"/>
        </w:rPr>
        <w:t xml:space="preserve">, нацеленные на различные гены вируса, с визуальной или флуоресцентной регистрацией результатов. </w:t>
      </w:r>
      <w:r w:rsidRPr="00895E1E">
        <w:rPr>
          <w:sz w:val="28"/>
          <w:szCs w:val="28"/>
        </w:rPr>
        <w:t xml:space="preserve">Чувствительность LAMP-тестов для </w:t>
      </w:r>
      <w:r w:rsidRPr="00895E1E">
        <w:rPr>
          <w:sz w:val="28"/>
          <w:szCs w:val="28"/>
          <w:lang w:val="en-US"/>
        </w:rPr>
        <w:t>BLV</w:t>
      </w:r>
      <w:r w:rsidRPr="00895E1E">
        <w:rPr>
          <w:sz w:val="28"/>
          <w:szCs w:val="28"/>
        </w:rPr>
        <w:t xml:space="preserve"> сопоставима с </w:t>
      </w:r>
      <w:r w:rsidRPr="00895E1E">
        <w:rPr>
          <w:sz w:val="28"/>
          <w:szCs w:val="28"/>
          <w:lang w:val="en-US"/>
        </w:rPr>
        <w:t>nested</w:t>
      </w:r>
      <w:r w:rsidRPr="00895E1E">
        <w:rPr>
          <w:sz w:val="28"/>
          <w:szCs w:val="28"/>
        </w:rPr>
        <w:t>-</w:t>
      </w:r>
      <w:r w:rsidR="004051F5" w:rsidRPr="00895E1E">
        <w:rPr>
          <w:sz w:val="28"/>
          <w:szCs w:val="28"/>
        </w:rPr>
        <w:t>ПЦР [</w:t>
      </w:r>
      <w:r w:rsidR="006E1AA4" w:rsidRPr="00895E1E">
        <w:rPr>
          <w:sz w:val="28"/>
          <w:szCs w:val="28"/>
        </w:rPr>
        <w:t>1</w:t>
      </w:r>
      <w:r w:rsidR="00A00C25">
        <w:rPr>
          <w:sz w:val="28"/>
          <w:szCs w:val="28"/>
        </w:rPr>
        <w:t>24</w:t>
      </w:r>
      <w:r w:rsidR="006E1AA4" w:rsidRPr="00895E1E">
        <w:rPr>
          <w:sz w:val="28"/>
          <w:szCs w:val="28"/>
        </w:rPr>
        <w:t>, 1</w:t>
      </w:r>
      <w:r w:rsidR="00A00C25">
        <w:rPr>
          <w:sz w:val="28"/>
          <w:szCs w:val="28"/>
        </w:rPr>
        <w:t>25</w:t>
      </w:r>
      <w:r w:rsidR="004051F5" w:rsidRPr="00895E1E">
        <w:rPr>
          <w:sz w:val="28"/>
          <w:szCs w:val="28"/>
        </w:rPr>
        <w:t xml:space="preserve">].  </w:t>
      </w:r>
    </w:p>
    <w:p w14:paraId="078F180D" w14:textId="72BAE861" w:rsidR="006E1AA4" w:rsidRPr="00895E1E" w:rsidRDefault="00040E0F" w:rsidP="006E1AA4">
      <w:pPr>
        <w:ind w:firstLine="709"/>
        <w:jc w:val="both"/>
        <w:rPr>
          <w:sz w:val="28"/>
          <w:szCs w:val="28"/>
        </w:rPr>
      </w:pPr>
      <w:r w:rsidRPr="00895E1E">
        <w:rPr>
          <w:sz w:val="28"/>
          <w:szCs w:val="28"/>
        </w:rPr>
        <w:t xml:space="preserve">Технология на основе </w:t>
      </w:r>
      <w:r w:rsidRPr="00895E1E">
        <w:rPr>
          <w:sz w:val="28"/>
          <w:szCs w:val="28"/>
          <w:lang w:val="en-US"/>
        </w:rPr>
        <w:t>CRISPR</w:t>
      </w:r>
      <w:r w:rsidRPr="00895E1E">
        <w:rPr>
          <w:sz w:val="28"/>
          <w:szCs w:val="28"/>
        </w:rPr>
        <w:t>-</w:t>
      </w:r>
      <w:r w:rsidRPr="00895E1E">
        <w:rPr>
          <w:sz w:val="28"/>
          <w:szCs w:val="28"/>
          <w:lang w:val="en-US"/>
        </w:rPr>
        <w:t>Cas</w:t>
      </w:r>
      <w:r w:rsidRPr="00895E1E">
        <w:rPr>
          <w:sz w:val="28"/>
          <w:szCs w:val="28"/>
        </w:rPr>
        <w:t xml:space="preserve"> знаменует новый этап в развитии экспресс-диагностики. Разработаны платформы, интегрирующие </w:t>
      </w:r>
      <w:r w:rsidR="007F7E9F" w:rsidRPr="00895E1E">
        <w:rPr>
          <w:sz w:val="28"/>
          <w:szCs w:val="28"/>
        </w:rPr>
        <w:t>изотермическ</w:t>
      </w:r>
      <w:r w:rsidRPr="00895E1E">
        <w:rPr>
          <w:sz w:val="28"/>
          <w:szCs w:val="28"/>
        </w:rPr>
        <w:t>ую</w:t>
      </w:r>
      <w:r w:rsidR="007F7E9F" w:rsidRPr="00895E1E">
        <w:rPr>
          <w:sz w:val="28"/>
          <w:szCs w:val="28"/>
        </w:rPr>
        <w:t xml:space="preserve"> амплификаци</w:t>
      </w:r>
      <w:r w:rsidRPr="00895E1E">
        <w:rPr>
          <w:sz w:val="28"/>
          <w:szCs w:val="28"/>
        </w:rPr>
        <w:t>ю</w:t>
      </w:r>
      <w:r w:rsidR="007F7E9F" w:rsidRPr="00895E1E">
        <w:rPr>
          <w:sz w:val="28"/>
          <w:szCs w:val="28"/>
        </w:rPr>
        <w:t xml:space="preserve"> </w:t>
      </w:r>
      <w:r w:rsidRPr="00895E1E">
        <w:rPr>
          <w:sz w:val="28"/>
          <w:szCs w:val="28"/>
        </w:rPr>
        <w:t xml:space="preserve">(например, </w:t>
      </w:r>
      <w:r w:rsidRPr="00895E1E">
        <w:rPr>
          <w:sz w:val="28"/>
          <w:szCs w:val="28"/>
          <w:lang w:val="en-US"/>
        </w:rPr>
        <w:t>RAA</w:t>
      </w:r>
      <w:r w:rsidRPr="00895E1E">
        <w:rPr>
          <w:sz w:val="28"/>
          <w:szCs w:val="28"/>
        </w:rPr>
        <w:t xml:space="preserve"> - </w:t>
      </w:r>
      <w:r w:rsidR="007F7E9F" w:rsidRPr="00895E1E">
        <w:rPr>
          <w:sz w:val="28"/>
          <w:szCs w:val="28"/>
        </w:rPr>
        <w:t>рекомбиназную амплификацию</w:t>
      </w:r>
      <w:r w:rsidRPr="00895E1E">
        <w:rPr>
          <w:sz w:val="28"/>
          <w:szCs w:val="28"/>
        </w:rPr>
        <w:t>)</w:t>
      </w:r>
      <w:r w:rsidR="007F7E9F" w:rsidRPr="00895E1E">
        <w:rPr>
          <w:sz w:val="28"/>
          <w:szCs w:val="28"/>
        </w:rPr>
        <w:t xml:space="preserve"> </w:t>
      </w:r>
      <w:r w:rsidR="007F7E9F" w:rsidRPr="00895E1E">
        <w:rPr>
          <w:sz w:val="28"/>
          <w:szCs w:val="28"/>
          <w:lang w:val="kk-KZ"/>
        </w:rPr>
        <w:t>при 37</w:t>
      </w:r>
      <w:r w:rsidR="002E0C94">
        <w:rPr>
          <w:sz w:val="28"/>
          <w:szCs w:val="28"/>
          <w:lang w:val="kk-KZ"/>
        </w:rPr>
        <w:t xml:space="preserve"> </w:t>
      </w:r>
      <w:r w:rsidR="007F7E9F" w:rsidRPr="00895E1E">
        <w:rPr>
          <w:sz w:val="28"/>
          <w:szCs w:val="28"/>
          <w:vertAlign w:val="superscript"/>
          <w:lang w:val="kk-KZ"/>
        </w:rPr>
        <w:t>0</w:t>
      </w:r>
      <w:r w:rsidR="007F7E9F" w:rsidRPr="00895E1E">
        <w:rPr>
          <w:sz w:val="28"/>
          <w:szCs w:val="28"/>
          <w:lang w:val="kk-KZ"/>
        </w:rPr>
        <w:t xml:space="preserve">С с последующей детекцией амплифицированного фрагмента гена </w:t>
      </w:r>
      <w:r w:rsidR="007F7E9F" w:rsidRPr="00895E1E">
        <w:rPr>
          <w:i/>
          <w:sz w:val="28"/>
          <w:szCs w:val="28"/>
          <w:lang w:val="en-US"/>
        </w:rPr>
        <w:t>pol</w:t>
      </w:r>
      <w:r w:rsidR="007F7E9F" w:rsidRPr="00895E1E">
        <w:rPr>
          <w:sz w:val="28"/>
          <w:szCs w:val="28"/>
        </w:rPr>
        <w:t xml:space="preserve"> </w:t>
      </w:r>
      <w:r w:rsidR="007F7E9F" w:rsidRPr="00895E1E">
        <w:rPr>
          <w:sz w:val="28"/>
          <w:szCs w:val="28"/>
          <w:lang w:val="en-US"/>
        </w:rPr>
        <w:t>BLV</w:t>
      </w:r>
      <w:r w:rsidR="007F7E9F" w:rsidRPr="00895E1E">
        <w:rPr>
          <w:sz w:val="28"/>
          <w:szCs w:val="28"/>
        </w:rPr>
        <w:t xml:space="preserve"> с помощью рибонуклеопротеинового комплекса </w:t>
      </w:r>
      <w:r w:rsidR="007F7E9F" w:rsidRPr="00895E1E">
        <w:rPr>
          <w:sz w:val="28"/>
          <w:szCs w:val="28"/>
          <w:lang w:val="en-US"/>
        </w:rPr>
        <w:t>CRISPR</w:t>
      </w:r>
      <w:r w:rsidR="007F7E9F" w:rsidRPr="00895E1E">
        <w:rPr>
          <w:sz w:val="28"/>
          <w:szCs w:val="28"/>
        </w:rPr>
        <w:t>-</w:t>
      </w:r>
      <w:r w:rsidR="007F7E9F" w:rsidRPr="00895E1E">
        <w:rPr>
          <w:sz w:val="28"/>
          <w:szCs w:val="28"/>
          <w:lang w:val="en-US"/>
        </w:rPr>
        <w:t>Cas</w:t>
      </w:r>
      <w:r w:rsidR="007F7E9F" w:rsidRPr="00895E1E">
        <w:rPr>
          <w:sz w:val="28"/>
          <w:szCs w:val="28"/>
        </w:rPr>
        <w:t>13</w:t>
      </w:r>
      <w:r w:rsidR="007F7E9F" w:rsidRPr="00895E1E">
        <w:rPr>
          <w:sz w:val="28"/>
          <w:szCs w:val="28"/>
          <w:lang w:val="en-US"/>
        </w:rPr>
        <w:t>a</w:t>
      </w:r>
      <w:r w:rsidR="007F7E9F" w:rsidRPr="00895E1E">
        <w:rPr>
          <w:sz w:val="28"/>
          <w:szCs w:val="28"/>
        </w:rPr>
        <w:t xml:space="preserve">. </w:t>
      </w:r>
      <w:r w:rsidRPr="00895E1E">
        <w:rPr>
          <w:sz w:val="28"/>
          <w:szCs w:val="28"/>
        </w:rPr>
        <w:t>А</w:t>
      </w:r>
      <w:r w:rsidR="007F7E9F" w:rsidRPr="00895E1E">
        <w:rPr>
          <w:sz w:val="28"/>
          <w:szCs w:val="28"/>
        </w:rPr>
        <w:t>ктив</w:t>
      </w:r>
      <w:r w:rsidRPr="00895E1E">
        <w:rPr>
          <w:sz w:val="28"/>
          <w:szCs w:val="28"/>
        </w:rPr>
        <w:t>ация Cas13a при связывании с целевой РНК приводит к расщеплению репортерной молекулы, что регистрируется на тест-полоске с латеральным потоком (</w:t>
      </w:r>
      <w:r w:rsidRPr="00895E1E">
        <w:rPr>
          <w:sz w:val="28"/>
          <w:szCs w:val="28"/>
          <w:lang w:val="en-US"/>
        </w:rPr>
        <w:t>LF</w:t>
      </w:r>
      <w:r w:rsidRPr="00895E1E">
        <w:rPr>
          <w:sz w:val="28"/>
          <w:szCs w:val="28"/>
        </w:rPr>
        <w:t>) в течение 100 минут. Подобные прототипы (</w:t>
      </w:r>
      <w:r w:rsidRPr="00895E1E">
        <w:rPr>
          <w:sz w:val="28"/>
          <w:szCs w:val="28"/>
          <w:lang w:val="en-US"/>
        </w:rPr>
        <w:t>RAA</w:t>
      </w:r>
      <w:r w:rsidRPr="00895E1E">
        <w:rPr>
          <w:sz w:val="28"/>
          <w:szCs w:val="28"/>
        </w:rPr>
        <w:t>-</w:t>
      </w:r>
      <w:r w:rsidRPr="00895E1E">
        <w:rPr>
          <w:sz w:val="28"/>
          <w:szCs w:val="28"/>
          <w:lang w:val="en-US"/>
        </w:rPr>
        <w:t>CRISPR</w:t>
      </w:r>
      <w:r w:rsidRPr="00895E1E">
        <w:rPr>
          <w:sz w:val="28"/>
          <w:szCs w:val="28"/>
        </w:rPr>
        <w:t>-</w:t>
      </w:r>
      <w:r w:rsidRPr="00895E1E">
        <w:rPr>
          <w:sz w:val="28"/>
          <w:szCs w:val="28"/>
          <w:lang w:val="en-US"/>
        </w:rPr>
        <w:t>LF</w:t>
      </w:r>
      <w:r w:rsidRPr="00895E1E">
        <w:rPr>
          <w:sz w:val="28"/>
          <w:szCs w:val="28"/>
        </w:rPr>
        <w:t>) демонстрируют аналитическую чувствительность на уровне 1 копии/мкл и представляют собой основу для будущих порта</w:t>
      </w:r>
      <w:r w:rsidR="006E1AA4" w:rsidRPr="00895E1E">
        <w:rPr>
          <w:sz w:val="28"/>
          <w:szCs w:val="28"/>
        </w:rPr>
        <w:t>тивных тест-систем для хозяйств [1</w:t>
      </w:r>
      <w:r w:rsidR="00A00C25">
        <w:rPr>
          <w:sz w:val="28"/>
          <w:szCs w:val="28"/>
        </w:rPr>
        <w:t>26</w:t>
      </w:r>
      <w:r w:rsidR="006E1AA4" w:rsidRPr="00895E1E">
        <w:rPr>
          <w:sz w:val="28"/>
          <w:szCs w:val="28"/>
        </w:rPr>
        <w:t xml:space="preserve">].  </w:t>
      </w:r>
    </w:p>
    <w:p w14:paraId="179A4DA4" w14:textId="77777777" w:rsidR="000E1D4C" w:rsidRPr="00895E1E" w:rsidRDefault="00BB7857" w:rsidP="000E1D4C">
      <w:pPr>
        <w:ind w:firstLine="709"/>
        <w:jc w:val="both"/>
        <w:rPr>
          <w:sz w:val="28"/>
          <w:szCs w:val="28"/>
        </w:rPr>
      </w:pPr>
      <w:r>
        <w:rPr>
          <w:sz w:val="28"/>
          <w:szCs w:val="28"/>
        </w:rPr>
        <w:t>Д</w:t>
      </w:r>
      <w:r w:rsidR="000E1D4C" w:rsidRPr="00895E1E">
        <w:rPr>
          <w:sz w:val="28"/>
          <w:szCs w:val="28"/>
        </w:rPr>
        <w:t>иагностика лейкоза крупного рогатого скота представляет собой динамично развивающуюся область, в которой традиционные методы (гематология, РИД) эффективно комбинируют с современными высокочувствительными подходами (ИФА, ПЦР). Существующий арсенал позволяет решать широкий спектр задач: от массового скрининга и селекции животных с помощью гематологического анализа и серологии до точного подтверждения инфицирования, определения провирусной нагрузки и этиологической верификации опухолей с использованием молекулярно-генетических методов.</w:t>
      </w:r>
    </w:p>
    <w:p w14:paraId="15A158C8" w14:textId="77777777" w:rsidR="00557BC1" w:rsidRPr="00895E1E" w:rsidRDefault="000E1D4C" w:rsidP="00F97867">
      <w:pPr>
        <w:ind w:firstLine="709"/>
        <w:jc w:val="both"/>
        <w:rPr>
          <w:sz w:val="28"/>
          <w:szCs w:val="28"/>
        </w:rPr>
      </w:pPr>
      <w:r w:rsidRPr="00895E1E">
        <w:rPr>
          <w:sz w:val="28"/>
          <w:szCs w:val="28"/>
        </w:rPr>
        <w:t xml:space="preserve">Анализ литературных данных </w:t>
      </w:r>
      <w:r w:rsidR="00F97867" w:rsidRPr="00895E1E">
        <w:rPr>
          <w:sz w:val="28"/>
          <w:szCs w:val="28"/>
        </w:rPr>
        <w:t>показывает,</w:t>
      </w:r>
      <w:r w:rsidRPr="00895E1E">
        <w:rPr>
          <w:sz w:val="28"/>
          <w:szCs w:val="28"/>
        </w:rPr>
        <w:t xml:space="preserve"> что </w:t>
      </w:r>
      <w:r w:rsidR="00C65BCF">
        <w:rPr>
          <w:sz w:val="28"/>
          <w:szCs w:val="28"/>
        </w:rPr>
        <w:t>количественная ПЦР</w:t>
      </w:r>
      <w:r w:rsidR="00C12816" w:rsidRPr="00895E1E">
        <w:rPr>
          <w:sz w:val="28"/>
          <w:szCs w:val="28"/>
        </w:rPr>
        <w:t xml:space="preserve"> </w:t>
      </w:r>
      <w:r w:rsidR="00557BC1" w:rsidRPr="00895E1E">
        <w:rPr>
          <w:sz w:val="28"/>
          <w:szCs w:val="28"/>
        </w:rPr>
        <w:t>является одним из</w:t>
      </w:r>
      <w:r w:rsidR="00C12816" w:rsidRPr="00895E1E">
        <w:rPr>
          <w:sz w:val="28"/>
          <w:szCs w:val="28"/>
        </w:rPr>
        <w:t xml:space="preserve"> наиболее </w:t>
      </w:r>
      <w:r w:rsidR="00557BC1" w:rsidRPr="00895E1E">
        <w:rPr>
          <w:sz w:val="28"/>
          <w:szCs w:val="28"/>
        </w:rPr>
        <w:t xml:space="preserve">надежных </w:t>
      </w:r>
      <w:r w:rsidR="00C12816" w:rsidRPr="00895E1E">
        <w:rPr>
          <w:sz w:val="28"/>
          <w:szCs w:val="28"/>
        </w:rPr>
        <w:t>инструментов</w:t>
      </w:r>
      <w:r w:rsidR="00557BC1" w:rsidRPr="00895E1E">
        <w:rPr>
          <w:sz w:val="28"/>
          <w:szCs w:val="28"/>
        </w:rPr>
        <w:t xml:space="preserve"> для прямого обнаружения провирусной ДНК </w:t>
      </w:r>
      <w:r w:rsidR="00557BC1" w:rsidRPr="00895E1E">
        <w:rPr>
          <w:sz w:val="28"/>
          <w:szCs w:val="28"/>
          <w:lang w:val="en-US"/>
        </w:rPr>
        <w:t>BLV</w:t>
      </w:r>
      <w:r w:rsidR="00F97867" w:rsidRPr="00895E1E">
        <w:rPr>
          <w:sz w:val="28"/>
          <w:szCs w:val="28"/>
        </w:rPr>
        <w:t xml:space="preserve">. </w:t>
      </w:r>
      <w:r w:rsidR="00557BC1" w:rsidRPr="00895E1E">
        <w:rPr>
          <w:sz w:val="28"/>
          <w:szCs w:val="28"/>
        </w:rPr>
        <w:t>Его основные</w:t>
      </w:r>
      <w:r w:rsidR="00F97867" w:rsidRPr="00895E1E">
        <w:rPr>
          <w:sz w:val="28"/>
          <w:szCs w:val="28"/>
        </w:rPr>
        <w:t xml:space="preserve"> преимущества –</w:t>
      </w:r>
      <w:r w:rsidR="00557BC1" w:rsidRPr="00895E1E">
        <w:rPr>
          <w:sz w:val="28"/>
          <w:szCs w:val="28"/>
        </w:rPr>
        <w:t xml:space="preserve"> </w:t>
      </w:r>
      <w:r w:rsidR="00F97867" w:rsidRPr="00895E1E">
        <w:rPr>
          <w:sz w:val="28"/>
          <w:szCs w:val="28"/>
        </w:rPr>
        <w:t xml:space="preserve">высокая </w:t>
      </w:r>
      <w:r w:rsidR="00557BC1" w:rsidRPr="00895E1E">
        <w:rPr>
          <w:sz w:val="28"/>
          <w:szCs w:val="28"/>
        </w:rPr>
        <w:t xml:space="preserve">аналитическая </w:t>
      </w:r>
      <w:r w:rsidR="00F97867" w:rsidRPr="00895E1E">
        <w:rPr>
          <w:sz w:val="28"/>
          <w:szCs w:val="28"/>
        </w:rPr>
        <w:t>чувствительность</w:t>
      </w:r>
      <w:r w:rsidR="00557BC1" w:rsidRPr="00895E1E">
        <w:rPr>
          <w:sz w:val="28"/>
          <w:szCs w:val="28"/>
        </w:rPr>
        <w:t xml:space="preserve">, специфичность </w:t>
      </w:r>
      <w:r w:rsidR="00F97867" w:rsidRPr="00895E1E">
        <w:rPr>
          <w:sz w:val="28"/>
          <w:szCs w:val="28"/>
        </w:rPr>
        <w:t xml:space="preserve">и </w:t>
      </w:r>
      <w:r w:rsidR="00557BC1" w:rsidRPr="00895E1E">
        <w:rPr>
          <w:sz w:val="28"/>
          <w:szCs w:val="28"/>
        </w:rPr>
        <w:t>возможность стандартизации – определяют его ценность для подтверждения инфицирования, особенно на ранних стадиях, при обследовании молодняка и в спорных случаях</w:t>
      </w:r>
      <w:r w:rsidR="00F97867" w:rsidRPr="00895E1E">
        <w:rPr>
          <w:sz w:val="28"/>
          <w:szCs w:val="28"/>
        </w:rPr>
        <w:t>.</w:t>
      </w:r>
    </w:p>
    <w:p w14:paraId="69D7C014" w14:textId="77777777" w:rsidR="00557BC1" w:rsidRDefault="00557BC1" w:rsidP="00F97867">
      <w:pPr>
        <w:ind w:firstLine="709"/>
        <w:jc w:val="both"/>
        <w:rPr>
          <w:sz w:val="28"/>
          <w:szCs w:val="28"/>
        </w:rPr>
      </w:pPr>
      <w:r w:rsidRPr="00895E1E">
        <w:rPr>
          <w:sz w:val="28"/>
          <w:szCs w:val="28"/>
        </w:rPr>
        <w:t>Э</w:t>
      </w:r>
      <w:r w:rsidR="00F97867" w:rsidRPr="00895E1E">
        <w:rPr>
          <w:sz w:val="28"/>
          <w:szCs w:val="28"/>
        </w:rPr>
        <w:t xml:space="preserve">ффективность </w:t>
      </w:r>
      <w:r w:rsidR="00AB56FD">
        <w:rPr>
          <w:sz w:val="28"/>
          <w:szCs w:val="28"/>
        </w:rPr>
        <w:t xml:space="preserve">ПЦР-РВ </w:t>
      </w:r>
      <w:r w:rsidRPr="00895E1E">
        <w:rPr>
          <w:sz w:val="28"/>
          <w:szCs w:val="28"/>
        </w:rPr>
        <w:t xml:space="preserve">принципиально </w:t>
      </w:r>
      <w:r w:rsidR="00F97867" w:rsidRPr="00895E1E">
        <w:rPr>
          <w:sz w:val="28"/>
          <w:szCs w:val="28"/>
        </w:rPr>
        <w:t xml:space="preserve">зависит от специфичности праймеров, обеспечивающих амплификацию </w:t>
      </w:r>
      <w:r w:rsidRPr="00895E1E">
        <w:rPr>
          <w:sz w:val="28"/>
          <w:szCs w:val="28"/>
        </w:rPr>
        <w:t>консервативных</w:t>
      </w:r>
      <w:r w:rsidR="00F97867" w:rsidRPr="00895E1E">
        <w:rPr>
          <w:sz w:val="28"/>
          <w:szCs w:val="28"/>
        </w:rPr>
        <w:t xml:space="preserve"> участков генома </w:t>
      </w:r>
      <w:r w:rsidRPr="00895E1E">
        <w:rPr>
          <w:sz w:val="28"/>
          <w:szCs w:val="28"/>
        </w:rPr>
        <w:t>вируса</w:t>
      </w:r>
      <w:r w:rsidR="00F97867" w:rsidRPr="00895E1E">
        <w:rPr>
          <w:sz w:val="28"/>
          <w:szCs w:val="28"/>
        </w:rPr>
        <w:t xml:space="preserve">. В связи с генетическим разнообразием </w:t>
      </w:r>
      <w:r w:rsidR="00F97867" w:rsidRPr="00895E1E">
        <w:rPr>
          <w:sz w:val="28"/>
          <w:szCs w:val="28"/>
          <w:lang w:val="en-US"/>
        </w:rPr>
        <w:t>BLV</w:t>
      </w:r>
      <w:r w:rsidRPr="00895E1E">
        <w:rPr>
          <w:sz w:val="28"/>
          <w:szCs w:val="28"/>
        </w:rPr>
        <w:t xml:space="preserve">, оптимизация протокола </w:t>
      </w:r>
      <w:r w:rsidR="00AB56FD" w:rsidRPr="00AB56FD">
        <w:rPr>
          <w:sz w:val="28"/>
          <w:szCs w:val="28"/>
        </w:rPr>
        <w:t>ПЦР-РВ</w:t>
      </w:r>
      <w:r w:rsidRPr="00895E1E">
        <w:rPr>
          <w:sz w:val="28"/>
          <w:szCs w:val="28"/>
        </w:rPr>
        <w:t xml:space="preserve">, включая поиск и валидацию новых высокоспецифичных праймерных </w:t>
      </w:r>
      <w:r w:rsidRPr="00895E1E">
        <w:rPr>
          <w:sz w:val="28"/>
          <w:szCs w:val="28"/>
        </w:rPr>
        <w:lastRenderedPageBreak/>
        <w:t>систем, является актуальной научно-практической задачей, направленной на повышение надежности выявления всех циркулирующих генотипов вируса.</w:t>
      </w:r>
    </w:p>
    <w:p w14:paraId="14F0ADCA" w14:textId="77777777" w:rsidR="00BB7857" w:rsidRPr="00BB7857" w:rsidRDefault="00BB7857" w:rsidP="00F97867">
      <w:pPr>
        <w:ind w:firstLine="709"/>
        <w:jc w:val="both"/>
        <w:rPr>
          <w:sz w:val="28"/>
          <w:szCs w:val="28"/>
        </w:rPr>
      </w:pPr>
      <w:r>
        <w:rPr>
          <w:sz w:val="28"/>
          <w:szCs w:val="28"/>
        </w:rPr>
        <w:t xml:space="preserve">Таким образом, диагностика лейкоза крупного рогатого скота основывается на комплексном применении серологических, гематологических и молекулярно-генетических методов. Серологические методы обеспечивают эффективный массовый скрининг, тогда как гематологические методы позволяют оценивать стадию заболевания. Наиболее информативными являются молекулярные методы, обеспечивающие раннюю диагностику и количественную оценку провирусной нагрузки. Внедрение риск-ориентированных подходов, основанных на выявлении животных с высокой провирусной нагрузкой, способствует повышению эффективности контроля </w:t>
      </w:r>
      <w:r>
        <w:rPr>
          <w:sz w:val="28"/>
          <w:szCs w:val="28"/>
          <w:lang w:val="en-US"/>
        </w:rPr>
        <w:t>BLV</w:t>
      </w:r>
      <w:r w:rsidRPr="00BB7857">
        <w:rPr>
          <w:sz w:val="28"/>
          <w:szCs w:val="28"/>
        </w:rPr>
        <w:t>-</w:t>
      </w:r>
      <w:r>
        <w:rPr>
          <w:sz w:val="28"/>
          <w:szCs w:val="28"/>
        </w:rPr>
        <w:t>инфекции.</w:t>
      </w:r>
    </w:p>
    <w:p w14:paraId="7047CEC9" w14:textId="77777777" w:rsidR="001B7301" w:rsidRPr="00895E1E" w:rsidRDefault="001B7301" w:rsidP="008713DD">
      <w:pPr>
        <w:jc w:val="both"/>
        <w:rPr>
          <w:sz w:val="28"/>
          <w:szCs w:val="28"/>
        </w:rPr>
      </w:pPr>
    </w:p>
    <w:p w14:paraId="0DD4DBE6" w14:textId="77777777" w:rsidR="006B58B6" w:rsidRPr="00895E1E" w:rsidRDefault="001910C6" w:rsidP="009F3972">
      <w:pPr>
        <w:ind w:firstLine="709"/>
        <w:jc w:val="both"/>
        <w:rPr>
          <w:b/>
          <w:sz w:val="28"/>
          <w:szCs w:val="28"/>
        </w:rPr>
      </w:pPr>
      <w:r w:rsidRPr="008F26EF">
        <w:rPr>
          <w:b/>
          <w:sz w:val="28"/>
          <w:szCs w:val="28"/>
        </w:rPr>
        <w:t>1.2 Генетические основы устойчивости к</w:t>
      </w:r>
      <w:r w:rsidR="006B58B6" w:rsidRPr="008F26EF">
        <w:rPr>
          <w:b/>
          <w:sz w:val="28"/>
          <w:szCs w:val="28"/>
        </w:rPr>
        <w:t>рупного р</w:t>
      </w:r>
      <w:r w:rsidR="009F3972">
        <w:rPr>
          <w:b/>
          <w:sz w:val="28"/>
          <w:szCs w:val="28"/>
        </w:rPr>
        <w:t xml:space="preserve">огатого скота к вирусу лейкоза </w:t>
      </w:r>
    </w:p>
    <w:p w14:paraId="3A04C92B" w14:textId="77777777" w:rsidR="004156CD" w:rsidRPr="00895E1E" w:rsidRDefault="00C12EAA" w:rsidP="00837447">
      <w:pPr>
        <w:ind w:firstLine="709"/>
        <w:jc w:val="both"/>
        <w:rPr>
          <w:sz w:val="28"/>
          <w:szCs w:val="28"/>
        </w:rPr>
      </w:pPr>
      <w:r w:rsidRPr="00895E1E">
        <w:rPr>
          <w:sz w:val="28"/>
          <w:szCs w:val="28"/>
        </w:rPr>
        <w:t>Важную роль в р</w:t>
      </w:r>
      <w:r w:rsidR="00DF565F" w:rsidRPr="00895E1E">
        <w:rPr>
          <w:sz w:val="28"/>
          <w:szCs w:val="28"/>
        </w:rPr>
        <w:t>азвити</w:t>
      </w:r>
      <w:r w:rsidRPr="00895E1E">
        <w:rPr>
          <w:sz w:val="28"/>
          <w:szCs w:val="28"/>
        </w:rPr>
        <w:t>и</w:t>
      </w:r>
      <w:r w:rsidR="00DF565F" w:rsidRPr="00895E1E">
        <w:rPr>
          <w:sz w:val="28"/>
          <w:szCs w:val="28"/>
        </w:rPr>
        <w:t xml:space="preserve"> вируса </w:t>
      </w:r>
      <w:r w:rsidR="004156CD" w:rsidRPr="00895E1E">
        <w:rPr>
          <w:sz w:val="28"/>
          <w:szCs w:val="28"/>
        </w:rPr>
        <w:t>у</w:t>
      </w:r>
      <w:r w:rsidR="00DF565F" w:rsidRPr="00895E1E">
        <w:rPr>
          <w:sz w:val="28"/>
          <w:szCs w:val="28"/>
        </w:rPr>
        <w:t xml:space="preserve"> крупного рогатого скота </w:t>
      </w:r>
      <w:r w:rsidR="004156CD" w:rsidRPr="00895E1E">
        <w:rPr>
          <w:sz w:val="28"/>
          <w:szCs w:val="28"/>
        </w:rPr>
        <w:t xml:space="preserve">играет уровень </w:t>
      </w:r>
      <w:r w:rsidR="00DF565F" w:rsidRPr="00895E1E">
        <w:rPr>
          <w:sz w:val="28"/>
          <w:szCs w:val="28"/>
        </w:rPr>
        <w:t xml:space="preserve">естественной </w:t>
      </w:r>
      <w:r w:rsidR="004156CD" w:rsidRPr="00895E1E">
        <w:rPr>
          <w:sz w:val="28"/>
          <w:szCs w:val="28"/>
        </w:rPr>
        <w:t xml:space="preserve">резистентности </w:t>
      </w:r>
      <w:r w:rsidR="00DF565F" w:rsidRPr="00895E1E">
        <w:rPr>
          <w:sz w:val="28"/>
          <w:szCs w:val="28"/>
        </w:rPr>
        <w:t>организма и состояни</w:t>
      </w:r>
      <w:r w:rsidR="004156CD" w:rsidRPr="00895E1E">
        <w:rPr>
          <w:sz w:val="28"/>
          <w:szCs w:val="28"/>
        </w:rPr>
        <w:t>е</w:t>
      </w:r>
      <w:r w:rsidR="00DF565F" w:rsidRPr="00895E1E">
        <w:rPr>
          <w:sz w:val="28"/>
          <w:szCs w:val="28"/>
        </w:rPr>
        <w:t xml:space="preserve"> иммунологической реактивности. При заражении вирусом лейкоза отмечаются </w:t>
      </w:r>
      <w:r w:rsidR="004156CD" w:rsidRPr="00895E1E">
        <w:rPr>
          <w:sz w:val="28"/>
          <w:szCs w:val="28"/>
        </w:rPr>
        <w:t xml:space="preserve">выраженные нарушения как клеточного, так </w:t>
      </w:r>
      <w:r w:rsidR="00DF565F" w:rsidRPr="00895E1E">
        <w:rPr>
          <w:sz w:val="28"/>
          <w:szCs w:val="28"/>
        </w:rPr>
        <w:t>и гуморально</w:t>
      </w:r>
      <w:r w:rsidR="004156CD" w:rsidRPr="00895E1E">
        <w:rPr>
          <w:sz w:val="28"/>
          <w:szCs w:val="28"/>
        </w:rPr>
        <w:t>го звеньев иммунитета</w:t>
      </w:r>
      <w:r w:rsidR="00DF565F" w:rsidRPr="00895E1E">
        <w:rPr>
          <w:sz w:val="28"/>
          <w:szCs w:val="28"/>
        </w:rPr>
        <w:t>,</w:t>
      </w:r>
      <w:r w:rsidR="004156CD" w:rsidRPr="00895E1E">
        <w:rPr>
          <w:sz w:val="28"/>
          <w:szCs w:val="28"/>
        </w:rPr>
        <w:t xml:space="preserve"> а также дисфункции</w:t>
      </w:r>
      <w:r w:rsidR="00DF565F" w:rsidRPr="00895E1E">
        <w:rPr>
          <w:sz w:val="28"/>
          <w:szCs w:val="28"/>
        </w:rPr>
        <w:t xml:space="preserve"> процессов эритро-, лейко- и гемопо</w:t>
      </w:r>
      <w:r w:rsidR="004156CD" w:rsidRPr="00895E1E">
        <w:rPr>
          <w:sz w:val="28"/>
          <w:szCs w:val="28"/>
        </w:rPr>
        <w:t>эза. Эти изменения сопровождаются общим снижением интенсивности метаболических процессов, что способствует прогрессир</w:t>
      </w:r>
      <w:r w:rsidR="00B4711E" w:rsidRPr="00895E1E">
        <w:rPr>
          <w:sz w:val="28"/>
          <w:szCs w:val="28"/>
        </w:rPr>
        <w:t>ованию патологического процесса [1</w:t>
      </w:r>
      <w:r w:rsidR="00A00C25">
        <w:rPr>
          <w:sz w:val="28"/>
          <w:szCs w:val="28"/>
        </w:rPr>
        <w:t>27</w:t>
      </w:r>
      <w:r w:rsidR="00CA3507" w:rsidRPr="00895E1E">
        <w:rPr>
          <w:sz w:val="28"/>
          <w:szCs w:val="28"/>
        </w:rPr>
        <w:t>, 12</w:t>
      </w:r>
      <w:r w:rsidR="00A00C25">
        <w:rPr>
          <w:sz w:val="28"/>
          <w:szCs w:val="28"/>
        </w:rPr>
        <w:t>8</w:t>
      </w:r>
      <w:r w:rsidR="00B4711E" w:rsidRPr="00895E1E">
        <w:rPr>
          <w:sz w:val="28"/>
          <w:szCs w:val="28"/>
        </w:rPr>
        <w:t>].</w:t>
      </w:r>
    </w:p>
    <w:p w14:paraId="64A63C74" w14:textId="2650410A" w:rsidR="00DF565F" w:rsidRPr="00895E1E" w:rsidRDefault="00DF565F" w:rsidP="00837447">
      <w:pPr>
        <w:ind w:firstLine="709"/>
        <w:jc w:val="both"/>
        <w:rPr>
          <w:sz w:val="28"/>
          <w:szCs w:val="28"/>
        </w:rPr>
      </w:pPr>
      <w:r w:rsidRPr="00895E1E">
        <w:rPr>
          <w:sz w:val="28"/>
          <w:szCs w:val="28"/>
        </w:rPr>
        <w:t>Установлено, что лейкоз крупного рогатого скота относится к заболеваниям с наследственной предрасположенностью</w:t>
      </w:r>
      <w:r w:rsidR="004156CD" w:rsidRPr="00895E1E">
        <w:rPr>
          <w:sz w:val="28"/>
          <w:szCs w:val="28"/>
        </w:rPr>
        <w:t>. Генетическая обусловленность восприимчивость к заболеванию связана с полиморфизмом генов, то есть существованием в популяции нескольких аллельных вариантов, встречающихся с определенной частотой и отражающих уровень генетической изменчивости [</w:t>
      </w:r>
      <w:r w:rsidR="00CA3507" w:rsidRPr="00895E1E">
        <w:rPr>
          <w:sz w:val="28"/>
          <w:szCs w:val="28"/>
        </w:rPr>
        <w:t>12</w:t>
      </w:r>
      <w:r w:rsidR="00A00C25">
        <w:rPr>
          <w:sz w:val="28"/>
          <w:szCs w:val="28"/>
        </w:rPr>
        <w:t>9</w:t>
      </w:r>
      <w:r w:rsidR="00CD29F1">
        <w:rPr>
          <w:sz w:val="28"/>
          <w:szCs w:val="28"/>
        </w:rPr>
        <w:t>,</w:t>
      </w:r>
      <w:r w:rsidR="001C357F">
        <w:rPr>
          <w:sz w:val="28"/>
          <w:szCs w:val="28"/>
        </w:rPr>
        <w:t xml:space="preserve"> </w:t>
      </w:r>
      <w:r w:rsidR="00CA3507" w:rsidRPr="00895E1E">
        <w:rPr>
          <w:sz w:val="28"/>
          <w:szCs w:val="28"/>
        </w:rPr>
        <w:t>1</w:t>
      </w:r>
      <w:r w:rsidR="00A00C25">
        <w:rPr>
          <w:sz w:val="28"/>
          <w:szCs w:val="28"/>
        </w:rPr>
        <w:t>30</w:t>
      </w:r>
      <w:r w:rsidR="004156CD" w:rsidRPr="00895E1E">
        <w:rPr>
          <w:sz w:val="28"/>
          <w:szCs w:val="28"/>
        </w:rPr>
        <w:t>]. Реализация наследственной п</w:t>
      </w:r>
      <w:r w:rsidRPr="00895E1E">
        <w:rPr>
          <w:sz w:val="28"/>
          <w:szCs w:val="28"/>
        </w:rPr>
        <w:t>редрасположенност</w:t>
      </w:r>
      <w:r w:rsidR="004156CD" w:rsidRPr="00895E1E">
        <w:rPr>
          <w:sz w:val="28"/>
          <w:szCs w:val="28"/>
        </w:rPr>
        <w:t>и</w:t>
      </w:r>
      <w:r w:rsidRPr="00895E1E">
        <w:rPr>
          <w:sz w:val="28"/>
          <w:szCs w:val="28"/>
        </w:rPr>
        <w:t xml:space="preserve"> </w:t>
      </w:r>
      <w:r w:rsidR="00D50F0E" w:rsidRPr="00895E1E">
        <w:rPr>
          <w:sz w:val="28"/>
          <w:szCs w:val="28"/>
        </w:rPr>
        <w:t>определяется совокупным влиянием генетических и внешних факторов, включая условия содержания, кормления и общее состояние иммунной системы животных [</w:t>
      </w:r>
      <w:r w:rsidR="007121C4" w:rsidRPr="00895E1E">
        <w:rPr>
          <w:sz w:val="28"/>
          <w:szCs w:val="28"/>
        </w:rPr>
        <w:t>1</w:t>
      </w:r>
      <w:r w:rsidR="00CD29F1">
        <w:rPr>
          <w:sz w:val="28"/>
          <w:szCs w:val="28"/>
        </w:rPr>
        <w:t>31,</w:t>
      </w:r>
      <w:r w:rsidR="001C357F">
        <w:rPr>
          <w:sz w:val="28"/>
          <w:szCs w:val="28"/>
        </w:rPr>
        <w:t xml:space="preserve"> </w:t>
      </w:r>
      <w:r w:rsidR="00A00C25">
        <w:rPr>
          <w:sz w:val="28"/>
          <w:szCs w:val="28"/>
        </w:rPr>
        <w:t>132</w:t>
      </w:r>
      <w:r w:rsidR="00D50F0E" w:rsidRPr="00895E1E">
        <w:rPr>
          <w:sz w:val="28"/>
          <w:szCs w:val="28"/>
        </w:rPr>
        <w:t>]. Ослабление иммунитета, возникающее вследствие нарушения технологических регламентов, значительно повышает риск инфицирования и развития клинических форм заболевания.</w:t>
      </w:r>
    </w:p>
    <w:p w14:paraId="586A1311" w14:textId="77777777" w:rsidR="00C12EAA" w:rsidRPr="00895E1E" w:rsidRDefault="00D50F0E" w:rsidP="00837447">
      <w:pPr>
        <w:ind w:firstLine="709"/>
        <w:jc w:val="both"/>
        <w:rPr>
          <w:sz w:val="28"/>
          <w:szCs w:val="28"/>
        </w:rPr>
      </w:pPr>
      <w:r w:rsidRPr="00895E1E">
        <w:rPr>
          <w:sz w:val="28"/>
          <w:szCs w:val="28"/>
        </w:rPr>
        <w:t xml:space="preserve">Значительные экономические потери, обусловленные распространением лейкоза крупного рогатого скота, стимулируют проведение исследований, направленных на разработку эффективных методов селекции и воспроизводства животных с </w:t>
      </w:r>
      <w:r w:rsidR="00194C8E" w:rsidRPr="00895E1E">
        <w:rPr>
          <w:sz w:val="28"/>
          <w:szCs w:val="28"/>
        </w:rPr>
        <w:t xml:space="preserve">низкой </w:t>
      </w:r>
      <w:r w:rsidRPr="00895E1E">
        <w:rPr>
          <w:sz w:val="28"/>
          <w:szCs w:val="28"/>
        </w:rPr>
        <w:t>восприимчивостью к заболеванию [</w:t>
      </w:r>
      <w:r w:rsidR="00A00C25">
        <w:rPr>
          <w:sz w:val="28"/>
          <w:szCs w:val="28"/>
        </w:rPr>
        <w:t>133</w:t>
      </w:r>
      <w:r w:rsidRPr="00895E1E">
        <w:rPr>
          <w:sz w:val="28"/>
          <w:szCs w:val="28"/>
        </w:rPr>
        <w:t xml:space="preserve">]. В этом контексте изучение участков генома, ассоциированных с инфицированием </w:t>
      </w:r>
      <w:r w:rsidRPr="00895E1E">
        <w:rPr>
          <w:sz w:val="28"/>
          <w:szCs w:val="28"/>
          <w:lang w:val="en-US"/>
        </w:rPr>
        <w:t>BLV</w:t>
      </w:r>
      <w:r w:rsidRPr="00895E1E">
        <w:rPr>
          <w:sz w:val="28"/>
          <w:szCs w:val="28"/>
        </w:rPr>
        <w:t xml:space="preserve"> и уровнем провирусной нагрузки, рассматривается как перспективный инструмент контроля заболевания и генетического улучшения популяции.</w:t>
      </w:r>
    </w:p>
    <w:p w14:paraId="786A66B6" w14:textId="77777777" w:rsidR="00D50F0E" w:rsidRPr="00895E1E" w:rsidRDefault="00D50F0E" w:rsidP="00837447">
      <w:pPr>
        <w:ind w:firstLine="709"/>
        <w:jc w:val="both"/>
        <w:rPr>
          <w:sz w:val="28"/>
          <w:szCs w:val="28"/>
        </w:rPr>
      </w:pPr>
      <w:r w:rsidRPr="00895E1E">
        <w:rPr>
          <w:sz w:val="28"/>
          <w:szCs w:val="28"/>
        </w:rPr>
        <w:t>Исследование ассоциаций по всему геному (GWAS) с использованием матрицы однонуклеотидных полиморфизмов (SNP) является одним из наиболее распространённых методов выявления новых генов, связанных с восприимчивостью или устойчивос</w:t>
      </w:r>
      <w:r w:rsidR="00AE0966" w:rsidRPr="00895E1E">
        <w:rPr>
          <w:sz w:val="28"/>
          <w:szCs w:val="28"/>
        </w:rPr>
        <w:t>тью к инфекционным заболеваниям [</w:t>
      </w:r>
      <w:r w:rsidR="00311842" w:rsidRPr="00895E1E">
        <w:rPr>
          <w:sz w:val="28"/>
          <w:szCs w:val="28"/>
        </w:rPr>
        <w:t>1</w:t>
      </w:r>
      <w:r w:rsidR="00A00C25">
        <w:rPr>
          <w:sz w:val="28"/>
          <w:szCs w:val="28"/>
        </w:rPr>
        <w:t>34</w:t>
      </w:r>
      <w:r w:rsidR="00311842" w:rsidRPr="00895E1E">
        <w:rPr>
          <w:sz w:val="28"/>
          <w:szCs w:val="28"/>
        </w:rPr>
        <w:t>-</w:t>
      </w:r>
      <w:r w:rsidR="00311842" w:rsidRPr="00895E1E">
        <w:rPr>
          <w:sz w:val="28"/>
          <w:szCs w:val="28"/>
        </w:rPr>
        <w:lastRenderedPageBreak/>
        <w:t>1</w:t>
      </w:r>
      <w:r w:rsidR="00A00C25">
        <w:rPr>
          <w:sz w:val="28"/>
          <w:szCs w:val="28"/>
        </w:rPr>
        <w:t>36</w:t>
      </w:r>
      <w:r w:rsidR="00AE0966" w:rsidRPr="00895E1E">
        <w:rPr>
          <w:sz w:val="28"/>
          <w:szCs w:val="28"/>
        </w:rPr>
        <w:t>].</w:t>
      </w:r>
      <w:r w:rsidR="00B20525" w:rsidRPr="00895E1E">
        <w:rPr>
          <w:sz w:val="28"/>
          <w:szCs w:val="28"/>
        </w:rPr>
        <w:t xml:space="preserve"> Также важно применение анализа полиморфизма длин рестрикционных фрагментов (ПДРФ), при котором такой фрагмент служит простым генетическим маркером. Этот метод используется для поиска аллельных вариантов генов, определяющих восприимчивость или устойчивость животных к инфекциям [</w:t>
      </w:r>
      <w:r w:rsidR="00311842" w:rsidRPr="00895E1E">
        <w:rPr>
          <w:sz w:val="28"/>
          <w:szCs w:val="28"/>
        </w:rPr>
        <w:t>13</w:t>
      </w:r>
      <w:r w:rsidR="00A00C25">
        <w:rPr>
          <w:sz w:val="28"/>
          <w:szCs w:val="28"/>
        </w:rPr>
        <w:t>7</w:t>
      </w:r>
      <w:r w:rsidR="00B20525" w:rsidRPr="00895E1E">
        <w:rPr>
          <w:sz w:val="28"/>
          <w:szCs w:val="28"/>
        </w:rPr>
        <w:t>].</w:t>
      </w:r>
    </w:p>
    <w:p w14:paraId="24F357C5" w14:textId="77777777" w:rsidR="00996F44" w:rsidRPr="00895E1E" w:rsidRDefault="00AE0966" w:rsidP="00996F44">
      <w:pPr>
        <w:ind w:firstLine="709"/>
        <w:jc w:val="both"/>
        <w:rPr>
          <w:sz w:val="28"/>
          <w:szCs w:val="28"/>
        </w:rPr>
      </w:pPr>
      <w:r w:rsidRPr="00895E1E">
        <w:rPr>
          <w:sz w:val="28"/>
          <w:szCs w:val="28"/>
        </w:rPr>
        <w:t>На сегодняшний день широко проводятся исследования по полиморфизму в главном комплексе гистосовместимости (</w:t>
      </w:r>
      <w:r w:rsidR="00CA1E0A" w:rsidRPr="00895E1E">
        <w:rPr>
          <w:sz w:val="28"/>
          <w:szCs w:val="28"/>
          <w:lang w:val="en-US"/>
        </w:rPr>
        <w:t>Major</w:t>
      </w:r>
      <w:r w:rsidR="00CA1E0A" w:rsidRPr="00895E1E">
        <w:rPr>
          <w:sz w:val="28"/>
          <w:szCs w:val="28"/>
        </w:rPr>
        <w:t xml:space="preserve"> </w:t>
      </w:r>
      <w:r w:rsidR="00CA1E0A" w:rsidRPr="00895E1E">
        <w:rPr>
          <w:sz w:val="28"/>
          <w:szCs w:val="28"/>
          <w:lang w:val="en-US"/>
        </w:rPr>
        <w:t>Histocompatibilty</w:t>
      </w:r>
      <w:r w:rsidR="00CA1E0A" w:rsidRPr="00895E1E">
        <w:rPr>
          <w:sz w:val="28"/>
          <w:szCs w:val="28"/>
        </w:rPr>
        <w:t xml:space="preserve"> </w:t>
      </w:r>
      <w:r w:rsidR="00CA1E0A" w:rsidRPr="00895E1E">
        <w:rPr>
          <w:sz w:val="28"/>
          <w:szCs w:val="28"/>
          <w:lang w:val="en-US"/>
        </w:rPr>
        <w:t>Complex</w:t>
      </w:r>
      <w:r w:rsidR="00F95362">
        <w:rPr>
          <w:sz w:val="28"/>
          <w:szCs w:val="28"/>
        </w:rPr>
        <w:t>,</w:t>
      </w:r>
      <w:r w:rsidR="00F95362" w:rsidRPr="00F95362">
        <w:rPr>
          <w:sz w:val="28"/>
          <w:szCs w:val="28"/>
        </w:rPr>
        <w:t xml:space="preserve"> </w:t>
      </w:r>
      <w:r w:rsidR="00F95362" w:rsidRPr="00895E1E">
        <w:rPr>
          <w:sz w:val="28"/>
          <w:szCs w:val="28"/>
        </w:rPr>
        <w:t>MHC</w:t>
      </w:r>
      <w:r w:rsidR="00CA1E0A" w:rsidRPr="00895E1E">
        <w:rPr>
          <w:sz w:val="28"/>
          <w:szCs w:val="28"/>
        </w:rPr>
        <w:t>), который является ключевой регуляторной системой иммунитета, отвечающая за запуск приобретенного иммунного ответа через связывание пептидов. Будучи высокополиморфным кластером тесно сцепленных генов, он обеспечивает взаимодействие иммунных клеток, таких как макрофаги и лимфоциты, и поддерживает общий иммунный гомеостаз. Именно благодаря этой важной роли гены МНС рассматриваются как перспективные кандидаты для изучения их с</w:t>
      </w:r>
      <w:r w:rsidR="004A6E8D" w:rsidRPr="00895E1E">
        <w:rPr>
          <w:sz w:val="28"/>
          <w:szCs w:val="28"/>
        </w:rPr>
        <w:t>вязи с различными заболеваниями [13</w:t>
      </w:r>
      <w:r w:rsidR="00A00C25">
        <w:rPr>
          <w:sz w:val="28"/>
          <w:szCs w:val="28"/>
        </w:rPr>
        <w:t>8</w:t>
      </w:r>
      <w:r w:rsidR="00996F44" w:rsidRPr="00895E1E">
        <w:rPr>
          <w:sz w:val="28"/>
          <w:szCs w:val="28"/>
        </w:rPr>
        <w:t>, 13</w:t>
      </w:r>
      <w:r w:rsidR="00A00C25">
        <w:rPr>
          <w:sz w:val="28"/>
          <w:szCs w:val="28"/>
        </w:rPr>
        <w:t>9</w:t>
      </w:r>
      <w:r w:rsidR="004A6E8D" w:rsidRPr="00895E1E">
        <w:rPr>
          <w:sz w:val="28"/>
          <w:szCs w:val="28"/>
        </w:rPr>
        <w:t>].</w:t>
      </w:r>
    </w:p>
    <w:p w14:paraId="267AD997" w14:textId="77777777" w:rsidR="00CE1938" w:rsidRPr="00895E1E" w:rsidRDefault="00CA1E0A" w:rsidP="00996F44">
      <w:pPr>
        <w:ind w:firstLine="709"/>
        <w:jc w:val="both"/>
        <w:rPr>
          <w:sz w:val="28"/>
          <w:szCs w:val="28"/>
        </w:rPr>
      </w:pPr>
      <w:r w:rsidRPr="00895E1E">
        <w:rPr>
          <w:sz w:val="28"/>
          <w:szCs w:val="28"/>
        </w:rPr>
        <w:t>Главный комплекс гистосовместимости крупного рогатого скота, известный как бычий лейкоцитарный антиген (</w:t>
      </w:r>
      <w:r w:rsidR="00F95362">
        <w:rPr>
          <w:sz w:val="28"/>
          <w:szCs w:val="28"/>
          <w:lang w:val="en-US"/>
        </w:rPr>
        <w:t>B</w:t>
      </w:r>
      <w:r w:rsidRPr="00895E1E">
        <w:rPr>
          <w:sz w:val="28"/>
          <w:szCs w:val="28"/>
          <w:lang w:val="en-US"/>
        </w:rPr>
        <w:t>ovine</w:t>
      </w:r>
      <w:r w:rsidRPr="00895E1E">
        <w:rPr>
          <w:sz w:val="28"/>
          <w:szCs w:val="28"/>
        </w:rPr>
        <w:t xml:space="preserve"> </w:t>
      </w:r>
      <w:r w:rsidRPr="00895E1E">
        <w:rPr>
          <w:sz w:val="28"/>
          <w:szCs w:val="28"/>
          <w:lang w:val="en-US"/>
        </w:rPr>
        <w:t>leukocyte</w:t>
      </w:r>
      <w:r w:rsidRPr="00895E1E">
        <w:rPr>
          <w:sz w:val="28"/>
          <w:szCs w:val="28"/>
        </w:rPr>
        <w:t xml:space="preserve"> </w:t>
      </w:r>
      <w:r w:rsidRPr="00895E1E">
        <w:rPr>
          <w:sz w:val="28"/>
          <w:szCs w:val="28"/>
          <w:lang w:val="en-US"/>
        </w:rPr>
        <w:t>antigen</w:t>
      </w:r>
      <w:r w:rsidRPr="00895E1E">
        <w:rPr>
          <w:sz w:val="28"/>
          <w:szCs w:val="28"/>
        </w:rPr>
        <w:t xml:space="preserve">, </w:t>
      </w:r>
      <w:r w:rsidRPr="00895E1E">
        <w:rPr>
          <w:sz w:val="28"/>
          <w:szCs w:val="28"/>
          <w:lang w:val="en-US"/>
        </w:rPr>
        <w:t>BoLA</w:t>
      </w:r>
      <w:r w:rsidRPr="00895E1E">
        <w:rPr>
          <w:sz w:val="28"/>
          <w:szCs w:val="28"/>
        </w:rPr>
        <w:t xml:space="preserve">), </w:t>
      </w:r>
      <w:r w:rsidR="00AE0966" w:rsidRPr="00895E1E">
        <w:rPr>
          <w:sz w:val="28"/>
          <w:szCs w:val="28"/>
        </w:rPr>
        <w:t>играет ключевую роль в формировании иммунологической резистентности крупного рогатого скота. Высокий уровень его полиморфизма обуславливает различия в иммунном ответе на инфекционные агенты, что делает гены B</w:t>
      </w:r>
      <w:r w:rsidR="00317706" w:rsidRPr="00895E1E">
        <w:rPr>
          <w:sz w:val="28"/>
          <w:szCs w:val="28"/>
          <w:lang w:val="en-US"/>
        </w:rPr>
        <w:t>o</w:t>
      </w:r>
      <w:r w:rsidR="00AE0966" w:rsidRPr="00895E1E">
        <w:rPr>
          <w:sz w:val="28"/>
          <w:szCs w:val="28"/>
        </w:rPr>
        <w:t>LA важными молекулярно-генетическими маркерами при селекции животных на устойчивость к заболеваниям и разработке программ геномного отбора</w:t>
      </w:r>
      <w:r w:rsidR="00317706" w:rsidRPr="00895E1E">
        <w:rPr>
          <w:sz w:val="28"/>
          <w:szCs w:val="28"/>
        </w:rPr>
        <w:t>.</w:t>
      </w:r>
      <w:r w:rsidR="0075756A" w:rsidRPr="00895E1E">
        <w:rPr>
          <w:sz w:val="28"/>
          <w:szCs w:val="28"/>
        </w:rPr>
        <w:t xml:space="preserve"> Белки, кодируемые этим геном, играют центральную роль в активации иммунной системы, участвуя в представлении антигенов Т-лимфоцитам [</w:t>
      </w:r>
      <w:r w:rsidR="00996F44" w:rsidRPr="00895E1E">
        <w:rPr>
          <w:sz w:val="28"/>
          <w:szCs w:val="28"/>
        </w:rPr>
        <w:t>1</w:t>
      </w:r>
      <w:r w:rsidR="00A00C25">
        <w:rPr>
          <w:sz w:val="28"/>
          <w:szCs w:val="28"/>
        </w:rPr>
        <w:t>40</w:t>
      </w:r>
      <w:r w:rsidR="0075756A" w:rsidRPr="00895E1E">
        <w:rPr>
          <w:sz w:val="28"/>
          <w:szCs w:val="28"/>
        </w:rPr>
        <w:t>]. Ген BoLA аналогичен человеческому Human Leukocyte Antigen</w:t>
      </w:r>
      <w:r w:rsidR="00F95362" w:rsidRPr="00F95362">
        <w:rPr>
          <w:sz w:val="28"/>
          <w:szCs w:val="28"/>
        </w:rPr>
        <w:t xml:space="preserve"> (</w:t>
      </w:r>
      <w:r w:rsidR="00F95362" w:rsidRPr="00895E1E">
        <w:rPr>
          <w:sz w:val="28"/>
          <w:szCs w:val="28"/>
        </w:rPr>
        <w:t>HLA</w:t>
      </w:r>
      <w:r w:rsidR="0075756A" w:rsidRPr="00895E1E">
        <w:rPr>
          <w:sz w:val="28"/>
          <w:szCs w:val="28"/>
        </w:rPr>
        <w:t>) и принимает участие в распознавании и представлении антигенов клеткам иммунной системы, тем самым регулируя адаптивный иммунный ответ [</w:t>
      </w:r>
      <w:r w:rsidR="00996F44" w:rsidRPr="00895E1E">
        <w:rPr>
          <w:sz w:val="28"/>
          <w:szCs w:val="28"/>
        </w:rPr>
        <w:t>1</w:t>
      </w:r>
      <w:r w:rsidR="00A00C25">
        <w:rPr>
          <w:sz w:val="28"/>
          <w:szCs w:val="28"/>
        </w:rPr>
        <w:t>41</w:t>
      </w:r>
      <w:r w:rsidR="0075756A" w:rsidRPr="00895E1E">
        <w:rPr>
          <w:sz w:val="28"/>
          <w:szCs w:val="28"/>
        </w:rPr>
        <w:t>].</w:t>
      </w:r>
      <w:r w:rsidR="00945B06" w:rsidRPr="00895E1E">
        <w:rPr>
          <w:sz w:val="28"/>
          <w:szCs w:val="28"/>
        </w:rPr>
        <w:t xml:space="preserve"> </w:t>
      </w:r>
      <w:r w:rsidR="0050606E" w:rsidRPr="00895E1E">
        <w:rPr>
          <w:sz w:val="28"/>
          <w:szCs w:val="28"/>
        </w:rPr>
        <w:t xml:space="preserve">Комплекс </w:t>
      </w:r>
      <w:r w:rsidR="00945B06" w:rsidRPr="00895E1E">
        <w:rPr>
          <w:sz w:val="28"/>
          <w:szCs w:val="28"/>
          <w:lang w:val="en-US"/>
        </w:rPr>
        <w:t>BoLA</w:t>
      </w:r>
      <w:r w:rsidR="00945B06" w:rsidRPr="00895E1E">
        <w:rPr>
          <w:sz w:val="28"/>
          <w:szCs w:val="28"/>
        </w:rPr>
        <w:t xml:space="preserve"> </w:t>
      </w:r>
      <w:r w:rsidR="0050606E" w:rsidRPr="00895E1E">
        <w:rPr>
          <w:sz w:val="28"/>
          <w:szCs w:val="28"/>
        </w:rPr>
        <w:t>локализован</w:t>
      </w:r>
      <w:r w:rsidR="00945B06" w:rsidRPr="00895E1E">
        <w:rPr>
          <w:sz w:val="28"/>
          <w:szCs w:val="28"/>
        </w:rPr>
        <w:t xml:space="preserve"> на 23 хромосоме</w:t>
      </w:r>
      <w:r w:rsidR="0050606E" w:rsidRPr="00895E1E">
        <w:rPr>
          <w:sz w:val="28"/>
          <w:szCs w:val="28"/>
        </w:rPr>
        <w:t xml:space="preserve"> крупного рогатого скота</w:t>
      </w:r>
      <w:r w:rsidR="00945B06" w:rsidRPr="00895E1E">
        <w:rPr>
          <w:sz w:val="28"/>
          <w:szCs w:val="28"/>
        </w:rPr>
        <w:t xml:space="preserve"> и включает три </w:t>
      </w:r>
      <w:r w:rsidR="0050606E" w:rsidRPr="00895E1E">
        <w:rPr>
          <w:sz w:val="28"/>
          <w:szCs w:val="28"/>
        </w:rPr>
        <w:t>основных класса генов. К к</w:t>
      </w:r>
      <w:r w:rsidR="00945B06" w:rsidRPr="00895E1E">
        <w:rPr>
          <w:sz w:val="28"/>
          <w:szCs w:val="28"/>
        </w:rPr>
        <w:t>ласс</w:t>
      </w:r>
      <w:r w:rsidR="00EE3D39" w:rsidRPr="00895E1E">
        <w:rPr>
          <w:sz w:val="28"/>
          <w:szCs w:val="28"/>
        </w:rPr>
        <w:t>у</w:t>
      </w:r>
      <w:r w:rsidR="00945B06" w:rsidRPr="00895E1E">
        <w:rPr>
          <w:sz w:val="28"/>
          <w:szCs w:val="28"/>
        </w:rPr>
        <w:t xml:space="preserve"> I </w:t>
      </w:r>
      <w:r w:rsidR="0050606E" w:rsidRPr="00895E1E">
        <w:rPr>
          <w:sz w:val="28"/>
          <w:szCs w:val="28"/>
        </w:rPr>
        <w:t xml:space="preserve">относится локус </w:t>
      </w:r>
      <w:r w:rsidR="0050606E" w:rsidRPr="00895E1E">
        <w:rPr>
          <w:sz w:val="28"/>
          <w:szCs w:val="28"/>
          <w:lang w:val="en-US"/>
        </w:rPr>
        <w:t>BoLA</w:t>
      </w:r>
      <w:r w:rsidR="0050606E" w:rsidRPr="00895E1E">
        <w:rPr>
          <w:sz w:val="28"/>
          <w:szCs w:val="28"/>
        </w:rPr>
        <w:t>-</w:t>
      </w:r>
      <w:r w:rsidR="0050606E" w:rsidRPr="00895E1E">
        <w:rPr>
          <w:sz w:val="28"/>
          <w:szCs w:val="28"/>
          <w:lang w:val="en-US"/>
        </w:rPr>
        <w:t>A</w:t>
      </w:r>
      <w:r w:rsidR="0050606E" w:rsidRPr="00895E1E">
        <w:rPr>
          <w:sz w:val="28"/>
          <w:szCs w:val="28"/>
        </w:rPr>
        <w:t>, кодирующий молекулы, участвующие в презентации эндогенных антигенов. Класс II</w:t>
      </w:r>
      <w:r w:rsidR="00945B06" w:rsidRPr="00895E1E">
        <w:rPr>
          <w:sz w:val="28"/>
          <w:szCs w:val="28"/>
        </w:rPr>
        <w:t xml:space="preserve"> </w:t>
      </w:r>
      <w:r w:rsidR="0050606E" w:rsidRPr="00895E1E">
        <w:rPr>
          <w:sz w:val="28"/>
          <w:szCs w:val="28"/>
        </w:rPr>
        <w:t>под</w:t>
      </w:r>
      <w:r w:rsidR="00945B06" w:rsidRPr="00895E1E">
        <w:rPr>
          <w:sz w:val="28"/>
          <w:szCs w:val="28"/>
        </w:rPr>
        <w:t>раздел</w:t>
      </w:r>
      <w:r w:rsidR="0050606E" w:rsidRPr="00895E1E">
        <w:rPr>
          <w:sz w:val="28"/>
          <w:szCs w:val="28"/>
        </w:rPr>
        <w:t>яется</w:t>
      </w:r>
      <w:r w:rsidR="00945B06" w:rsidRPr="00895E1E">
        <w:rPr>
          <w:sz w:val="28"/>
          <w:szCs w:val="28"/>
        </w:rPr>
        <w:t xml:space="preserve"> на </w:t>
      </w:r>
      <w:r w:rsidR="0050606E" w:rsidRPr="00895E1E">
        <w:rPr>
          <w:sz w:val="28"/>
          <w:szCs w:val="28"/>
        </w:rPr>
        <w:t xml:space="preserve">подгруппы </w:t>
      </w:r>
      <w:r w:rsidR="00945B06" w:rsidRPr="00895E1E">
        <w:rPr>
          <w:sz w:val="28"/>
          <w:szCs w:val="28"/>
        </w:rPr>
        <w:t>IIa</w:t>
      </w:r>
      <w:r w:rsidR="0050606E" w:rsidRPr="00895E1E">
        <w:rPr>
          <w:sz w:val="28"/>
          <w:szCs w:val="28"/>
        </w:rPr>
        <w:t xml:space="preserve"> и</w:t>
      </w:r>
      <w:r w:rsidR="00945B06" w:rsidRPr="00895E1E">
        <w:rPr>
          <w:sz w:val="28"/>
          <w:szCs w:val="28"/>
        </w:rPr>
        <w:t xml:space="preserve"> </w:t>
      </w:r>
      <w:r w:rsidR="0050606E" w:rsidRPr="00895E1E">
        <w:rPr>
          <w:sz w:val="28"/>
          <w:szCs w:val="28"/>
        </w:rPr>
        <w:t xml:space="preserve">IIb: подгруппа </w:t>
      </w:r>
      <w:r w:rsidR="0050606E" w:rsidRPr="00895E1E">
        <w:rPr>
          <w:sz w:val="28"/>
          <w:szCs w:val="28"/>
          <w:lang w:val="en-US"/>
        </w:rPr>
        <w:t>II</w:t>
      </w:r>
      <w:r w:rsidR="0050606E" w:rsidRPr="00895E1E">
        <w:rPr>
          <w:sz w:val="28"/>
          <w:szCs w:val="28"/>
        </w:rPr>
        <w:t xml:space="preserve">а включает </w:t>
      </w:r>
      <w:r w:rsidR="00945B06" w:rsidRPr="00895E1E">
        <w:rPr>
          <w:sz w:val="28"/>
          <w:szCs w:val="28"/>
        </w:rPr>
        <w:t>локусы DRA, DRB1, DRB3, DRB2, DQA</w:t>
      </w:r>
      <w:r w:rsidR="00EE3D39" w:rsidRPr="00895E1E">
        <w:rPr>
          <w:sz w:val="28"/>
          <w:szCs w:val="28"/>
        </w:rPr>
        <w:t xml:space="preserve">, DQB и другие, тогда как подгруппа </w:t>
      </w:r>
      <w:r w:rsidR="00EE3D39" w:rsidRPr="00895E1E">
        <w:rPr>
          <w:sz w:val="28"/>
          <w:szCs w:val="28"/>
          <w:lang w:val="en-US"/>
        </w:rPr>
        <w:t>IIb</w:t>
      </w:r>
      <w:r w:rsidR="00EE3D39" w:rsidRPr="00895E1E">
        <w:rPr>
          <w:sz w:val="28"/>
          <w:szCs w:val="28"/>
        </w:rPr>
        <w:t xml:space="preserve"> представлена </w:t>
      </w:r>
      <w:r w:rsidR="00945B06" w:rsidRPr="00895E1E">
        <w:rPr>
          <w:sz w:val="28"/>
          <w:szCs w:val="28"/>
        </w:rPr>
        <w:t>локу</w:t>
      </w:r>
      <w:r w:rsidR="00EE3D39" w:rsidRPr="00895E1E">
        <w:rPr>
          <w:sz w:val="28"/>
          <w:szCs w:val="28"/>
        </w:rPr>
        <w:t>сами DOB, DYA, DYB, DIB и др. Гены к</w:t>
      </w:r>
      <w:r w:rsidR="00945B06" w:rsidRPr="00895E1E">
        <w:rPr>
          <w:sz w:val="28"/>
          <w:szCs w:val="28"/>
        </w:rPr>
        <w:t>ласс</w:t>
      </w:r>
      <w:r w:rsidR="00EE3D39" w:rsidRPr="00895E1E">
        <w:rPr>
          <w:sz w:val="28"/>
          <w:szCs w:val="28"/>
        </w:rPr>
        <w:t>а</w:t>
      </w:r>
      <w:r w:rsidR="00945B06" w:rsidRPr="00895E1E">
        <w:rPr>
          <w:sz w:val="28"/>
          <w:szCs w:val="28"/>
        </w:rPr>
        <w:t xml:space="preserve"> III </w:t>
      </w:r>
      <w:r w:rsidR="00EE3D39" w:rsidRPr="00895E1E">
        <w:rPr>
          <w:sz w:val="28"/>
          <w:szCs w:val="28"/>
        </w:rPr>
        <w:t>кодируют ряд молекул, вовлеченных в иммунные</w:t>
      </w:r>
      <w:r w:rsidR="00945B06" w:rsidRPr="00895E1E">
        <w:rPr>
          <w:sz w:val="28"/>
          <w:szCs w:val="28"/>
        </w:rPr>
        <w:t xml:space="preserve"> </w:t>
      </w:r>
      <w:r w:rsidR="00EE3D39" w:rsidRPr="00895E1E">
        <w:rPr>
          <w:sz w:val="28"/>
          <w:szCs w:val="28"/>
        </w:rPr>
        <w:t xml:space="preserve">и воспалительные реакции, включая TNF, </w:t>
      </w:r>
      <w:r w:rsidR="00945B06" w:rsidRPr="00895E1E">
        <w:rPr>
          <w:sz w:val="28"/>
          <w:szCs w:val="28"/>
        </w:rPr>
        <w:t xml:space="preserve">C4, BF, </w:t>
      </w:r>
      <w:r w:rsidR="00EE3D39" w:rsidRPr="00895E1E">
        <w:rPr>
          <w:sz w:val="28"/>
          <w:szCs w:val="28"/>
        </w:rPr>
        <w:t>С</w:t>
      </w:r>
      <w:r w:rsidR="00EE3D39" w:rsidRPr="00895E1E">
        <w:rPr>
          <w:sz w:val="28"/>
          <w:szCs w:val="28"/>
          <w:lang w:val="en-US"/>
        </w:rPr>
        <w:t>YP</w:t>
      </w:r>
      <w:r w:rsidR="00EE3D39" w:rsidRPr="00895E1E">
        <w:rPr>
          <w:sz w:val="28"/>
          <w:szCs w:val="28"/>
        </w:rPr>
        <w:t xml:space="preserve">21 (21-OH), </w:t>
      </w:r>
      <w:r w:rsidR="00945B06" w:rsidRPr="00895E1E">
        <w:rPr>
          <w:sz w:val="28"/>
          <w:szCs w:val="28"/>
        </w:rPr>
        <w:t xml:space="preserve">HSP70-1 и </w:t>
      </w:r>
      <w:r w:rsidR="00EE3D39" w:rsidRPr="00895E1E">
        <w:rPr>
          <w:sz w:val="28"/>
          <w:szCs w:val="28"/>
        </w:rPr>
        <w:t>HSP70-2, а также ряд других генов</w:t>
      </w:r>
      <w:r w:rsidR="00686DD7" w:rsidRPr="00895E1E">
        <w:rPr>
          <w:sz w:val="28"/>
          <w:szCs w:val="28"/>
        </w:rPr>
        <w:t xml:space="preserve">. </w:t>
      </w:r>
      <w:r w:rsidR="00EE3D39" w:rsidRPr="00895E1E">
        <w:rPr>
          <w:sz w:val="28"/>
          <w:szCs w:val="28"/>
        </w:rPr>
        <w:t xml:space="preserve">Гены классов </w:t>
      </w:r>
      <w:r w:rsidR="00EE3D39" w:rsidRPr="00895E1E">
        <w:rPr>
          <w:sz w:val="28"/>
          <w:szCs w:val="28"/>
          <w:lang w:val="en-US"/>
        </w:rPr>
        <w:t>I</w:t>
      </w:r>
      <w:r w:rsidR="00EE3D39" w:rsidRPr="00895E1E">
        <w:rPr>
          <w:sz w:val="28"/>
          <w:szCs w:val="28"/>
        </w:rPr>
        <w:t xml:space="preserve"> и </w:t>
      </w:r>
      <w:r w:rsidR="00EE3D39" w:rsidRPr="00895E1E">
        <w:rPr>
          <w:sz w:val="28"/>
          <w:szCs w:val="28"/>
          <w:lang w:val="en-US"/>
        </w:rPr>
        <w:t>II</w:t>
      </w:r>
      <w:r w:rsidR="00EE3D39" w:rsidRPr="00895E1E">
        <w:rPr>
          <w:sz w:val="28"/>
          <w:szCs w:val="28"/>
        </w:rPr>
        <w:t xml:space="preserve"> </w:t>
      </w:r>
      <w:r w:rsidR="00945B06" w:rsidRPr="00895E1E">
        <w:rPr>
          <w:sz w:val="28"/>
          <w:szCs w:val="28"/>
        </w:rPr>
        <w:t xml:space="preserve">кодируют поверхностные молекулы, </w:t>
      </w:r>
      <w:r w:rsidR="00EE3D39" w:rsidRPr="00895E1E">
        <w:rPr>
          <w:sz w:val="28"/>
          <w:szCs w:val="28"/>
        </w:rPr>
        <w:t>играющие ключевую роль в</w:t>
      </w:r>
      <w:r w:rsidR="00945B06" w:rsidRPr="00895E1E">
        <w:rPr>
          <w:sz w:val="28"/>
          <w:szCs w:val="28"/>
        </w:rPr>
        <w:t xml:space="preserve"> индукци</w:t>
      </w:r>
      <w:r w:rsidR="00EE3D39" w:rsidRPr="00895E1E">
        <w:rPr>
          <w:sz w:val="28"/>
          <w:szCs w:val="28"/>
        </w:rPr>
        <w:t>и</w:t>
      </w:r>
      <w:r w:rsidR="00945B06" w:rsidRPr="00895E1E">
        <w:rPr>
          <w:sz w:val="28"/>
          <w:szCs w:val="28"/>
        </w:rPr>
        <w:t xml:space="preserve"> и регуляци</w:t>
      </w:r>
      <w:r w:rsidR="00EE3D39" w:rsidRPr="00895E1E">
        <w:rPr>
          <w:sz w:val="28"/>
          <w:szCs w:val="28"/>
        </w:rPr>
        <w:t>и</w:t>
      </w:r>
      <w:r w:rsidR="00945B06" w:rsidRPr="00895E1E">
        <w:rPr>
          <w:sz w:val="28"/>
          <w:szCs w:val="28"/>
        </w:rPr>
        <w:t xml:space="preserve"> иммунного ответа</w:t>
      </w:r>
      <w:r w:rsidR="004B151E" w:rsidRPr="00895E1E">
        <w:rPr>
          <w:sz w:val="28"/>
          <w:szCs w:val="28"/>
        </w:rPr>
        <w:t xml:space="preserve">, тогда как гены </w:t>
      </w:r>
      <w:r w:rsidR="004B151E" w:rsidRPr="00895E1E">
        <w:rPr>
          <w:sz w:val="28"/>
          <w:szCs w:val="28"/>
          <w:lang w:val="en-US"/>
        </w:rPr>
        <w:t>III</w:t>
      </w:r>
      <w:r w:rsidR="004B151E" w:rsidRPr="00895E1E">
        <w:rPr>
          <w:sz w:val="28"/>
          <w:szCs w:val="28"/>
        </w:rPr>
        <w:t xml:space="preserve"> класса обеспечивают молекулярную основу иммунной регул</w:t>
      </w:r>
      <w:r w:rsidR="00686DD7" w:rsidRPr="00895E1E">
        <w:rPr>
          <w:sz w:val="28"/>
          <w:szCs w:val="28"/>
        </w:rPr>
        <w:t>яции и воспалительных процессов [1</w:t>
      </w:r>
      <w:r w:rsidR="00A00C25">
        <w:rPr>
          <w:sz w:val="28"/>
          <w:szCs w:val="28"/>
        </w:rPr>
        <w:t>42-145</w:t>
      </w:r>
      <w:r w:rsidR="00686DD7" w:rsidRPr="00895E1E">
        <w:rPr>
          <w:sz w:val="28"/>
          <w:szCs w:val="28"/>
        </w:rPr>
        <w:t xml:space="preserve">]. </w:t>
      </w:r>
      <w:r w:rsidR="004B151E" w:rsidRPr="00895E1E">
        <w:rPr>
          <w:sz w:val="28"/>
          <w:szCs w:val="28"/>
        </w:rPr>
        <w:t xml:space="preserve">Высокий уровень полиморфизма, особенно характерный для генов класса </w:t>
      </w:r>
      <w:r w:rsidR="004B151E" w:rsidRPr="00895E1E">
        <w:rPr>
          <w:sz w:val="28"/>
          <w:szCs w:val="28"/>
          <w:lang w:val="en-US"/>
        </w:rPr>
        <w:t>II</w:t>
      </w:r>
      <w:r w:rsidR="004B151E" w:rsidRPr="00895E1E">
        <w:rPr>
          <w:sz w:val="28"/>
          <w:szCs w:val="28"/>
        </w:rPr>
        <w:t xml:space="preserve">, обуславливает индивидуальные различия в иммунологической реактивности и устойчивости животных к инфекционным заболеваниям, что делает комплекс </w:t>
      </w:r>
      <w:r w:rsidR="004B151E" w:rsidRPr="00895E1E">
        <w:rPr>
          <w:sz w:val="28"/>
          <w:szCs w:val="28"/>
          <w:lang w:val="en-US"/>
        </w:rPr>
        <w:t>BoLA</w:t>
      </w:r>
      <w:r w:rsidR="004B151E" w:rsidRPr="00895E1E">
        <w:rPr>
          <w:sz w:val="28"/>
          <w:szCs w:val="28"/>
        </w:rPr>
        <w:t xml:space="preserve"> одним из ключевых объектов молекулярно-генетических исследований</w:t>
      </w:r>
      <w:r w:rsidR="00CE1938" w:rsidRPr="00895E1E">
        <w:rPr>
          <w:sz w:val="28"/>
          <w:szCs w:val="28"/>
        </w:rPr>
        <w:t xml:space="preserve"> и селекционных программ в животноводстве. </w:t>
      </w:r>
    </w:p>
    <w:p w14:paraId="51FA3219" w14:textId="77777777" w:rsidR="00C12EAA" w:rsidRPr="00895E1E" w:rsidRDefault="00CE1938" w:rsidP="00CA1E0A">
      <w:pPr>
        <w:ind w:firstLine="709"/>
        <w:jc w:val="both"/>
        <w:rPr>
          <w:sz w:val="28"/>
          <w:szCs w:val="28"/>
        </w:rPr>
      </w:pPr>
      <w:r w:rsidRPr="00895E1E">
        <w:rPr>
          <w:sz w:val="28"/>
          <w:szCs w:val="28"/>
        </w:rPr>
        <w:t xml:space="preserve">Таким образом, структурно-функциональные особенности комплекса </w:t>
      </w:r>
      <w:r w:rsidRPr="00895E1E">
        <w:rPr>
          <w:sz w:val="28"/>
          <w:szCs w:val="28"/>
          <w:lang w:val="en-US"/>
        </w:rPr>
        <w:t>BoLA</w:t>
      </w:r>
      <w:r w:rsidRPr="00895E1E">
        <w:rPr>
          <w:sz w:val="28"/>
          <w:szCs w:val="28"/>
        </w:rPr>
        <w:t xml:space="preserve"> и высокий полиморфизм его генов, прежде всего класса </w:t>
      </w:r>
      <w:r w:rsidRPr="00895E1E">
        <w:rPr>
          <w:sz w:val="28"/>
          <w:szCs w:val="28"/>
          <w:lang w:val="en-US"/>
        </w:rPr>
        <w:t>II</w:t>
      </w:r>
      <w:r w:rsidRPr="00895E1E">
        <w:rPr>
          <w:sz w:val="28"/>
          <w:szCs w:val="28"/>
        </w:rPr>
        <w:t xml:space="preserve">, обуславливают </w:t>
      </w:r>
      <w:r w:rsidRPr="00895E1E">
        <w:rPr>
          <w:sz w:val="28"/>
          <w:szCs w:val="28"/>
        </w:rPr>
        <w:lastRenderedPageBreak/>
        <w:t xml:space="preserve">существенные индивидуальные различия иммунного ответа у крупного рогатого скота. Наибольшее практическое значение в этом контексте приобретают гены, непосредственно вовлеченные в процессы антигенной презентации и регуляции противовирусного иммунитета. В связи с этим особый научный и прикладной интерес представляет ген </w:t>
      </w:r>
      <w:r w:rsidRPr="00895E1E">
        <w:rPr>
          <w:i/>
          <w:sz w:val="28"/>
          <w:szCs w:val="28"/>
          <w:lang w:val="en-US"/>
        </w:rPr>
        <w:t>BoLA</w:t>
      </w:r>
      <w:r w:rsidRPr="00895E1E">
        <w:rPr>
          <w:i/>
          <w:sz w:val="28"/>
          <w:szCs w:val="28"/>
        </w:rPr>
        <w:t>-</w:t>
      </w:r>
      <w:r w:rsidRPr="00895E1E">
        <w:rPr>
          <w:i/>
          <w:sz w:val="28"/>
          <w:szCs w:val="28"/>
          <w:lang w:val="en-US"/>
        </w:rPr>
        <w:t>DRB</w:t>
      </w:r>
      <w:r w:rsidRPr="00895E1E">
        <w:rPr>
          <w:i/>
          <w:sz w:val="28"/>
          <w:szCs w:val="28"/>
        </w:rPr>
        <w:t>3</w:t>
      </w:r>
      <w:r w:rsidRPr="00895E1E">
        <w:rPr>
          <w:sz w:val="28"/>
          <w:szCs w:val="28"/>
        </w:rPr>
        <w:t>, характеризующийся выраженным аллельным разнообразием и доказанными ассоциациями с восприимчивостью и устойчивостью животных к ряду инфекционных заболеваний, включая лейкоз крупного рогатого скота.</w:t>
      </w:r>
    </w:p>
    <w:p w14:paraId="0660C46C" w14:textId="77777777" w:rsidR="00317706" w:rsidRDefault="00317706" w:rsidP="00317706">
      <w:pPr>
        <w:ind w:firstLine="709"/>
        <w:jc w:val="both"/>
        <w:rPr>
          <w:sz w:val="28"/>
          <w:szCs w:val="28"/>
        </w:rPr>
      </w:pPr>
      <w:r w:rsidRPr="00895E1E">
        <w:rPr>
          <w:sz w:val="28"/>
          <w:szCs w:val="28"/>
        </w:rPr>
        <w:t xml:space="preserve">Наряду с генами МНС, </w:t>
      </w:r>
      <w:r w:rsidR="00CE1938" w:rsidRPr="00895E1E">
        <w:rPr>
          <w:sz w:val="28"/>
          <w:szCs w:val="28"/>
        </w:rPr>
        <w:t xml:space="preserve">перспективным направлением является изучение генов </w:t>
      </w:r>
      <w:r w:rsidRPr="00895E1E">
        <w:rPr>
          <w:sz w:val="28"/>
          <w:szCs w:val="28"/>
        </w:rPr>
        <w:t>цитокиновой сети,</w:t>
      </w:r>
      <w:r w:rsidR="00CE1938" w:rsidRPr="00895E1E">
        <w:rPr>
          <w:sz w:val="28"/>
          <w:szCs w:val="28"/>
        </w:rPr>
        <w:t xml:space="preserve"> в частности гена </w:t>
      </w:r>
      <w:r w:rsidR="00CE1938" w:rsidRPr="00895E1E">
        <w:rPr>
          <w:i/>
          <w:sz w:val="28"/>
          <w:szCs w:val="28"/>
          <w:lang w:val="en-US"/>
        </w:rPr>
        <w:t>iNOS</w:t>
      </w:r>
      <w:r w:rsidR="00CE1938" w:rsidRPr="00895E1E">
        <w:rPr>
          <w:sz w:val="28"/>
          <w:szCs w:val="28"/>
        </w:rPr>
        <w:t>,</w:t>
      </w:r>
      <w:r w:rsidRPr="00895E1E">
        <w:rPr>
          <w:sz w:val="28"/>
          <w:szCs w:val="28"/>
        </w:rPr>
        <w:t xml:space="preserve"> </w:t>
      </w:r>
      <w:r w:rsidR="00CE1938" w:rsidRPr="00895E1E">
        <w:rPr>
          <w:sz w:val="28"/>
          <w:szCs w:val="28"/>
        </w:rPr>
        <w:t>участвующего в синтезе оксида азота и реализации противовирусных механизмов защиты</w:t>
      </w:r>
      <w:r w:rsidRPr="00895E1E">
        <w:rPr>
          <w:sz w:val="28"/>
          <w:szCs w:val="28"/>
        </w:rPr>
        <w:t>. Изменения в нуклеотидной последовательности генов цитокинов могут приводить к изменению их функциональной активности и, как следствие, оказывать влияние на течение воспалительного процесса [</w:t>
      </w:r>
      <w:r w:rsidR="00A00C25">
        <w:rPr>
          <w:sz w:val="28"/>
          <w:szCs w:val="28"/>
        </w:rPr>
        <w:t>146, 147</w:t>
      </w:r>
      <w:r w:rsidRPr="00895E1E">
        <w:rPr>
          <w:sz w:val="28"/>
          <w:szCs w:val="28"/>
        </w:rPr>
        <w:t>].</w:t>
      </w:r>
      <w:r w:rsidR="00CE1938" w:rsidRPr="00895E1E">
        <w:rPr>
          <w:sz w:val="28"/>
          <w:szCs w:val="28"/>
        </w:rPr>
        <w:t xml:space="preserve"> В совокупности анализ полиморфизма данных генов позволяет комплексно оценить генетические факторы устойчивости крупного рогатого скота к вирусу лейкоза и обосновать их использование в селекционно-генетических программах.</w:t>
      </w:r>
    </w:p>
    <w:p w14:paraId="495C26D2" w14:textId="77777777" w:rsidR="00BB7857" w:rsidRPr="00BB7857" w:rsidRDefault="00BB7857" w:rsidP="00317706">
      <w:pPr>
        <w:ind w:firstLine="709"/>
        <w:jc w:val="both"/>
        <w:rPr>
          <w:sz w:val="28"/>
          <w:szCs w:val="28"/>
        </w:rPr>
      </w:pPr>
      <w:r>
        <w:rPr>
          <w:sz w:val="28"/>
          <w:szCs w:val="28"/>
        </w:rPr>
        <w:t xml:space="preserve">Таким образом, устойчивость крупного рогатого скота к </w:t>
      </w:r>
      <w:r>
        <w:rPr>
          <w:sz w:val="28"/>
          <w:szCs w:val="28"/>
          <w:lang w:val="en-US"/>
        </w:rPr>
        <w:t>BLV</w:t>
      </w:r>
      <w:r>
        <w:rPr>
          <w:sz w:val="28"/>
          <w:szCs w:val="28"/>
        </w:rPr>
        <w:t xml:space="preserve">-инфекции определяется генетическими особенностями организма, в частности полиморфизмом генов комплекса </w:t>
      </w:r>
      <w:r w:rsidRPr="00BB7857">
        <w:rPr>
          <w:i/>
          <w:sz w:val="28"/>
          <w:szCs w:val="28"/>
          <w:lang w:val="en-US"/>
        </w:rPr>
        <w:t>BoLA</w:t>
      </w:r>
      <w:r>
        <w:rPr>
          <w:i/>
          <w:sz w:val="28"/>
          <w:szCs w:val="28"/>
        </w:rPr>
        <w:t xml:space="preserve"> </w:t>
      </w:r>
      <w:r>
        <w:rPr>
          <w:sz w:val="28"/>
          <w:szCs w:val="28"/>
        </w:rPr>
        <w:t xml:space="preserve">и генов врожденного иммунитета. Наиболее значимую роль играет ген </w:t>
      </w:r>
      <w:r w:rsidRPr="00BB7857">
        <w:rPr>
          <w:i/>
          <w:sz w:val="28"/>
          <w:szCs w:val="28"/>
        </w:rPr>
        <w:t>BoLA-DRB3</w:t>
      </w:r>
      <w:r>
        <w:rPr>
          <w:i/>
          <w:sz w:val="28"/>
          <w:szCs w:val="28"/>
        </w:rPr>
        <w:t xml:space="preserve">, </w:t>
      </w:r>
      <w:r>
        <w:rPr>
          <w:sz w:val="28"/>
          <w:szCs w:val="28"/>
        </w:rPr>
        <w:t xml:space="preserve">аллельные варианты которого ассоциированы с различным уровнем провирусной нагрузки и характером течения заболевания. Участие гена </w:t>
      </w:r>
      <w:r w:rsidRPr="00BB7857">
        <w:rPr>
          <w:i/>
          <w:sz w:val="28"/>
          <w:szCs w:val="28"/>
          <w:lang w:val="en-US"/>
        </w:rPr>
        <w:t>iNOS</w:t>
      </w:r>
      <w:r w:rsidRPr="00BB7857">
        <w:rPr>
          <w:i/>
          <w:sz w:val="28"/>
          <w:szCs w:val="28"/>
        </w:rPr>
        <w:t>/</w:t>
      </w:r>
      <w:r w:rsidRPr="00BB7857">
        <w:rPr>
          <w:i/>
          <w:sz w:val="28"/>
          <w:szCs w:val="28"/>
          <w:lang w:val="en-US"/>
        </w:rPr>
        <w:t>NOS</w:t>
      </w:r>
      <w:r w:rsidRPr="00BB7857">
        <w:rPr>
          <w:i/>
          <w:sz w:val="28"/>
          <w:szCs w:val="28"/>
        </w:rPr>
        <w:t xml:space="preserve">2 </w:t>
      </w:r>
      <w:r>
        <w:rPr>
          <w:sz w:val="28"/>
          <w:szCs w:val="28"/>
        </w:rPr>
        <w:t xml:space="preserve">свидетельствует о значении механизмов врожденного иммунитета в ограничении вирусной репликации. В целом устойчивость к </w:t>
      </w:r>
      <w:r>
        <w:rPr>
          <w:sz w:val="28"/>
          <w:szCs w:val="28"/>
          <w:lang w:val="en-US"/>
        </w:rPr>
        <w:t>BLV</w:t>
      </w:r>
      <w:r>
        <w:rPr>
          <w:sz w:val="28"/>
          <w:szCs w:val="28"/>
        </w:rPr>
        <w:t>-инфекции имеет полигенную природу, что определяет перспективность использования генетических маркеров в селекционных и профилактических программах.</w:t>
      </w:r>
    </w:p>
    <w:p w14:paraId="08D3AE45" w14:textId="77777777" w:rsidR="00700712" w:rsidRPr="00895E1E" w:rsidRDefault="00317706" w:rsidP="00317706">
      <w:pPr>
        <w:ind w:firstLine="709"/>
        <w:jc w:val="both"/>
        <w:rPr>
          <w:sz w:val="28"/>
          <w:szCs w:val="28"/>
        </w:rPr>
      </w:pPr>
      <w:r w:rsidRPr="00895E1E">
        <w:rPr>
          <w:sz w:val="28"/>
          <w:szCs w:val="28"/>
        </w:rPr>
        <w:t xml:space="preserve">1.2.1 </w:t>
      </w:r>
      <w:r w:rsidR="00700712" w:rsidRPr="00895E1E">
        <w:rPr>
          <w:sz w:val="28"/>
          <w:szCs w:val="28"/>
        </w:rPr>
        <w:t xml:space="preserve">Полиморфизм гена </w:t>
      </w:r>
      <w:r w:rsidR="00700712" w:rsidRPr="00895E1E">
        <w:rPr>
          <w:i/>
          <w:sz w:val="28"/>
          <w:szCs w:val="28"/>
          <w:lang w:val="en-US"/>
        </w:rPr>
        <w:t>BoLA</w:t>
      </w:r>
      <w:r w:rsidR="00700712" w:rsidRPr="00895E1E">
        <w:rPr>
          <w:i/>
          <w:sz w:val="28"/>
          <w:szCs w:val="28"/>
        </w:rPr>
        <w:t>-</w:t>
      </w:r>
      <w:r w:rsidR="00700712" w:rsidRPr="00895E1E">
        <w:rPr>
          <w:i/>
          <w:sz w:val="28"/>
          <w:szCs w:val="28"/>
          <w:lang w:val="en-US"/>
        </w:rPr>
        <w:t>DRB</w:t>
      </w:r>
      <w:r w:rsidR="00700712" w:rsidRPr="00895E1E">
        <w:rPr>
          <w:i/>
          <w:sz w:val="28"/>
          <w:szCs w:val="28"/>
        </w:rPr>
        <w:t xml:space="preserve">3 </w:t>
      </w:r>
      <w:r w:rsidR="00700712" w:rsidRPr="00895E1E">
        <w:rPr>
          <w:sz w:val="28"/>
          <w:szCs w:val="28"/>
        </w:rPr>
        <w:t>и его связь с устойчивостью крупного рогатого скота к вирусу лейкоза</w:t>
      </w:r>
    </w:p>
    <w:p w14:paraId="3BD138C0" w14:textId="77777777" w:rsidR="00D336D7" w:rsidRPr="00895E1E" w:rsidRDefault="0075756A" w:rsidP="00D336D7">
      <w:pPr>
        <w:ind w:firstLine="709"/>
        <w:jc w:val="both"/>
        <w:rPr>
          <w:sz w:val="28"/>
          <w:szCs w:val="28"/>
        </w:rPr>
      </w:pPr>
      <w:r w:rsidRPr="00895E1E">
        <w:rPr>
          <w:sz w:val="28"/>
          <w:szCs w:val="28"/>
        </w:rPr>
        <w:t xml:space="preserve">Высокий уровень полиморфизма гена </w:t>
      </w:r>
      <w:r w:rsidRPr="00895E1E">
        <w:rPr>
          <w:i/>
          <w:sz w:val="28"/>
          <w:szCs w:val="28"/>
          <w:lang w:val="en-US"/>
        </w:rPr>
        <w:t>BoLA</w:t>
      </w:r>
      <w:r w:rsidRPr="00895E1E">
        <w:rPr>
          <w:i/>
          <w:sz w:val="28"/>
          <w:szCs w:val="28"/>
        </w:rPr>
        <w:t>-</w:t>
      </w:r>
      <w:r w:rsidRPr="00895E1E">
        <w:rPr>
          <w:i/>
          <w:sz w:val="28"/>
          <w:szCs w:val="28"/>
          <w:lang w:val="en-US"/>
        </w:rPr>
        <w:t>DRB</w:t>
      </w:r>
      <w:r w:rsidRPr="00895E1E">
        <w:rPr>
          <w:i/>
          <w:sz w:val="28"/>
          <w:szCs w:val="28"/>
        </w:rPr>
        <w:t>3</w:t>
      </w:r>
      <w:r w:rsidRPr="00895E1E">
        <w:rPr>
          <w:sz w:val="28"/>
          <w:szCs w:val="28"/>
        </w:rPr>
        <w:t xml:space="preserve"> обеспечивает различную степень защиты от инфекций, включая вирусные заболевания [</w:t>
      </w:r>
      <w:r w:rsidR="00D336D7" w:rsidRPr="00895E1E">
        <w:rPr>
          <w:sz w:val="28"/>
          <w:szCs w:val="28"/>
        </w:rPr>
        <w:t>14</w:t>
      </w:r>
      <w:r w:rsidR="00A00C25">
        <w:rPr>
          <w:sz w:val="28"/>
          <w:szCs w:val="28"/>
        </w:rPr>
        <w:t>8</w:t>
      </w:r>
      <w:r w:rsidR="00D336D7" w:rsidRPr="00895E1E">
        <w:rPr>
          <w:sz w:val="28"/>
          <w:szCs w:val="28"/>
        </w:rPr>
        <w:t>-1</w:t>
      </w:r>
      <w:r w:rsidR="00A00C25">
        <w:rPr>
          <w:sz w:val="28"/>
          <w:szCs w:val="28"/>
        </w:rPr>
        <w:t>50</w:t>
      </w:r>
      <w:r w:rsidRPr="00895E1E">
        <w:rPr>
          <w:sz w:val="28"/>
          <w:szCs w:val="28"/>
        </w:rPr>
        <w:t xml:space="preserve">]. Исследования, проведенные в разных странах, выявили, что определённые аллели гена </w:t>
      </w:r>
      <w:r w:rsidRPr="00895E1E">
        <w:rPr>
          <w:i/>
          <w:sz w:val="28"/>
          <w:szCs w:val="28"/>
          <w:lang w:val="en-US"/>
        </w:rPr>
        <w:t>BoLA</w:t>
      </w:r>
      <w:r w:rsidRPr="00895E1E">
        <w:rPr>
          <w:i/>
          <w:sz w:val="28"/>
          <w:szCs w:val="28"/>
        </w:rPr>
        <w:t>-</w:t>
      </w:r>
      <w:r w:rsidRPr="00895E1E">
        <w:rPr>
          <w:i/>
          <w:sz w:val="28"/>
          <w:szCs w:val="28"/>
          <w:lang w:val="en-US"/>
        </w:rPr>
        <w:t>DRB</w:t>
      </w:r>
      <w:r w:rsidRPr="00895E1E">
        <w:rPr>
          <w:i/>
          <w:sz w:val="28"/>
          <w:szCs w:val="28"/>
        </w:rPr>
        <w:t>3</w:t>
      </w:r>
      <w:r w:rsidRPr="00895E1E">
        <w:rPr>
          <w:sz w:val="28"/>
          <w:szCs w:val="28"/>
        </w:rPr>
        <w:t xml:space="preserve"> могут быть связаны с устойчивостью или восприимчивостью к </w:t>
      </w:r>
      <w:r w:rsidRPr="00895E1E">
        <w:rPr>
          <w:sz w:val="28"/>
          <w:szCs w:val="28"/>
          <w:lang w:val="en-US"/>
        </w:rPr>
        <w:t>BLV</w:t>
      </w:r>
      <w:r w:rsidRPr="00895E1E">
        <w:rPr>
          <w:sz w:val="28"/>
          <w:szCs w:val="28"/>
        </w:rPr>
        <w:t xml:space="preserve"> [</w:t>
      </w:r>
      <w:r w:rsidR="00D336D7" w:rsidRPr="00895E1E">
        <w:rPr>
          <w:sz w:val="28"/>
          <w:szCs w:val="28"/>
        </w:rPr>
        <w:t>1</w:t>
      </w:r>
      <w:r w:rsidR="00A00C25">
        <w:rPr>
          <w:sz w:val="28"/>
          <w:szCs w:val="28"/>
        </w:rPr>
        <w:t>51</w:t>
      </w:r>
      <w:r w:rsidRPr="00895E1E">
        <w:rPr>
          <w:sz w:val="28"/>
          <w:szCs w:val="28"/>
        </w:rPr>
        <w:t xml:space="preserve">]. </w:t>
      </w:r>
      <w:r w:rsidR="00F55BAA" w:rsidRPr="00895E1E">
        <w:rPr>
          <w:sz w:val="28"/>
          <w:szCs w:val="28"/>
        </w:rPr>
        <w:t>В базе</w:t>
      </w:r>
      <w:r w:rsidRPr="00895E1E">
        <w:rPr>
          <w:sz w:val="28"/>
          <w:szCs w:val="28"/>
        </w:rPr>
        <w:t xml:space="preserve"> данны</w:t>
      </w:r>
      <w:r w:rsidR="00F55BAA" w:rsidRPr="00895E1E">
        <w:rPr>
          <w:sz w:val="28"/>
          <w:szCs w:val="28"/>
        </w:rPr>
        <w:t>х</w:t>
      </w:r>
      <w:r w:rsidRPr="00895E1E">
        <w:rPr>
          <w:sz w:val="28"/>
          <w:szCs w:val="28"/>
        </w:rPr>
        <w:t xml:space="preserve"> </w:t>
      </w:r>
      <w:r w:rsidR="00F55BAA" w:rsidRPr="00895E1E">
        <w:rPr>
          <w:sz w:val="28"/>
          <w:szCs w:val="28"/>
        </w:rPr>
        <w:t xml:space="preserve">иммунополиморфизмов </w:t>
      </w:r>
      <w:r w:rsidRPr="00895E1E">
        <w:rPr>
          <w:sz w:val="28"/>
          <w:szCs w:val="28"/>
          <w:lang w:val="en-US"/>
        </w:rPr>
        <w:t>IPD</w:t>
      </w:r>
      <w:r w:rsidRPr="00895E1E">
        <w:rPr>
          <w:sz w:val="28"/>
          <w:szCs w:val="28"/>
        </w:rPr>
        <w:t>-</w:t>
      </w:r>
      <w:r w:rsidRPr="00895E1E">
        <w:rPr>
          <w:sz w:val="28"/>
          <w:szCs w:val="28"/>
          <w:lang w:val="en-US"/>
        </w:rPr>
        <w:t>MHC</w:t>
      </w:r>
      <w:r w:rsidR="00F55BAA" w:rsidRPr="00895E1E">
        <w:rPr>
          <w:sz w:val="28"/>
          <w:szCs w:val="28"/>
        </w:rPr>
        <w:t xml:space="preserve"> в настоящее время</w:t>
      </w:r>
      <w:r w:rsidRPr="00895E1E">
        <w:rPr>
          <w:sz w:val="28"/>
          <w:szCs w:val="28"/>
        </w:rPr>
        <w:t xml:space="preserve"> зарегистрировано 391 аллель </w:t>
      </w:r>
      <w:r w:rsidRPr="00895E1E">
        <w:rPr>
          <w:i/>
          <w:sz w:val="28"/>
          <w:szCs w:val="28"/>
          <w:lang w:val="en-US"/>
        </w:rPr>
        <w:t>DRB</w:t>
      </w:r>
      <w:r w:rsidR="00F55BAA" w:rsidRPr="00895E1E">
        <w:rPr>
          <w:i/>
          <w:sz w:val="28"/>
          <w:szCs w:val="28"/>
        </w:rPr>
        <w:t>3</w:t>
      </w:r>
      <w:r w:rsidR="00F55BAA" w:rsidRPr="00895E1E">
        <w:rPr>
          <w:sz w:val="28"/>
          <w:szCs w:val="28"/>
        </w:rPr>
        <w:t>, что подчеркивает ее потенциал в качестве генетического маркера для исследований устойчи</w:t>
      </w:r>
      <w:r w:rsidR="00D336D7" w:rsidRPr="00895E1E">
        <w:rPr>
          <w:sz w:val="28"/>
          <w:szCs w:val="28"/>
        </w:rPr>
        <w:t>вости к болезням [1</w:t>
      </w:r>
      <w:r w:rsidR="00A00C25">
        <w:rPr>
          <w:sz w:val="28"/>
          <w:szCs w:val="28"/>
        </w:rPr>
        <w:t>52</w:t>
      </w:r>
      <w:r w:rsidR="00D336D7" w:rsidRPr="00895E1E">
        <w:rPr>
          <w:sz w:val="28"/>
          <w:szCs w:val="28"/>
        </w:rPr>
        <w:t>].</w:t>
      </w:r>
    </w:p>
    <w:p w14:paraId="647AF39E" w14:textId="77777777" w:rsidR="00F55BAA" w:rsidRPr="00895E1E" w:rsidRDefault="00324B66" w:rsidP="0075756A">
      <w:pPr>
        <w:ind w:firstLine="709"/>
        <w:jc w:val="both"/>
        <w:rPr>
          <w:sz w:val="28"/>
          <w:szCs w:val="28"/>
        </w:rPr>
      </w:pPr>
      <w:r w:rsidRPr="00895E1E">
        <w:rPr>
          <w:sz w:val="28"/>
          <w:szCs w:val="28"/>
        </w:rPr>
        <w:t xml:space="preserve">Многие исследования выявили связь между одним или несколькими аллелями </w:t>
      </w:r>
      <w:r w:rsidRPr="00895E1E">
        <w:rPr>
          <w:i/>
          <w:sz w:val="28"/>
          <w:szCs w:val="28"/>
        </w:rPr>
        <w:t>BoLA-DRB3</w:t>
      </w:r>
      <w:r w:rsidRPr="00895E1E">
        <w:rPr>
          <w:sz w:val="28"/>
          <w:szCs w:val="28"/>
        </w:rPr>
        <w:t xml:space="preserve"> и восприимчивостью или устойчивостью к ряду инфекционных заболеваний крупного рогатого скота, включая мастит, дерматофилез, клещевые заболевания, ящур,</w:t>
      </w:r>
      <w:r w:rsidR="001C512D" w:rsidRPr="00895E1E">
        <w:rPr>
          <w:sz w:val="28"/>
          <w:szCs w:val="28"/>
        </w:rPr>
        <w:t xml:space="preserve"> вирус герпеса 1 </w:t>
      </w:r>
      <w:r w:rsidRPr="00895E1E">
        <w:rPr>
          <w:sz w:val="28"/>
          <w:szCs w:val="28"/>
        </w:rPr>
        <w:t>и вирус папилломы крупного рогатого скота [</w:t>
      </w:r>
      <w:r w:rsidR="00B04034" w:rsidRPr="00895E1E">
        <w:rPr>
          <w:sz w:val="28"/>
          <w:szCs w:val="28"/>
        </w:rPr>
        <w:t>1</w:t>
      </w:r>
      <w:r w:rsidR="00A00C25">
        <w:rPr>
          <w:sz w:val="28"/>
          <w:szCs w:val="28"/>
        </w:rPr>
        <w:t>53-</w:t>
      </w:r>
      <w:r w:rsidR="00B04034" w:rsidRPr="00895E1E">
        <w:rPr>
          <w:sz w:val="28"/>
          <w:szCs w:val="28"/>
        </w:rPr>
        <w:t>15</w:t>
      </w:r>
      <w:r w:rsidR="00A00C25">
        <w:rPr>
          <w:sz w:val="28"/>
          <w:szCs w:val="28"/>
        </w:rPr>
        <w:t>8</w:t>
      </w:r>
      <w:r w:rsidRPr="00895E1E">
        <w:rPr>
          <w:sz w:val="28"/>
          <w:szCs w:val="28"/>
        </w:rPr>
        <w:t>].</w:t>
      </w:r>
      <w:r w:rsidRPr="00895E1E">
        <w:t xml:space="preserve"> </w:t>
      </w:r>
      <w:r w:rsidRPr="00895E1E">
        <w:rPr>
          <w:sz w:val="28"/>
          <w:szCs w:val="28"/>
        </w:rPr>
        <w:t xml:space="preserve">Кроме того, наблюдались ассоциации аллелей </w:t>
      </w:r>
      <w:r w:rsidRPr="00895E1E">
        <w:rPr>
          <w:i/>
          <w:sz w:val="28"/>
          <w:szCs w:val="28"/>
        </w:rPr>
        <w:t>BoLA</w:t>
      </w:r>
      <w:r w:rsidRPr="00895E1E">
        <w:rPr>
          <w:sz w:val="28"/>
          <w:szCs w:val="28"/>
        </w:rPr>
        <w:t xml:space="preserve"> с аспектами, связанными с молочной продуктивностью, ростом и фертильностью [</w:t>
      </w:r>
      <w:r w:rsidR="00CB3A3C" w:rsidRPr="00895E1E">
        <w:rPr>
          <w:sz w:val="28"/>
          <w:szCs w:val="28"/>
        </w:rPr>
        <w:t>15</w:t>
      </w:r>
      <w:r w:rsidR="00A00C25">
        <w:rPr>
          <w:sz w:val="28"/>
          <w:szCs w:val="28"/>
        </w:rPr>
        <w:t>9</w:t>
      </w:r>
      <w:r w:rsidR="00880438" w:rsidRPr="00895E1E">
        <w:rPr>
          <w:sz w:val="28"/>
          <w:szCs w:val="28"/>
        </w:rPr>
        <w:t>, 1</w:t>
      </w:r>
      <w:r w:rsidR="00A00C25">
        <w:rPr>
          <w:sz w:val="28"/>
          <w:szCs w:val="28"/>
        </w:rPr>
        <w:t>60</w:t>
      </w:r>
      <w:r w:rsidRPr="00895E1E">
        <w:rPr>
          <w:sz w:val="28"/>
          <w:szCs w:val="28"/>
        </w:rPr>
        <w:t>].</w:t>
      </w:r>
      <w:r w:rsidRPr="00895E1E">
        <w:t xml:space="preserve"> </w:t>
      </w:r>
      <w:r w:rsidRPr="00895E1E">
        <w:rPr>
          <w:sz w:val="28"/>
          <w:szCs w:val="28"/>
        </w:rPr>
        <w:t xml:space="preserve">Также было отмечено, что полиморфизмы </w:t>
      </w:r>
      <w:r w:rsidRPr="00895E1E">
        <w:rPr>
          <w:i/>
          <w:sz w:val="28"/>
          <w:szCs w:val="28"/>
        </w:rPr>
        <w:t>BoLA-</w:t>
      </w:r>
      <w:r w:rsidRPr="00895E1E">
        <w:rPr>
          <w:i/>
          <w:sz w:val="28"/>
          <w:szCs w:val="28"/>
        </w:rPr>
        <w:lastRenderedPageBreak/>
        <w:t>DRB3</w:t>
      </w:r>
      <w:r w:rsidRPr="00895E1E">
        <w:rPr>
          <w:sz w:val="28"/>
          <w:szCs w:val="28"/>
        </w:rPr>
        <w:t xml:space="preserve"> влияют на эффективность вакцин, таких как вакцины против ящура и </w:t>
      </w:r>
      <w:r w:rsidRPr="00895E1E">
        <w:rPr>
          <w:i/>
          <w:sz w:val="28"/>
          <w:szCs w:val="28"/>
        </w:rPr>
        <w:t>Theileria parva</w:t>
      </w:r>
      <w:r w:rsidRPr="00895E1E">
        <w:rPr>
          <w:sz w:val="28"/>
          <w:szCs w:val="28"/>
        </w:rPr>
        <w:t xml:space="preserve"> </w:t>
      </w:r>
      <w:r w:rsidR="00A00C25">
        <w:rPr>
          <w:sz w:val="28"/>
          <w:szCs w:val="28"/>
        </w:rPr>
        <w:t>[161, 162</w:t>
      </w:r>
      <w:r w:rsidRPr="00895E1E">
        <w:rPr>
          <w:sz w:val="28"/>
          <w:szCs w:val="28"/>
        </w:rPr>
        <w:t>].</w:t>
      </w:r>
      <w:r w:rsidR="00296176" w:rsidRPr="00895E1E">
        <w:rPr>
          <w:sz w:val="28"/>
          <w:szCs w:val="28"/>
        </w:rPr>
        <w:t xml:space="preserve"> Данный контекст подчеркивает плейотропную роль гена и комплексное значение его изучения.</w:t>
      </w:r>
    </w:p>
    <w:p w14:paraId="5BE0D461" w14:textId="58E6EC48" w:rsidR="00D27835" w:rsidRPr="00895E1E" w:rsidRDefault="00324B66" w:rsidP="0075756A">
      <w:pPr>
        <w:ind w:firstLine="709"/>
        <w:jc w:val="both"/>
        <w:rPr>
          <w:sz w:val="28"/>
          <w:szCs w:val="28"/>
        </w:rPr>
      </w:pPr>
      <w:r w:rsidRPr="00895E1E">
        <w:rPr>
          <w:sz w:val="28"/>
          <w:szCs w:val="28"/>
        </w:rPr>
        <w:t xml:space="preserve">В современных научных работах наблюдается возрастающий интерес к изучению ассоциаций между полиморфизмами гена </w:t>
      </w:r>
      <w:r w:rsidRPr="00895E1E">
        <w:rPr>
          <w:i/>
          <w:sz w:val="28"/>
          <w:szCs w:val="28"/>
        </w:rPr>
        <w:t xml:space="preserve">BoLA-DRB3 </w:t>
      </w:r>
      <w:r w:rsidRPr="00895E1E">
        <w:rPr>
          <w:sz w:val="28"/>
          <w:szCs w:val="28"/>
        </w:rPr>
        <w:t xml:space="preserve">и вирусом лейкоза крупного рогатого скота. Многочисленные исследования продемонстрировали, что определенные аллели </w:t>
      </w:r>
      <w:r w:rsidRPr="00895E1E">
        <w:rPr>
          <w:i/>
          <w:sz w:val="28"/>
          <w:szCs w:val="28"/>
        </w:rPr>
        <w:t>BoLA-DRB3</w:t>
      </w:r>
      <w:r w:rsidRPr="00895E1E">
        <w:rPr>
          <w:sz w:val="28"/>
          <w:szCs w:val="28"/>
        </w:rPr>
        <w:t xml:space="preserve"> связаны с различными факторами, включая провирусную нагрузку, инфекционность, персистирующий лимфоцитоз, развитие лимфомы и внутриутробную передачу [</w:t>
      </w:r>
      <w:r w:rsidR="00A00C25">
        <w:rPr>
          <w:sz w:val="28"/>
          <w:szCs w:val="28"/>
        </w:rPr>
        <w:t>163</w:t>
      </w:r>
      <w:r w:rsidRPr="00895E1E">
        <w:rPr>
          <w:sz w:val="28"/>
          <w:szCs w:val="28"/>
        </w:rPr>
        <w:t xml:space="preserve">]. </w:t>
      </w:r>
      <w:r w:rsidR="00296176" w:rsidRPr="00895E1E">
        <w:rPr>
          <w:sz w:val="28"/>
          <w:szCs w:val="28"/>
        </w:rPr>
        <w:t>Несмотря на то что</w:t>
      </w:r>
      <w:r w:rsidR="00296176" w:rsidRPr="00895E1E">
        <w:t xml:space="preserve"> </w:t>
      </w:r>
      <w:r w:rsidR="00296176" w:rsidRPr="00895E1E">
        <w:rPr>
          <w:sz w:val="28"/>
          <w:szCs w:val="28"/>
        </w:rPr>
        <w:t>п</w:t>
      </w:r>
      <w:r w:rsidR="00157664" w:rsidRPr="00895E1E">
        <w:rPr>
          <w:sz w:val="28"/>
          <w:szCs w:val="28"/>
        </w:rPr>
        <w:t>олиморфизм изучен в более чем 26 странах и охватывает свыше 30</w:t>
      </w:r>
      <w:r w:rsidR="00CD29F1">
        <w:rPr>
          <w:sz w:val="28"/>
          <w:szCs w:val="28"/>
        </w:rPr>
        <w:t xml:space="preserve"> пород крупного рогатого скота</w:t>
      </w:r>
      <w:r w:rsidR="00296176" w:rsidRPr="00895E1E">
        <w:rPr>
          <w:sz w:val="28"/>
          <w:szCs w:val="28"/>
        </w:rPr>
        <w:t xml:space="preserve">, ключевым выводом является выраженная популяционно-специфичная вариабельность распределения аллелей. </w:t>
      </w:r>
      <w:r w:rsidR="00157664" w:rsidRPr="00895E1E">
        <w:rPr>
          <w:sz w:val="28"/>
          <w:szCs w:val="28"/>
        </w:rPr>
        <w:t>Например</w:t>
      </w:r>
      <w:r w:rsidR="00D32F55" w:rsidRPr="00895E1E">
        <w:rPr>
          <w:sz w:val="28"/>
          <w:szCs w:val="28"/>
        </w:rPr>
        <w:t xml:space="preserve">, в выборке </w:t>
      </w:r>
      <w:r w:rsidR="00296176" w:rsidRPr="00895E1E">
        <w:rPr>
          <w:sz w:val="28"/>
          <w:szCs w:val="28"/>
        </w:rPr>
        <w:t>египетской популяции</w:t>
      </w:r>
      <w:r w:rsidR="00D32F55" w:rsidRPr="00895E1E">
        <w:rPr>
          <w:sz w:val="28"/>
          <w:szCs w:val="28"/>
        </w:rPr>
        <w:t xml:space="preserve"> голштинов</w:t>
      </w:r>
      <w:r w:rsidR="00157664" w:rsidRPr="00895E1E">
        <w:rPr>
          <w:sz w:val="28"/>
          <w:szCs w:val="28"/>
        </w:rPr>
        <w:t xml:space="preserve"> в</w:t>
      </w:r>
      <w:r w:rsidR="007415B8" w:rsidRPr="00895E1E">
        <w:rPr>
          <w:sz w:val="28"/>
          <w:szCs w:val="28"/>
        </w:rPr>
        <w:t>ыявлено 18 ранее известных алле</w:t>
      </w:r>
      <w:r w:rsidR="00157664" w:rsidRPr="00895E1E">
        <w:rPr>
          <w:sz w:val="28"/>
          <w:szCs w:val="28"/>
        </w:rPr>
        <w:t xml:space="preserve">лей </w:t>
      </w:r>
      <w:r w:rsidR="00157664" w:rsidRPr="00895E1E">
        <w:rPr>
          <w:i/>
          <w:sz w:val="28"/>
          <w:szCs w:val="28"/>
          <w:lang w:val="en-US"/>
        </w:rPr>
        <w:t>DRB</w:t>
      </w:r>
      <w:r w:rsidR="00157664" w:rsidRPr="00895E1E">
        <w:rPr>
          <w:i/>
          <w:sz w:val="28"/>
          <w:szCs w:val="28"/>
        </w:rPr>
        <w:t>3</w:t>
      </w:r>
      <w:r w:rsidR="00157664" w:rsidRPr="00895E1E">
        <w:rPr>
          <w:sz w:val="28"/>
          <w:szCs w:val="28"/>
        </w:rPr>
        <w:t xml:space="preserve">. Из них восемь встречались с частотой </w:t>
      </w:r>
      <w:r w:rsidR="007415B8" w:rsidRPr="00895E1E">
        <w:rPr>
          <w:sz w:val="28"/>
          <w:szCs w:val="28"/>
        </w:rPr>
        <w:t xml:space="preserve">&gt;5%: </w:t>
      </w:r>
      <w:r w:rsidR="007415B8" w:rsidRPr="00895E1E">
        <w:rPr>
          <w:i/>
          <w:sz w:val="28"/>
          <w:szCs w:val="28"/>
          <w:lang w:val="en-US"/>
        </w:rPr>
        <w:t>DRB</w:t>
      </w:r>
      <w:r w:rsidR="007415B8" w:rsidRPr="00895E1E">
        <w:rPr>
          <w:i/>
          <w:sz w:val="28"/>
          <w:szCs w:val="28"/>
        </w:rPr>
        <w:t>3*001:01, *009:02, *010:01, *011:01, *012:01, *014:01:01, 3*015:01,</w:t>
      </w:r>
      <w:r w:rsidR="007415B8" w:rsidRPr="00895E1E">
        <w:rPr>
          <w:i/>
        </w:rPr>
        <w:t xml:space="preserve"> </w:t>
      </w:r>
      <w:r w:rsidR="007415B8" w:rsidRPr="00895E1E">
        <w:rPr>
          <w:i/>
          <w:sz w:val="28"/>
          <w:szCs w:val="28"/>
        </w:rPr>
        <w:t>*027:03</w:t>
      </w:r>
      <w:r w:rsidR="007415B8" w:rsidRPr="00895E1E">
        <w:rPr>
          <w:sz w:val="28"/>
          <w:szCs w:val="28"/>
        </w:rPr>
        <w:t xml:space="preserve">. В то же время у японской черной породы быков при анализе 178 образцов семени идентифицировано 20 аллелей </w:t>
      </w:r>
      <w:r w:rsidR="007415B8" w:rsidRPr="00895E1E">
        <w:rPr>
          <w:i/>
          <w:sz w:val="28"/>
          <w:szCs w:val="28"/>
          <w:lang w:val="en-US"/>
        </w:rPr>
        <w:t>BoLA</w:t>
      </w:r>
      <w:r w:rsidR="007415B8" w:rsidRPr="00895E1E">
        <w:rPr>
          <w:i/>
          <w:sz w:val="28"/>
          <w:szCs w:val="28"/>
        </w:rPr>
        <w:t>-</w:t>
      </w:r>
      <w:r w:rsidR="007415B8" w:rsidRPr="00895E1E">
        <w:rPr>
          <w:i/>
          <w:sz w:val="28"/>
          <w:szCs w:val="28"/>
          <w:lang w:val="en-US"/>
        </w:rPr>
        <w:t>DRB</w:t>
      </w:r>
      <w:r w:rsidR="007415B8" w:rsidRPr="00895E1E">
        <w:rPr>
          <w:i/>
          <w:sz w:val="28"/>
          <w:szCs w:val="28"/>
        </w:rPr>
        <w:t>3</w:t>
      </w:r>
      <w:r w:rsidR="007415B8" w:rsidRPr="00895E1E">
        <w:rPr>
          <w:sz w:val="28"/>
          <w:szCs w:val="28"/>
        </w:rPr>
        <w:t xml:space="preserve"> и 70 генот</w:t>
      </w:r>
      <w:r w:rsidR="00296176" w:rsidRPr="00895E1E">
        <w:rPr>
          <w:sz w:val="28"/>
          <w:szCs w:val="28"/>
        </w:rPr>
        <w:t>ипов, н</w:t>
      </w:r>
      <w:r w:rsidR="007415B8" w:rsidRPr="00895E1E">
        <w:rPr>
          <w:sz w:val="28"/>
          <w:szCs w:val="28"/>
        </w:rPr>
        <w:t xml:space="preserve">аиболее частым оказался аллель восприимчивости </w:t>
      </w:r>
      <w:r w:rsidR="007415B8" w:rsidRPr="00895E1E">
        <w:rPr>
          <w:i/>
          <w:sz w:val="28"/>
          <w:szCs w:val="28"/>
          <w:lang w:val="en-US"/>
        </w:rPr>
        <w:t>DRB</w:t>
      </w:r>
      <w:r w:rsidR="007415B8" w:rsidRPr="00895E1E">
        <w:rPr>
          <w:i/>
          <w:sz w:val="28"/>
          <w:szCs w:val="28"/>
        </w:rPr>
        <w:t>3*016:01</w:t>
      </w:r>
      <w:r w:rsidR="007415B8" w:rsidRPr="00895E1E">
        <w:rPr>
          <w:sz w:val="28"/>
          <w:szCs w:val="28"/>
        </w:rPr>
        <w:t xml:space="preserve"> (26,4%), тогда как аллели резистентности </w:t>
      </w:r>
      <w:r w:rsidR="007415B8" w:rsidRPr="00895E1E">
        <w:rPr>
          <w:i/>
          <w:sz w:val="28"/>
          <w:szCs w:val="28"/>
        </w:rPr>
        <w:t>DRB3*011:01</w:t>
      </w:r>
      <w:r w:rsidR="007415B8" w:rsidRPr="00895E1E">
        <w:rPr>
          <w:sz w:val="28"/>
          <w:szCs w:val="28"/>
        </w:rPr>
        <w:t xml:space="preserve"> и </w:t>
      </w:r>
      <w:r w:rsidR="007415B8" w:rsidRPr="00895E1E">
        <w:rPr>
          <w:i/>
          <w:sz w:val="28"/>
          <w:szCs w:val="28"/>
        </w:rPr>
        <w:t>DRB3*009:02</w:t>
      </w:r>
      <w:r w:rsidR="007415B8" w:rsidRPr="00895E1E">
        <w:rPr>
          <w:sz w:val="28"/>
          <w:szCs w:val="28"/>
        </w:rPr>
        <w:t xml:space="preserve"> встречались очень редк</w:t>
      </w:r>
      <w:r w:rsidR="00695C27">
        <w:rPr>
          <w:sz w:val="28"/>
          <w:szCs w:val="28"/>
        </w:rPr>
        <w:t>о (5,3% и 0,6% соответственно)</w:t>
      </w:r>
      <w:r w:rsidR="00243256" w:rsidRPr="00895E1E">
        <w:rPr>
          <w:sz w:val="28"/>
          <w:szCs w:val="28"/>
        </w:rPr>
        <w:t xml:space="preserve">. </w:t>
      </w:r>
      <w:r w:rsidR="00296176" w:rsidRPr="00895E1E">
        <w:rPr>
          <w:sz w:val="28"/>
          <w:szCs w:val="28"/>
        </w:rPr>
        <w:t>Это наглядно демонстрирует уникальный аллельный профиль каждой популяции, что имеет прямое значение для планирования селекции.</w:t>
      </w:r>
    </w:p>
    <w:p w14:paraId="5B40813A" w14:textId="3DFC0EEF" w:rsidR="00D32F55" w:rsidRPr="00895E1E" w:rsidRDefault="00E841CD" w:rsidP="00E841CD">
      <w:pPr>
        <w:ind w:firstLine="709"/>
        <w:jc w:val="both"/>
        <w:rPr>
          <w:sz w:val="28"/>
          <w:szCs w:val="28"/>
        </w:rPr>
      </w:pPr>
      <w:r w:rsidRPr="00895E1E">
        <w:rPr>
          <w:sz w:val="28"/>
          <w:szCs w:val="28"/>
        </w:rPr>
        <w:t>Во многих исследованиях выделяются повторяющиеся закономерности. Так, устойчивыми маркерами обычно считаются аллели</w:t>
      </w:r>
      <w:r w:rsidRPr="00895E1E">
        <w:t xml:space="preserve"> </w:t>
      </w:r>
      <w:r w:rsidRPr="00895E1E">
        <w:rPr>
          <w:i/>
          <w:sz w:val="28"/>
          <w:szCs w:val="28"/>
        </w:rPr>
        <w:t>DRB3*009:02</w:t>
      </w:r>
      <w:r w:rsidRPr="00895E1E">
        <w:rPr>
          <w:sz w:val="28"/>
          <w:szCs w:val="28"/>
        </w:rPr>
        <w:t xml:space="preserve">, </w:t>
      </w:r>
      <w:r w:rsidRPr="00895E1E">
        <w:rPr>
          <w:i/>
          <w:sz w:val="28"/>
          <w:szCs w:val="28"/>
        </w:rPr>
        <w:t xml:space="preserve">*014:01:01 </w:t>
      </w:r>
      <w:r w:rsidRPr="00895E1E">
        <w:rPr>
          <w:sz w:val="28"/>
          <w:szCs w:val="28"/>
        </w:rPr>
        <w:t>и</w:t>
      </w:r>
      <w:r w:rsidRPr="00895E1E">
        <w:rPr>
          <w:i/>
          <w:sz w:val="28"/>
          <w:szCs w:val="28"/>
        </w:rPr>
        <w:t xml:space="preserve"> *002:01, </w:t>
      </w:r>
      <w:r w:rsidRPr="00895E1E">
        <w:rPr>
          <w:sz w:val="28"/>
          <w:szCs w:val="28"/>
        </w:rPr>
        <w:t>которые стабильно ассоциируются с низкой провирусной нагрузкой (</w:t>
      </w:r>
      <w:r w:rsidRPr="00895E1E">
        <w:rPr>
          <w:sz w:val="28"/>
          <w:szCs w:val="28"/>
          <w:lang w:val="en-US"/>
        </w:rPr>
        <w:t>PVL</w:t>
      </w:r>
      <w:r w:rsidRPr="00895E1E">
        <w:rPr>
          <w:sz w:val="28"/>
          <w:szCs w:val="28"/>
        </w:rPr>
        <w:t>) и медленным прогрессированием заболевания [</w:t>
      </w:r>
      <w:r w:rsidR="00CD29F1">
        <w:rPr>
          <w:sz w:val="28"/>
          <w:szCs w:val="28"/>
        </w:rPr>
        <w:t>164,</w:t>
      </w:r>
      <w:r w:rsidR="002E0C94">
        <w:rPr>
          <w:sz w:val="28"/>
          <w:szCs w:val="28"/>
        </w:rPr>
        <w:t xml:space="preserve"> </w:t>
      </w:r>
      <w:r w:rsidR="00F57099">
        <w:rPr>
          <w:sz w:val="28"/>
          <w:szCs w:val="28"/>
        </w:rPr>
        <w:t>165</w:t>
      </w:r>
      <w:r w:rsidRPr="00895E1E">
        <w:rPr>
          <w:sz w:val="28"/>
          <w:szCs w:val="28"/>
        </w:rPr>
        <w:t xml:space="preserve">]. </w:t>
      </w:r>
      <w:r w:rsidR="00E53AA6" w:rsidRPr="00895E1E">
        <w:rPr>
          <w:sz w:val="28"/>
          <w:szCs w:val="28"/>
        </w:rPr>
        <w:t>А</w:t>
      </w:r>
      <w:r w:rsidR="00D32F55" w:rsidRPr="00895E1E">
        <w:rPr>
          <w:sz w:val="28"/>
          <w:szCs w:val="28"/>
        </w:rPr>
        <w:t xml:space="preserve">ссоциация </w:t>
      </w:r>
      <w:r w:rsidR="00E53AA6" w:rsidRPr="00895E1E">
        <w:rPr>
          <w:i/>
          <w:sz w:val="28"/>
          <w:szCs w:val="28"/>
          <w:lang w:val="en-US"/>
        </w:rPr>
        <w:t>BoLA</w:t>
      </w:r>
      <w:r w:rsidR="00E53AA6" w:rsidRPr="00895E1E">
        <w:rPr>
          <w:i/>
          <w:sz w:val="28"/>
          <w:szCs w:val="28"/>
        </w:rPr>
        <w:t>-</w:t>
      </w:r>
      <w:r w:rsidR="00E53AA6" w:rsidRPr="00895E1E">
        <w:rPr>
          <w:i/>
          <w:sz w:val="28"/>
          <w:szCs w:val="28"/>
          <w:lang w:val="en-US"/>
        </w:rPr>
        <w:t>DRB</w:t>
      </w:r>
      <w:r w:rsidR="00E53AA6" w:rsidRPr="00895E1E">
        <w:rPr>
          <w:i/>
          <w:sz w:val="28"/>
          <w:szCs w:val="28"/>
        </w:rPr>
        <w:t>3*009:02</w:t>
      </w:r>
      <w:r w:rsidR="00E53AA6" w:rsidRPr="00895E1E">
        <w:rPr>
          <w:sz w:val="28"/>
          <w:szCs w:val="28"/>
        </w:rPr>
        <w:t xml:space="preserve"> </w:t>
      </w:r>
      <w:r w:rsidR="00D32F55" w:rsidRPr="00895E1E">
        <w:rPr>
          <w:sz w:val="28"/>
          <w:szCs w:val="28"/>
        </w:rPr>
        <w:t>с низким уровнем инфекции (м</w:t>
      </w:r>
      <w:r w:rsidR="0030767B" w:rsidRPr="00895E1E">
        <w:rPr>
          <w:sz w:val="28"/>
          <w:szCs w:val="28"/>
        </w:rPr>
        <w:t xml:space="preserve">енее 1% инфицированных </w:t>
      </w:r>
      <w:proofErr w:type="gramStart"/>
      <w:r w:rsidR="0030767B" w:rsidRPr="00895E1E">
        <w:rPr>
          <w:sz w:val="28"/>
          <w:szCs w:val="28"/>
        </w:rPr>
        <w:t xml:space="preserve">В-клеток </w:t>
      </w:r>
      <w:r w:rsidR="00D32F55" w:rsidRPr="00895E1E">
        <w:rPr>
          <w:sz w:val="28"/>
          <w:szCs w:val="28"/>
        </w:rPr>
        <w:t>в</w:t>
      </w:r>
      <w:proofErr w:type="gramEnd"/>
      <w:r w:rsidR="00D32F55" w:rsidRPr="00895E1E">
        <w:rPr>
          <w:sz w:val="28"/>
          <w:szCs w:val="28"/>
        </w:rPr>
        <w:t xml:space="preserve"> крови) впервые установлена в исследованиях на голштинском и голштинско-джерсейском поголовье в Аргентине [</w:t>
      </w:r>
      <w:r w:rsidR="00983529" w:rsidRPr="00895E1E">
        <w:rPr>
          <w:sz w:val="28"/>
          <w:szCs w:val="28"/>
        </w:rPr>
        <w:t>16</w:t>
      </w:r>
      <w:r w:rsidR="00CD29F1">
        <w:rPr>
          <w:sz w:val="28"/>
          <w:szCs w:val="28"/>
        </w:rPr>
        <w:t>6</w:t>
      </w:r>
      <w:r w:rsidR="00D32F55" w:rsidRPr="00895E1E">
        <w:rPr>
          <w:sz w:val="28"/>
          <w:szCs w:val="28"/>
        </w:rPr>
        <w:t>]. Впоследствии этот аллель был подтвержден как маркер ус</w:t>
      </w:r>
      <w:r w:rsidR="00695C27">
        <w:rPr>
          <w:sz w:val="28"/>
          <w:szCs w:val="28"/>
        </w:rPr>
        <w:t>тойчивости в популяциях Японии</w:t>
      </w:r>
      <w:r w:rsidR="00D32F55" w:rsidRPr="00895E1E">
        <w:rPr>
          <w:sz w:val="28"/>
          <w:szCs w:val="28"/>
        </w:rPr>
        <w:t>. В</w:t>
      </w:r>
      <w:r w:rsidR="00B07D96" w:rsidRPr="00895E1E">
        <w:rPr>
          <w:sz w:val="28"/>
          <w:szCs w:val="28"/>
        </w:rPr>
        <w:t xml:space="preserve"> </w:t>
      </w:r>
      <w:r w:rsidR="00A41FB8" w:rsidRPr="00895E1E">
        <w:rPr>
          <w:sz w:val="28"/>
          <w:szCs w:val="28"/>
        </w:rPr>
        <w:t>исследованиях</w:t>
      </w:r>
      <w:r w:rsidR="00B07D96" w:rsidRPr="00895E1E">
        <w:rPr>
          <w:sz w:val="28"/>
          <w:szCs w:val="28"/>
        </w:rPr>
        <w:t>,</w:t>
      </w:r>
      <w:r w:rsidR="00A41FB8" w:rsidRPr="00895E1E">
        <w:rPr>
          <w:sz w:val="28"/>
          <w:szCs w:val="28"/>
        </w:rPr>
        <w:t xml:space="preserve"> проведенных в Японии</w:t>
      </w:r>
      <w:r w:rsidR="00B07D96" w:rsidRPr="00895E1E">
        <w:rPr>
          <w:sz w:val="28"/>
          <w:szCs w:val="28"/>
        </w:rPr>
        <w:t xml:space="preserve">, показало, что </w:t>
      </w:r>
      <w:r w:rsidR="00B07D96" w:rsidRPr="00895E1E">
        <w:rPr>
          <w:i/>
          <w:sz w:val="28"/>
          <w:szCs w:val="28"/>
        </w:rPr>
        <w:t>BoLA-DRB3*009:02</w:t>
      </w:r>
      <w:r w:rsidR="00B07D96" w:rsidRPr="00895E1E">
        <w:rPr>
          <w:sz w:val="28"/>
          <w:szCs w:val="28"/>
        </w:rPr>
        <w:t>, наряду с аллелем *014:01:01, ассоциирован с резистентностью как к развитию лимфомы, так и к высокому уровню провирусной нагрузки. Аллель *014:01:01, был идентифицирован как фактор, способствующий низкой провирусной нагрузке в исследованиях на Китайском голштинском скоте. Выявлено, что фермы с более высокой частотой встречаемости аллеля *014:01:01 имеет достоверно более низкие средние значения провирусной нагрузки, демонстрируя популяционный эффект этого генетического маркера [</w:t>
      </w:r>
      <w:r w:rsidR="00F57099">
        <w:rPr>
          <w:sz w:val="28"/>
          <w:szCs w:val="28"/>
        </w:rPr>
        <w:t>167</w:t>
      </w:r>
      <w:r w:rsidRPr="00895E1E">
        <w:rPr>
          <w:sz w:val="28"/>
          <w:szCs w:val="28"/>
        </w:rPr>
        <w:t>]</w:t>
      </w:r>
      <w:r w:rsidR="00533F72" w:rsidRPr="00895E1E">
        <w:rPr>
          <w:sz w:val="28"/>
          <w:szCs w:val="28"/>
        </w:rPr>
        <w:t>.</w:t>
      </w:r>
    </w:p>
    <w:p w14:paraId="54AA6ECD" w14:textId="1BE10FE2" w:rsidR="00B47D4C" w:rsidRPr="00895E1E" w:rsidRDefault="00533F72" w:rsidP="0075756A">
      <w:pPr>
        <w:ind w:firstLine="709"/>
        <w:jc w:val="both"/>
        <w:rPr>
          <w:sz w:val="28"/>
          <w:szCs w:val="28"/>
        </w:rPr>
      </w:pPr>
      <w:r w:rsidRPr="00895E1E">
        <w:rPr>
          <w:sz w:val="28"/>
          <w:szCs w:val="28"/>
        </w:rPr>
        <w:t>Среди аллелей восприимчивости наиболее консервативным в раз</w:t>
      </w:r>
      <w:r w:rsidR="00F46067" w:rsidRPr="00895E1E">
        <w:rPr>
          <w:sz w:val="28"/>
          <w:szCs w:val="28"/>
        </w:rPr>
        <w:t>личных</w:t>
      </w:r>
      <w:r w:rsidRPr="00895E1E">
        <w:rPr>
          <w:sz w:val="28"/>
          <w:szCs w:val="28"/>
        </w:rPr>
        <w:t xml:space="preserve"> п</w:t>
      </w:r>
      <w:r w:rsidR="00E841CD" w:rsidRPr="00895E1E">
        <w:rPr>
          <w:sz w:val="28"/>
          <w:szCs w:val="28"/>
        </w:rPr>
        <w:t xml:space="preserve">опуляциях </w:t>
      </w:r>
      <w:r w:rsidR="00F46067" w:rsidRPr="00895E1E">
        <w:rPr>
          <w:sz w:val="28"/>
          <w:szCs w:val="28"/>
        </w:rPr>
        <w:t>считаются</w:t>
      </w:r>
      <w:r w:rsidR="00E841CD" w:rsidRPr="00895E1E">
        <w:rPr>
          <w:sz w:val="28"/>
          <w:szCs w:val="28"/>
        </w:rPr>
        <w:t xml:space="preserve"> </w:t>
      </w:r>
      <w:r w:rsidR="00E841CD" w:rsidRPr="00895E1E">
        <w:rPr>
          <w:i/>
          <w:sz w:val="28"/>
          <w:szCs w:val="28"/>
        </w:rPr>
        <w:t>BoLA-DRB3*01</w:t>
      </w:r>
      <w:r w:rsidR="00F46067" w:rsidRPr="00895E1E">
        <w:rPr>
          <w:i/>
          <w:sz w:val="28"/>
          <w:szCs w:val="28"/>
        </w:rPr>
        <w:t>2</w:t>
      </w:r>
      <w:r w:rsidRPr="00895E1E">
        <w:rPr>
          <w:i/>
          <w:sz w:val="28"/>
          <w:szCs w:val="28"/>
        </w:rPr>
        <w:t>:01</w:t>
      </w:r>
      <w:r w:rsidR="00F46067" w:rsidRPr="00895E1E">
        <w:rPr>
          <w:sz w:val="28"/>
          <w:szCs w:val="28"/>
        </w:rPr>
        <w:t xml:space="preserve"> и *015</w:t>
      </w:r>
      <w:r w:rsidR="00E841CD" w:rsidRPr="00895E1E">
        <w:rPr>
          <w:sz w:val="28"/>
          <w:szCs w:val="28"/>
        </w:rPr>
        <w:t>:01</w:t>
      </w:r>
      <w:r w:rsidR="00F46067" w:rsidRPr="00895E1E">
        <w:rPr>
          <w:sz w:val="28"/>
          <w:szCs w:val="28"/>
        </w:rPr>
        <w:t xml:space="preserve">, которые </w:t>
      </w:r>
      <w:r w:rsidR="00E841CD" w:rsidRPr="00895E1E">
        <w:rPr>
          <w:sz w:val="28"/>
          <w:szCs w:val="28"/>
        </w:rPr>
        <w:t xml:space="preserve">традиционно </w:t>
      </w:r>
      <w:r w:rsidR="00F46067" w:rsidRPr="00895E1E">
        <w:rPr>
          <w:sz w:val="28"/>
          <w:szCs w:val="28"/>
        </w:rPr>
        <w:t>ассоциируются</w:t>
      </w:r>
      <w:r w:rsidR="00E841CD" w:rsidRPr="00895E1E">
        <w:rPr>
          <w:sz w:val="28"/>
          <w:szCs w:val="28"/>
        </w:rPr>
        <w:t xml:space="preserve"> с высокой </w:t>
      </w:r>
      <w:r w:rsidR="00F46067" w:rsidRPr="00895E1E">
        <w:rPr>
          <w:sz w:val="28"/>
          <w:szCs w:val="28"/>
        </w:rPr>
        <w:t>провирусной нагрузкой</w:t>
      </w:r>
      <w:r w:rsidR="00E841CD" w:rsidRPr="00895E1E">
        <w:rPr>
          <w:sz w:val="28"/>
          <w:szCs w:val="28"/>
        </w:rPr>
        <w:t xml:space="preserve"> и ранней прогрессией </w:t>
      </w:r>
      <w:r w:rsidR="00E841CD" w:rsidRPr="00895E1E">
        <w:rPr>
          <w:sz w:val="28"/>
          <w:szCs w:val="28"/>
          <w:lang w:val="en-US"/>
        </w:rPr>
        <w:t>BLV</w:t>
      </w:r>
      <w:r w:rsidR="00E841CD" w:rsidRPr="00895E1E">
        <w:rPr>
          <w:sz w:val="28"/>
          <w:szCs w:val="28"/>
        </w:rPr>
        <w:t xml:space="preserve">-инфекции. </w:t>
      </w:r>
    </w:p>
    <w:p w14:paraId="29699B6C" w14:textId="6A777A4E" w:rsidR="00F64C42" w:rsidRPr="00895E1E" w:rsidRDefault="00F46067" w:rsidP="00BC5BCD">
      <w:pPr>
        <w:ind w:firstLine="709"/>
        <w:jc w:val="both"/>
        <w:rPr>
          <w:sz w:val="28"/>
          <w:szCs w:val="28"/>
        </w:rPr>
      </w:pPr>
      <w:r w:rsidRPr="00895E1E">
        <w:rPr>
          <w:sz w:val="28"/>
          <w:szCs w:val="28"/>
        </w:rPr>
        <w:lastRenderedPageBreak/>
        <w:t>Ассоциация аллеля</w:t>
      </w:r>
      <w:r w:rsidR="000D4C55" w:rsidRPr="00895E1E">
        <w:t xml:space="preserve"> </w:t>
      </w:r>
      <w:r w:rsidRPr="00895E1E">
        <w:rPr>
          <w:i/>
          <w:sz w:val="28"/>
          <w:szCs w:val="28"/>
        </w:rPr>
        <w:t xml:space="preserve">BoLA-DRB3*012:01 </w:t>
      </w:r>
      <w:r w:rsidR="00533F72" w:rsidRPr="00895E1E">
        <w:rPr>
          <w:sz w:val="28"/>
          <w:szCs w:val="28"/>
        </w:rPr>
        <w:t xml:space="preserve">с высоким уровнем инфекции </w:t>
      </w:r>
      <w:r w:rsidRPr="00895E1E">
        <w:rPr>
          <w:sz w:val="28"/>
          <w:szCs w:val="28"/>
        </w:rPr>
        <w:t xml:space="preserve">впервые </w:t>
      </w:r>
      <w:r w:rsidR="00533F72" w:rsidRPr="00895E1E">
        <w:rPr>
          <w:sz w:val="28"/>
          <w:szCs w:val="28"/>
        </w:rPr>
        <w:t xml:space="preserve">была выявлена в Аргентине, подтверждена </w:t>
      </w:r>
      <w:r w:rsidR="00CD29F1">
        <w:rPr>
          <w:sz w:val="28"/>
          <w:szCs w:val="28"/>
        </w:rPr>
        <w:t xml:space="preserve">в Японии </w:t>
      </w:r>
      <w:r w:rsidR="00533F72" w:rsidRPr="00895E1E">
        <w:rPr>
          <w:sz w:val="28"/>
          <w:szCs w:val="28"/>
        </w:rPr>
        <w:t>как маркер восприимчивости к высокой провирусной нагрузке, а также обнаружена во Вьетнаме</w:t>
      </w:r>
      <w:r w:rsidR="00BC5BCD" w:rsidRPr="00895E1E">
        <w:rPr>
          <w:sz w:val="28"/>
          <w:szCs w:val="28"/>
        </w:rPr>
        <w:t xml:space="preserve"> [</w:t>
      </w:r>
      <w:r w:rsidR="00F57099">
        <w:rPr>
          <w:sz w:val="28"/>
          <w:szCs w:val="28"/>
        </w:rPr>
        <w:t>168</w:t>
      </w:r>
      <w:r w:rsidR="00BC5BCD" w:rsidRPr="00895E1E">
        <w:rPr>
          <w:sz w:val="28"/>
          <w:szCs w:val="28"/>
        </w:rPr>
        <w:t xml:space="preserve">] </w:t>
      </w:r>
      <w:r w:rsidR="00533F72" w:rsidRPr="00895E1E">
        <w:rPr>
          <w:sz w:val="28"/>
          <w:szCs w:val="28"/>
        </w:rPr>
        <w:t>у голштин-фризских помесных животных и в Египте</w:t>
      </w:r>
      <w:r w:rsidR="00CD29F1">
        <w:rPr>
          <w:sz w:val="28"/>
          <w:szCs w:val="28"/>
        </w:rPr>
        <w:t xml:space="preserve"> у голштинского скота</w:t>
      </w:r>
      <w:r w:rsidR="00BC5BCD" w:rsidRPr="00895E1E">
        <w:rPr>
          <w:sz w:val="28"/>
          <w:szCs w:val="28"/>
        </w:rPr>
        <w:t>.</w:t>
      </w:r>
      <w:r w:rsidR="00533F72" w:rsidRPr="00895E1E">
        <w:rPr>
          <w:sz w:val="28"/>
          <w:szCs w:val="28"/>
        </w:rPr>
        <w:t xml:space="preserve"> Еще одним распространенным аллелем восприимчивости является </w:t>
      </w:r>
      <w:r w:rsidR="00533F72" w:rsidRPr="00895E1E">
        <w:rPr>
          <w:i/>
          <w:sz w:val="28"/>
          <w:szCs w:val="28"/>
        </w:rPr>
        <w:t xml:space="preserve">BoLA-DRB3*015:01, </w:t>
      </w:r>
      <w:r w:rsidR="00533F72" w:rsidRPr="00895E1E">
        <w:rPr>
          <w:sz w:val="28"/>
          <w:szCs w:val="28"/>
        </w:rPr>
        <w:t>который был ассоциирован с высокой провирусной нагрузкой в Египте и Японии</w:t>
      </w:r>
      <w:r w:rsidR="00CD29F1">
        <w:rPr>
          <w:sz w:val="28"/>
          <w:szCs w:val="28"/>
        </w:rPr>
        <w:t xml:space="preserve"> [</w:t>
      </w:r>
      <w:r w:rsidR="00E75D4F" w:rsidRPr="00895E1E">
        <w:rPr>
          <w:sz w:val="28"/>
          <w:szCs w:val="28"/>
        </w:rPr>
        <w:t>1</w:t>
      </w:r>
      <w:r w:rsidR="00F57099">
        <w:rPr>
          <w:sz w:val="28"/>
          <w:szCs w:val="28"/>
        </w:rPr>
        <w:t>69</w:t>
      </w:r>
      <w:r w:rsidR="00F64C42" w:rsidRPr="00895E1E">
        <w:rPr>
          <w:sz w:val="28"/>
          <w:szCs w:val="28"/>
        </w:rPr>
        <w:t>].</w:t>
      </w:r>
      <w:r w:rsidR="00533F72" w:rsidRPr="00895E1E">
        <w:rPr>
          <w:sz w:val="28"/>
          <w:szCs w:val="28"/>
        </w:rPr>
        <w:t xml:space="preserve"> </w:t>
      </w:r>
    </w:p>
    <w:p w14:paraId="537C35C1" w14:textId="1A5675DF" w:rsidR="00E75D4F" w:rsidRPr="00AA0E2A" w:rsidRDefault="00F64C42" w:rsidP="00E75D4F">
      <w:pPr>
        <w:ind w:firstLine="709"/>
        <w:jc w:val="both"/>
        <w:rPr>
          <w:sz w:val="28"/>
          <w:szCs w:val="28"/>
        </w:rPr>
      </w:pPr>
      <w:r w:rsidRPr="00AA0E2A">
        <w:rPr>
          <w:sz w:val="28"/>
          <w:szCs w:val="28"/>
        </w:rPr>
        <w:t>Исследования</w:t>
      </w:r>
      <w:r w:rsidR="00F46067" w:rsidRPr="00AA0E2A">
        <w:rPr>
          <w:sz w:val="28"/>
          <w:szCs w:val="28"/>
        </w:rPr>
        <w:t>, проведенные</w:t>
      </w:r>
      <w:r w:rsidRPr="00AA0E2A">
        <w:rPr>
          <w:sz w:val="28"/>
          <w:szCs w:val="28"/>
        </w:rPr>
        <w:t xml:space="preserve"> в Японии</w:t>
      </w:r>
      <w:r w:rsidR="00F46067" w:rsidRPr="00AA0E2A">
        <w:rPr>
          <w:sz w:val="28"/>
          <w:szCs w:val="28"/>
        </w:rPr>
        <w:t xml:space="preserve">, выявили </w:t>
      </w:r>
      <w:r w:rsidR="00533F72" w:rsidRPr="00AA0E2A">
        <w:rPr>
          <w:sz w:val="28"/>
          <w:szCs w:val="28"/>
        </w:rPr>
        <w:t xml:space="preserve">аллели, специфически связанные с устойчивостью к развитию лимфомы </w:t>
      </w:r>
      <w:r w:rsidR="00533F72" w:rsidRPr="00AA0E2A">
        <w:rPr>
          <w:i/>
          <w:sz w:val="28"/>
          <w:szCs w:val="28"/>
        </w:rPr>
        <w:t>BoLA-DRB3*010:01</w:t>
      </w:r>
      <w:r w:rsidR="00533F72" w:rsidRPr="00AA0E2A">
        <w:rPr>
          <w:sz w:val="28"/>
          <w:szCs w:val="28"/>
        </w:rPr>
        <w:t xml:space="preserve"> и *011:01, при этом последний в китайской популяции, напротив, был ассоциирован с повышенной восприимчивостью к самой инфекции </w:t>
      </w:r>
      <w:r w:rsidR="00533F72" w:rsidRPr="00AA0E2A">
        <w:rPr>
          <w:sz w:val="28"/>
          <w:szCs w:val="28"/>
          <w:lang w:val="en-US"/>
        </w:rPr>
        <w:t>BLV</w:t>
      </w:r>
      <w:r w:rsidRPr="00AA0E2A">
        <w:rPr>
          <w:sz w:val="28"/>
          <w:szCs w:val="28"/>
        </w:rPr>
        <w:t xml:space="preserve">. </w:t>
      </w:r>
      <w:r w:rsidR="00533F72" w:rsidRPr="00AA0E2A">
        <w:rPr>
          <w:sz w:val="28"/>
          <w:szCs w:val="28"/>
        </w:rPr>
        <w:t>Это указывает на возможную независимость генетических механизмов, контролирующих персистенцию вируса.</w:t>
      </w:r>
      <w:r w:rsidR="00E75D4F" w:rsidRPr="00AA0E2A">
        <w:rPr>
          <w:sz w:val="28"/>
          <w:szCs w:val="28"/>
        </w:rPr>
        <w:t xml:space="preserve"> </w:t>
      </w:r>
    </w:p>
    <w:p w14:paraId="5F271DCE" w14:textId="77777777" w:rsidR="00533F72" w:rsidRPr="00895E1E" w:rsidRDefault="00533F72" w:rsidP="00E75D4F">
      <w:pPr>
        <w:ind w:firstLine="709"/>
        <w:jc w:val="both"/>
        <w:rPr>
          <w:sz w:val="28"/>
          <w:szCs w:val="28"/>
        </w:rPr>
      </w:pPr>
      <w:r w:rsidRPr="00895E1E">
        <w:rPr>
          <w:sz w:val="28"/>
          <w:szCs w:val="28"/>
        </w:rPr>
        <w:t xml:space="preserve">Результаты исследования в Египте дополнили эту картину, выявив </w:t>
      </w:r>
      <w:r w:rsidRPr="00895E1E">
        <w:rPr>
          <w:i/>
          <w:sz w:val="28"/>
          <w:szCs w:val="28"/>
        </w:rPr>
        <w:t>BoLA-DRB3*010:01</w:t>
      </w:r>
      <w:r w:rsidRPr="00895E1E">
        <w:rPr>
          <w:sz w:val="28"/>
          <w:szCs w:val="28"/>
        </w:rPr>
        <w:t xml:space="preserve"> в качестве локального аллеля устойчивости к инфекции</w:t>
      </w:r>
      <w:r w:rsidR="001A275F" w:rsidRPr="00895E1E">
        <w:rPr>
          <w:sz w:val="28"/>
          <w:szCs w:val="28"/>
        </w:rPr>
        <w:t>.</w:t>
      </w:r>
      <w:r w:rsidRPr="00895E1E">
        <w:rPr>
          <w:sz w:val="28"/>
          <w:szCs w:val="28"/>
        </w:rPr>
        <w:t xml:space="preserve"> </w:t>
      </w:r>
      <w:r w:rsidR="001A275F" w:rsidRPr="00895E1E">
        <w:rPr>
          <w:sz w:val="28"/>
          <w:szCs w:val="28"/>
        </w:rPr>
        <w:t>Полученные д</w:t>
      </w:r>
      <w:r w:rsidRPr="00895E1E">
        <w:rPr>
          <w:sz w:val="28"/>
          <w:szCs w:val="28"/>
        </w:rPr>
        <w:t xml:space="preserve">анные подчеркивают необходимость учета региональной специфики. </w:t>
      </w:r>
    </w:p>
    <w:p w14:paraId="7AAF48DD" w14:textId="77777777" w:rsidR="00B47D4C" w:rsidRPr="00895E1E" w:rsidRDefault="00B47D4C" w:rsidP="00B47D4C">
      <w:pPr>
        <w:ind w:firstLine="709"/>
        <w:jc w:val="both"/>
        <w:rPr>
          <w:sz w:val="28"/>
          <w:szCs w:val="28"/>
        </w:rPr>
      </w:pPr>
      <w:r w:rsidRPr="00895E1E">
        <w:rPr>
          <w:sz w:val="28"/>
          <w:szCs w:val="28"/>
        </w:rPr>
        <w:t xml:space="preserve">У бразильской популяции </w:t>
      </w:r>
      <w:r w:rsidRPr="00895E1E">
        <w:rPr>
          <w:sz w:val="28"/>
          <w:szCs w:val="28"/>
          <w:lang w:val="en-US"/>
        </w:rPr>
        <w:t>Crioula</w:t>
      </w:r>
      <w:r w:rsidRPr="00895E1E">
        <w:rPr>
          <w:sz w:val="28"/>
          <w:szCs w:val="28"/>
        </w:rPr>
        <w:t xml:space="preserve"> </w:t>
      </w:r>
      <w:r w:rsidRPr="00895E1E">
        <w:rPr>
          <w:sz w:val="28"/>
          <w:szCs w:val="28"/>
          <w:lang w:val="en-US"/>
        </w:rPr>
        <w:t>lageana</w:t>
      </w:r>
      <w:r w:rsidRPr="00895E1E">
        <w:rPr>
          <w:sz w:val="28"/>
          <w:szCs w:val="28"/>
        </w:rPr>
        <w:t xml:space="preserve"> обнаружили статистически значимую ассоциацию аллеля </w:t>
      </w:r>
      <w:r w:rsidRPr="00895E1E">
        <w:rPr>
          <w:i/>
          <w:sz w:val="28"/>
          <w:szCs w:val="28"/>
        </w:rPr>
        <w:t>BoLA-DRB3</w:t>
      </w:r>
      <w:r w:rsidRPr="00895E1E">
        <w:rPr>
          <w:sz w:val="28"/>
          <w:szCs w:val="28"/>
        </w:rPr>
        <w:t xml:space="preserve">*012:01 с устойчивостью к </w:t>
      </w:r>
      <w:r w:rsidRPr="00895E1E">
        <w:rPr>
          <w:sz w:val="28"/>
          <w:szCs w:val="28"/>
          <w:lang w:val="en-US"/>
        </w:rPr>
        <w:t>BLV</w:t>
      </w:r>
      <w:r w:rsidRPr="00895E1E">
        <w:rPr>
          <w:sz w:val="28"/>
          <w:szCs w:val="28"/>
        </w:rPr>
        <w:t xml:space="preserve"> (</w:t>
      </w:r>
      <w:r w:rsidRPr="00895E1E">
        <w:rPr>
          <w:sz w:val="28"/>
          <w:szCs w:val="28"/>
          <w:lang w:val="en-US"/>
        </w:rPr>
        <w:t>p</w:t>
      </w:r>
      <w:r w:rsidRPr="00895E1E">
        <w:rPr>
          <w:sz w:val="28"/>
          <w:szCs w:val="28"/>
        </w:rPr>
        <w:t xml:space="preserve">=0,035; </w:t>
      </w:r>
      <w:r w:rsidRPr="00895E1E">
        <w:rPr>
          <w:sz w:val="28"/>
          <w:szCs w:val="28"/>
          <w:lang w:val="en-US"/>
        </w:rPr>
        <w:t>OR</w:t>
      </w:r>
      <w:r w:rsidRPr="00895E1E">
        <w:rPr>
          <w:sz w:val="28"/>
          <w:szCs w:val="28"/>
        </w:rPr>
        <w:t>=0) [</w:t>
      </w:r>
      <w:r w:rsidR="00E75D4F" w:rsidRPr="00895E1E">
        <w:rPr>
          <w:sz w:val="28"/>
          <w:szCs w:val="28"/>
        </w:rPr>
        <w:t>1</w:t>
      </w:r>
      <w:r w:rsidR="00AA0E2A">
        <w:rPr>
          <w:sz w:val="28"/>
          <w:szCs w:val="28"/>
        </w:rPr>
        <w:t>70</w:t>
      </w:r>
      <w:r w:rsidRPr="00895E1E">
        <w:rPr>
          <w:sz w:val="28"/>
          <w:szCs w:val="28"/>
        </w:rPr>
        <w:t xml:space="preserve">]. </w:t>
      </w:r>
      <w:r w:rsidR="00EC0CD3" w:rsidRPr="00895E1E">
        <w:rPr>
          <w:sz w:val="28"/>
          <w:szCs w:val="28"/>
        </w:rPr>
        <w:t xml:space="preserve">Данный факт свидетельствует о </w:t>
      </w:r>
      <w:r w:rsidRPr="00895E1E">
        <w:rPr>
          <w:sz w:val="28"/>
          <w:szCs w:val="28"/>
        </w:rPr>
        <w:t>противоположно</w:t>
      </w:r>
      <w:r w:rsidR="00EC0CD3" w:rsidRPr="00895E1E">
        <w:rPr>
          <w:sz w:val="28"/>
          <w:szCs w:val="28"/>
        </w:rPr>
        <w:t>сти</w:t>
      </w:r>
      <w:r w:rsidRPr="00895E1E">
        <w:rPr>
          <w:sz w:val="28"/>
          <w:szCs w:val="28"/>
        </w:rPr>
        <w:t xml:space="preserve"> прежним выводам, где японские исследования ранее связыв</w:t>
      </w:r>
      <w:r w:rsidR="00CD29F1">
        <w:rPr>
          <w:sz w:val="28"/>
          <w:szCs w:val="28"/>
        </w:rPr>
        <w:t>али *012:01 с восприимчивостью</w:t>
      </w:r>
      <w:r w:rsidRPr="00895E1E">
        <w:rPr>
          <w:sz w:val="28"/>
          <w:szCs w:val="28"/>
        </w:rPr>
        <w:t>. Однако в конкретной местной породе *012:01 показал противоположный эффект, подчеркивая значимость породно-специфичных факторов.</w:t>
      </w:r>
    </w:p>
    <w:p w14:paraId="318B4F1B" w14:textId="77777777" w:rsidR="00BB4C38" w:rsidRPr="00895E1E" w:rsidRDefault="00BB4C38" w:rsidP="0075756A">
      <w:pPr>
        <w:ind w:firstLine="709"/>
        <w:jc w:val="both"/>
        <w:rPr>
          <w:sz w:val="28"/>
          <w:szCs w:val="28"/>
        </w:rPr>
      </w:pPr>
      <w:r w:rsidRPr="00895E1E">
        <w:rPr>
          <w:sz w:val="28"/>
          <w:szCs w:val="28"/>
        </w:rPr>
        <w:t xml:space="preserve">Таким образом, накопленные к настоящему времени данные убедительно демонстрируют, что ассоциации между полиморфизмом гена </w:t>
      </w:r>
      <w:r w:rsidRPr="001566A2">
        <w:rPr>
          <w:i/>
          <w:iCs/>
          <w:sz w:val="28"/>
          <w:szCs w:val="28"/>
        </w:rPr>
        <w:t>BoLA-DRB3</w:t>
      </w:r>
      <w:r w:rsidRPr="00895E1E">
        <w:rPr>
          <w:sz w:val="28"/>
          <w:szCs w:val="28"/>
        </w:rPr>
        <w:t xml:space="preserve"> и течением инфекции, вызванной вирусом лейкоза крупного рогатого скота, носят многофакторный и популяционно-специфичный характер. Несмотря на наличие «классических» аллелей устойчивости и восприимчивости, их фенотипическое проявление может существенно варьировать в зависимости от генетического фона породы, структуры популяции, селекционной истории и эпизоотической обстановки. Это особенно отчетливо проявляется при сравнении данных, полученных в различных странах и на разных породах, где одни и те же аллели могут демонстрировать противоположные эффекты в отношении провирусной нагрузки или клинического исхода </w:t>
      </w:r>
      <w:r w:rsidRPr="00895E1E">
        <w:rPr>
          <w:sz w:val="28"/>
          <w:szCs w:val="28"/>
          <w:lang w:val="en-US"/>
        </w:rPr>
        <w:t>BLV</w:t>
      </w:r>
      <w:r w:rsidRPr="00895E1E">
        <w:rPr>
          <w:sz w:val="28"/>
          <w:szCs w:val="28"/>
        </w:rPr>
        <w:t>-инфекции.</w:t>
      </w:r>
    </w:p>
    <w:p w14:paraId="48668C5C" w14:textId="77777777" w:rsidR="0023427E" w:rsidRPr="00895E1E" w:rsidRDefault="008512AF" w:rsidP="0023427E">
      <w:pPr>
        <w:ind w:firstLine="709"/>
        <w:jc w:val="both"/>
        <w:rPr>
          <w:sz w:val="28"/>
          <w:szCs w:val="28"/>
        </w:rPr>
      </w:pPr>
      <w:r w:rsidRPr="00895E1E">
        <w:rPr>
          <w:sz w:val="28"/>
          <w:szCs w:val="28"/>
        </w:rPr>
        <w:t>Учитывая глобальную вариабельность данных, для формирования практических рекомендаций в Казахстане первостепенное значение имеют исследования, проведенные в генетически и эпизоотически близких рег</w:t>
      </w:r>
      <w:r w:rsidR="00EC0CD3" w:rsidRPr="00895E1E">
        <w:rPr>
          <w:sz w:val="28"/>
          <w:szCs w:val="28"/>
        </w:rPr>
        <w:t xml:space="preserve">ионах. В этом контексте особый интерес представляют результаты, полученные в Российской Федерации. </w:t>
      </w:r>
      <w:r w:rsidR="009B35D7" w:rsidRPr="00895E1E">
        <w:rPr>
          <w:sz w:val="28"/>
          <w:szCs w:val="28"/>
        </w:rPr>
        <w:t xml:space="preserve">В России множеством исследований показано, что отдельные аллели </w:t>
      </w:r>
      <w:r w:rsidR="009B35D7" w:rsidRPr="00895E1E">
        <w:rPr>
          <w:i/>
          <w:sz w:val="28"/>
          <w:szCs w:val="28"/>
        </w:rPr>
        <w:t>BoLA-DRB3</w:t>
      </w:r>
      <w:r w:rsidR="009B35D7" w:rsidRPr="00895E1E">
        <w:rPr>
          <w:sz w:val="28"/>
          <w:szCs w:val="28"/>
        </w:rPr>
        <w:t xml:space="preserve"> по-разному влияют на иммунитет коров и их восприимчивость к инфекции. Известно, что животные-носители аллелей *11, *23 и *28 обладают повышенной устойчивостью к </w:t>
      </w:r>
      <w:r w:rsidR="009B35D7" w:rsidRPr="00895E1E">
        <w:rPr>
          <w:sz w:val="28"/>
          <w:szCs w:val="28"/>
          <w:lang w:val="en-US"/>
        </w:rPr>
        <w:t>BLV</w:t>
      </w:r>
      <w:r w:rsidR="001274FB" w:rsidRPr="00895E1E">
        <w:rPr>
          <w:sz w:val="28"/>
          <w:szCs w:val="28"/>
        </w:rPr>
        <w:t>, тогда как аллели *22, *24</w:t>
      </w:r>
      <w:r w:rsidR="009E0980" w:rsidRPr="00895E1E">
        <w:rPr>
          <w:sz w:val="28"/>
          <w:szCs w:val="28"/>
        </w:rPr>
        <w:t>, *16</w:t>
      </w:r>
      <w:r w:rsidR="001274FB" w:rsidRPr="00895E1E">
        <w:rPr>
          <w:sz w:val="28"/>
          <w:szCs w:val="28"/>
        </w:rPr>
        <w:t xml:space="preserve"> и *8 ассоциируются с большей чувствительностью к инфекции</w:t>
      </w:r>
      <w:r w:rsidR="00C64B78" w:rsidRPr="00895E1E">
        <w:rPr>
          <w:sz w:val="28"/>
          <w:szCs w:val="28"/>
        </w:rPr>
        <w:t xml:space="preserve">. При </w:t>
      </w:r>
      <w:r w:rsidR="00C64B78" w:rsidRPr="00895E1E">
        <w:rPr>
          <w:sz w:val="28"/>
          <w:szCs w:val="28"/>
        </w:rPr>
        <w:lastRenderedPageBreak/>
        <w:t>этом животные-носители хотя бы одного из аллелей устойчивости не будут генетически восприимчивы к данному заболеванию из-за того, что резистентность к лейкозу является доминантным признаком</w:t>
      </w:r>
      <w:r w:rsidR="001274FB" w:rsidRPr="00895E1E">
        <w:rPr>
          <w:sz w:val="28"/>
          <w:szCs w:val="28"/>
        </w:rPr>
        <w:t xml:space="preserve"> [</w:t>
      </w:r>
      <w:r w:rsidR="00AA0E2A">
        <w:rPr>
          <w:sz w:val="28"/>
          <w:szCs w:val="28"/>
        </w:rPr>
        <w:t>171-174</w:t>
      </w:r>
      <w:r w:rsidR="001274FB" w:rsidRPr="00895E1E">
        <w:rPr>
          <w:sz w:val="28"/>
          <w:szCs w:val="28"/>
        </w:rPr>
        <w:t>]. В популяциях молочного скота Брянской области описано 37 аллел</w:t>
      </w:r>
      <w:r w:rsidR="009E0980" w:rsidRPr="00895E1E">
        <w:rPr>
          <w:sz w:val="28"/>
          <w:szCs w:val="28"/>
        </w:rPr>
        <w:t>ей</w:t>
      </w:r>
      <w:r w:rsidR="001274FB" w:rsidRPr="00895E1E">
        <w:rPr>
          <w:sz w:val="28"/>
          <w:szCs w:val="28"/>
        </w:rPr>
        <w:t xml:space="preserve"> </w:t>
      </w:r>
      <w:r w:rsidR="001274FB" w:rsidRPr="00895E1E">
        <w:rPr>
          <w:i/>
          <w:sz w:val="28"/>
          <w:szCs w:val="28"/>
        </w:rPr>
        <w:t>BoLA-DRB3</w:t>
      </w:r>
      <w:r w:rsidR="001274FB" w:rsidRPr="00895E1E">
        <w:rPr>
          <w:sz w:val="28"/>
          <w:szCs w:val="28"/>
        </w:rPr>
        <w:t xml:space="preserve">. </w:t>
      </w:r>
      <w:r w:rsidR="009E0980" w:rsidRPr="00895E1E">
        <w:rPr>
          <w:sz w:val="28"/>
          <w:szCs w:val="28"/>
        </w:rPr>
        <w:t xml:space="preserve">Анализ распределения аллелей </w:t>
      </w:r>
      <w:r w:rsidR="009E0980" w:rsidRPr="00895E1E">
        <w:rPr>
          <w:i/>
          <w:sz w:val="28"/>
          <w:szCs w:val="28"/>
        </w:rPr>
        <w:t>BoLA-DRB3</w:t>
      </w:r>
      <w:r w:rsidR="009E0980" w:rsidRPr="00895E1E">
        <w:rPr>
          <w:sz w:val="28"/>
          <w:szCs w:val="28"/>
        </w:rPr>
        <w:t>, ассоциированных с устойчивостью и восприимчивостью к вирусу лейкоза, показал значительную неоднородность между исследуемыми стадами даже в пределах одной породы. В стадах черно-пестрой породы с высокой долей аллелей восприимчивости (*8, *16, *22, *24) отмечено их существенное преобладание над аллелями устойчивости (*11, *23, *28), тогда как в других хозяйствах той же породы наблюдается более благоприятное соотношение с увеличением доли устойчивых аллелей [</w:t>
      </w:r>
      <w:r w:rsidR="00677C45" w:rsidRPr="00895E1E">
        <w:rPr>
          <w:sz w:val="28"/>
          <w:szCs w:val="28"/>
        </w:rPr>
        <w:t>1</w:t>
      </w:r>
      <w:r w:rsidR="00AA0E2A">
        <w:rPr>
          <w:sz w:val="28"/>
          <w:szCs w:val="28"/>
        </w:rPr>
        <w:t>75</w:t>
      </w:r>
      <w:r w:rsidR="009E0980" w:rsidRPr="00895E1E">
        <w:rPr>
          <w:sz w:val="28"/>
          <w:szCs w:val="28"/>
        </w:rPr>
        <w:t>].</w:t>
      </w:r>
      <w:r w:rsidR="00306C79" w:rsidRPr="00895E1E">
        <w:rPr>
          <w:sz w:val="28"/>
          <w:szCs w:val="28"/>
        </w:rPr>
        <w:t xml:space="preserve"> Результаты проведенных исследований голштинского скота в Уральском регионе, выявил наиболее часто встречающиеся генотипы *23/*24, *24/*24,</w:t>
      </w:r>
      <w:r w:rsidR="00306C79" w:rsidRPr="00895E1E">
        <w:t xml:space="preserve"> </w:t>
      </w:r>
      <w:r w:rsidR="00306C79" w:rsidRPr="00895E1E">
        <w:rPr>
          <w:sz w:val="28"/>
          <w:szCs w:val="28"/>
        </w:rPr>
        <w:t>*16/*16,</w:t>
      </w:r>
      <w:r w:rsidR="00306C79" w:rsidRPr="00895E1E">
        <w:t xml:space="preserve"> </w:t>
      </w:r>
      <w:r w:rsidR="00306C79" w:rsidRPr="00895E1E">
        <w:rPr>
          <w:sz w:val="28"/>
          <w:szCs w:val="28"/>
        </w:rPr>
        <w:t>*24/*28,</w:t>
      </w:r>
      <w:r w:rsidR="00306C79" w:rsidRPr="00895E1E">
        <w:t xml:space="preserve"> </w:t>
      </w:r>
      <w:r w:rsidR="00306C79" w:rsidRPr="00895E1E">
        <w:rPr>
          <w:sz w:val="28"/>
          <w:szCs w:val="28"/>
        </w:rPr>
        <w:t xml:space="preserve">*9/*38, частота которых варьировала от 8,9 до 26,5%. Реже в выборке регистрировались генотипы </w:t>
      </w:r>
      <w:r w:rsidR="00A82919" w:rsidRPr="00895E1E">
        <w:rPr>
          <w:sz w:val="28"/>
          <w:szCs w:val="28"/>
        </w:rPr>
        <w:t>*24/*38</w:t>
      </w:r>
      <w:r w:rsidR="00306C79" w:rsidRPr="00895E1E">
        <w:rPr>
          <w:sz w:val="28"/>
          <w:szCs w:val="28"/>
        </w:rPr>
        <w:t>,</w:t>
      </w:r>
      <w:r w:rsidR="00A82919" w:rsidRPr="00895E1E">
        <w:t xml:space="preserve"> </w:t>
      </w:r>
      <w:r w:rsidR="00A82919" w:rsidRPr="00895E1E">
        <w:rPr>
          <w:sz w:val="28"/>
          <w:szCs w:val="28"/>
        </w:rPr>
        <w:t>*24/*9,</w:t>
      </w:r>
      <w:r w:rsidR="00A82919" w:rsidRPr="00895E1E">
        <w:t xml:space="preserve"> </w:t>
      </w:r>
      <w:r w:rsidR="00A82919" w:rsidRPr="00895E1E">
        <w:rPr>
          <w:sz w:val="28"/>
          <w:szCs w:val="28"/>
        </w:rPr>
        <w:t>*2/*37,</w:t>
      </w:r>
      <w:r w:rsidR="00A82919" w:rsidRPr="00895E1E">
        <w:t xml:space="preserve"> </w:t>
      </w:r>
      <w:r w:rsidR="00A82919" w:rsidRPr="00895E1E">
        <w:rPr>
          <w:sz w:val="28"/>
          <w:szCs w:val="28"/>
        </w:rPr>
        <w:t xml:space="preserve">*16/*26. Большинство обнаруженных аллелей (*2, *9, *26, *37, *38) относились к нейтральной группе и не имели выраженной ассоциации с устойчивостью или восприимчивостью к вирусу лейкоза. Вместе с тем установлено, что более половины исследованных животных имели генотипы, ассоциированные с восприимчивостью к </w:t>
      </w:r>
      <w:r w:rsidR="00A82919" w:rsidRPr="00895E1E">
        <w:rPr>
          <w:sz w:val="28"/>
          <w:szCs w:val="28"/>
          <w:lang w:val="en-US"/>
        </w:rPr>
        <w:t>BLV</w:t>
      </w:r>
      <w:r w:rsidR="00A82919" w:rsidRPr="00895E1E">
        <w:rPr>
          <w:sz w:val="28"/>
          <w:szCs w:val="28"/>
        </w:rPr>
        <w:t xml:space="preserve">, тогда как доля особей с генотипами устойчивости была существенно ниже. Такое соотношение указывает на потенциальную генетическую уязвимость популяции к </w:t>
      </w:r>
      <w:r w:rsidR="00A82919" w:rsidRPr="00895E1E">
        <w:rPr>
          <w:sz w:val="28"/>
          <w:szCs w:val="28"/>
          <w:lang w:val="en-US"/>
        </w:rPr>
        <w:t>BLV</w:t>
      </w:r>
      <w:r w:rsidR="00A82919" w:rsidRPr="00895E1E">
        <w:rPr>
          <w:sz w:val="28"/>
          <w:szCs w:val="28"/>
        </w:rPr>
        <w:t>-инфекции [</w:t>
      </w:r>
      <w:r w:rsidR="00677C45" w:rsidRPr="00895E1E">
        <w:rPr>
          <w:sz w:val="28"/>
          <w:szCs w:val="28"/>
        </w:rPr>
        <w:t>1</w:t>
      </w:r>
      <w:r w:rsidR="00AA0E2A">
        <w:rPr>
          <w:sz w:val="28"/>
          <w:szCs w:val="28"/>
        </w:rPr>
        <w:t>76</w:t>
      </w:r>
      <w:r w:rsidR="00A82919" w:rsidRPr="00895E1E">
        <w:rPr>
          <w:sz w:val="28"/>
          <w:szCs w:val="28"/>
        </w:rPr>
        <w:t>].</w:t>
      </w:r>
      <w:r w:rsidR="0023427E" w:rsidRPr="00895E1E">
        <w:rPr>
          <w:sz w:val="28"/>
          <w:szCs w:val="28"/>
        </w:rPr>
        <w:t xml:space="preserve"> Группой ученных проведен анализ генетической резистентности к лейкозу методом ПЦР-ПДРФ у 716 коров и 81 быка-производителя черно-пестрой и голштинской пород из Брянской и Ленинградской областей (Россия), Казахстана и Беларуси. Анализ показал, что у коров всех групп количество аллелей резистентности к лейкозу значительно больше, чем у быков. Полученные данные свидетельствуют о накоплении аллелей восприимчивости к лейкозу при голштинизации черно-пестрой породы, что повышает риск развития лейкоза у животных [17</w:t>
      </w:r>
      <w:r w:rsidR="00AA0E2A">
        <w:rPr>
          <w:sz w:val="28"/>
          <w:szCs w:val="28"/>
        </w:rPr>
        <w:t>7</w:t>
      </w:r>
      <w:r w:rsidR="0023427E" w:rsidRPr="00895E1E">
        <w:rPr>
          <w:sz w:val="28"/>
          <w:szCs w:val="28"/>
        </w:rPr>
        <w:t xml:space="preserve">]. Также проведен анализ полиморфного разнообразия гена </w:t>
      </w:r>
      <w:r w:rsidR="0023427E" w:rsidRPr="00895E1E">
        <w:rPr>
          <w:i/>
          <w:sz w:val="28"/>
          <w:szCs w:val="28"/>
        </w:rPr>
        <w:t>BoLA-DRB3</w:t>
      </w:r>
      <w:r w:rsidR="0023427E" w:rsidRPr="00895E1E">
        <w:rPr>
          <w:sz w:val="28"/>
          <w:szCs w:val="28"/>
        </w:rPr>
        <w:t xml:space="preserve"> у двух казахских мясных пород - аулиекольской и казахской белоголовой - в связи с их устойчивостью или восприимчивостью к бруцеллёзу. У крупного рогатого скота аулиекольской породы аллели </w:t>
      </w:r>
      <w:r w:rsidR="0023427E" w:rsidRPr="00895E1E">
        <w:rPr>
          <w:i/>
          <w:sz w:val="28"/>
          <w:szCs w:val="28"/>
        </w:rPr>
        <w:t>BoLA-DRB3</w:t>
      </w:r>
      <w:r w:rsidR="00DD54A5" w:rsidRPr="00895E1E">
        <w:rPr>
          <w:i/>
          <w:sz w:val="28"/>
          <w:szCs w:val="28"/>
        </w:rPr>
        <w:t xml:space="preserve"> </w:t>
      </w:r>
      <w:r w:rsidR="0023427E" w:rsidRPr="00895E1E">
        <w:rPr>
          <w:sz w:val="28"/>
          <w:szCs w:val="28"/>
        </w:rPr>
        <w:t xml:space="preserve">*3, *4, *19, *21 чаще встречались у здоровых животных, в то время как животные, инфицированные бруцеллезом, чаще являлись носителями аллелей </w:t>
      </w:r>
      <w:r w:rsidR="0023427E" w:rsidRPr="00895E1E">
        <w:rPr>
          <w:i/>
          <w:sz w:val="28"/>
          <w:szCs w:val="28"/>
        </w:rPr>
        <w:t>BoLA-DRB3</w:t>
      </w:r>
      <w:r w:rsidR="00DD54A5" w:rsidRPr="00895E1E">
        <w:rPr>
          <w:i/>
          <w:sz w:val="28"/>
          <w:szCs w:val="28"/>
        </w:rPr>
        <w:t xml:space="preserve"> </w:t>
      </w:r>
      <w:r w:rsidR="0023427E" w:rsidRPr="00895E1E">
        <w:rPr>
          <w:sz w:val="28"/>
          <w:szCs w:val="28"/>
        </w:rPr>
        <w:t xml:space="preserve">*7, *10, *18. У казахского белоголового скота у здоровых особей достоверно преобладали аллели </w:t>
      </w:r>
      <w:r w:rsidR="0023427E" w:rsidRPr="00895E1E">
        <w:rPr>
          <w:i/>
          <w:sz w:val="28"/>
          <w:szCs w:val="28"/>
        </w:rPr>
        <w:t>BoLA-DRB3</w:t>
      </w:r>
      <w:r w:rsidR="00DD54A5" w:rsidRPr="00895E1E">
        <w:rPr>
          <w:i/>
          <w:sz w:val="28"/>
          <w:szCs w:val="28"/>
        </w:rPr>
        <w:t xml:space="preserve"> </w:t>
      </w:r>
      <w:r w:rsidR="0023427E" w:rsidRPr="00895E1E">
        <w:rPr>
          <w:sz w:val="28"/>
          <w:szCs w:val="28"/>
        </w:rPr>
        <w:t xml:space="preserve">*3, *8, *21, а для больных бруцеллезом животных – аллели </w:t>
      </w:r>
      <w:r w:rsidR="0023427E" w:rsidRPr="00895E1E">
        <w:rPr>
          <w:i/>
          <w:sz w:val="28"/>
          <w:szCs w:val="28"/>
        </w:rPr>
        <w:t>BoLA-DRB3</w:t>
      </w:r>
      <w:r w:rsidR="00DD54A5" w:rsidRPr="00895E1E">
        <w:rPr>
          <w:i/>
          <w:sz w:val="28"/>
          <w:szCs w:val="28"/>
        </w:rPr>
        <w:t xml:space="preserve"> </w:t>
      </w:r>
      <w:r w:rsidR="0023427E" w:rsidRPr="00895E1E">
        <w:rPr>
          <w:sz w:val="28"/>
          <w:szCs w:val="28"/>
        </w:rPr>
        <w:t xml:space="preserve">*7, *11, *16. Выявлены аллели </w:t>
      </w:r>
      <w:r w:rsidR="0023427E" w:rsidRPr="00895E1E">
        <w:rPr>
          <w:i/>
          <w:sz w:val="28"/>
          <w:szCs w:val="28"/>
        </w:rPr>
        <w:t>BoLA-DRB3</w:t>
      </w:r>
      <w:r w:rsidR="0023427E" w:rsidRPr="00895E1E">
        <w:rPr>
          <w:sz w:val="28"/>
          <w:szCs w:val="28"/>
        </w:rPr>
        <w:t>, связанные с генетической устойчивостью (*3 и *21) и восприимчивостью (*7) к бруцеллезу; примечательно, что аллели устойчивости являются общими для двух важных мясных пород Казахстана [17</w:t>
      </w:r>
      <w:r w:rsidR="00AA0E2A">
        <w:rPr>
          <w:sz w:val="28"/>
          <w:szCs w:val="28"/>
        </w:rPr>
        <w:t>8</w:t>
      </w:r>
      <w:r w:rsidR="0023427E" w:rsidRPr="00895E1E">
        <w:rPr>
          <w:sz w:val="28"/>
          <w:szCs w:val="28"/>
        </w:rPr>
        <w:t>].</w:t>
      </w:r>
    </w:p>
    <w:p w14:paraId="21237F30" w14:textId="77777777" w:rsidR="001A61E6" w:rsidRPr="003F7D61" w:rsidRDefault="003F7D61" w:rsidP="00EE0CBC">
      <w:pPr>
        <w:ind w:firstLine="709"/>
        <w:jc w:val="both"/>
        <w:rPr>
          <w:sz w:val="28"/>
          <w:szCs w:val="28"/>
        </w:rPr>
      </w:pPr>
      <w:r>
        <w:rPr>
          <w:sz w:val="28"/>
          <w:szCs w:val="28"/>
        </w:rPr>
        <w:t xml:space="preserve">Таким образом, полиморфизм гена </w:t>
      </w:r>
      <w:r w:rsidRPr="003F7D61">
        <w:rPr>
          <w:i/>
          <w:sz w:val="28"/>
          <w:szCs w:val="28"/>
        </w:rPr>
        <w:t>BoLA-DRB3</w:t>
      </w:r>
      <w:r>
        <w:rPr>
          <w:i/>
          <w:sz w:val="28"/>
          <w:szCs w:val="28"/>
        </w:rPr>
        <w:t xml:space="preserve"> </w:t>
      </w:r>
      <w:r>
        <w:rPr>
          <w:sz w:val="28"/>
          <w:szCs w:val="28"/>
        </w:rPr>
        <w:t xml:space="preserve">оказывает существенное влияние на устойчивость крупного рогатого скота к </w:t>
      </w:r>
      <w:r>
        <w:rPr>
          <w:sz w:val="28"/>
          <w:szCs w:val="28"/>
          <w:lang w:val="en-US"/>
        </w:rPr>
        <w:t>BLV</w:t>
      </w:r>
      <w:r w:rsidRPr="003F7D61">
        <w:rPr>
          <w:sz w:val="28"/>
          <w:szCs w:val="28"/>
        </w:rPr>
        <w:t>-</w:t>
      </w:r>
      <w:r>
        <w:rPr>
          <w:sz w:val="28"/>
          <w:szCs w:val="28"/>
        </w:rPr>
        <w:t xml:space="preserve">инфекции за счет участия в механизмах антигенной презентации и активации адаптивного </w:t>
      </w:r>
      <w:r>
        <w:rPr>
          <w:sz w:val="28"/>
          <w:szCs w:val="28"/>
        </w:rPr>
        <w:lastRenderedPageBreak/>
        <w:t xml:space="preserve">иммунного ответа. Отдельные аллельные варианты данного гена ассоциированы с различным уровнем провирусной нагрузки и особенностями течения заболевания. Выявление таких аллелей позволяет рассматривать ген </w:t>
      </w:r>
      <w:r w:rsidRPr="003F7D61">
        <w:rPr>
          <w:i/>
          <w:sz w:val="28"/>
          <w:szCs w:val="28"/>
        </w:rPr>
        <w:t>BoLA-DRB3</w:t>
      </w:r>
      <w:r>
        <w:rPr>
          <w:i/>
          <w:sz w:val="28"/>
          <w:szCs w:val="28"/>
        </w:rPr>
        <w:t xml:space="preserve"> </w:t>
      </w:r>
      <w:r w:rsidRPr="003F7D61">
        <w:rPr>
          <w:sz w:val="28"/>
          <w:szCs w:val="28"/>
        </w:rPr>
        <w:t>в качестве перспективного генетического маркера устойчивости, пригодного для использования в селекционных и противоэкпизоотических программах.</w:t>
      </w:r>
    </w:p>
    <w:p w14:paraId="635E8596" w14:textId="77777777" w:rsidR="00700712" w:rsidRPr="00895E1E" w:rsidRDefault="00F014AF" w:rsidP="00F014AF">
      <w:pPr>
        <w:ind w:firstLine="709"/>
        <w:jc w:val="both"/>
        <w:rPr>
          <w:sz w:val="28"/>
          <w:szCs w:val="28"/>
        </w:rPr>
      </w:pPr>
      <w:r w:rsidRPr="00895E1E">
        <w:rPr>
          <w:sz w:val="28"/>
          <w:szCs w:val="28"/>
        </w:rPr>
        <w:t xml:space="preserve">1.2.2 </w:t>
      </w:r>
      <w:r w:rsidR="00700712" w:rsidRPr="00895E1E">
        <w:rPr>
          <w:sz w:val="28"/>
          <w:szCs w:val="28"/>
        </w:rPr>
        <w:t xml:space="preserve">Полиморфизм гена </w:t>
      </w:r>
      <w:r w:rsidR="00700712" w:rsidRPr="00895E1E">
        <w:rPr>
          <w:i/>
          <w:sz w:val="28"/>
          <w:szCs w:val="28"/>
          <w:lang w:val="en-US"/>
        </w:rPr>
        <w:t>iNOS</w:t>
      </w:r>
      <w:r w:rsidR="00700712" w:rsidRPr="00895E1E">
        <w:rPr>
          <w:sz w:val="28"/>
          <w:szCs w:val="28"/>
        </w:rPr>
        <w:t xml:space="preserve"> и его связь с устойчивостью крупного рогатого скота к вирусу лейкоза</w:t>
      </w:r>
    </w:p>
    <w:p w14:paraId="3C37BFB5" w14:textId="77777777" w:rsidR="008F6983" w:rsidRPr="00895E1E" w:rsidRDefault="003819E8" w:rsidP="00425353">
      <w:pPr>
        <w:pStyle w:val="Default"/>
        <w:ind w:firstLine="709"/>
        <w:jc w:val="both"/>
        <w:rPr>
          <w:color w:val="auto"/>
          <w:sz w:val="28"/>
          <w:szCs w:val="28"/>
        </w:rPr>
      </w:pPr>
      <w:r w:rsidRPr="00895E1E">
        <w:rPr>
          <w:color w:val="auto"/>
          <w:sz w:val="28"/>
          <w:szCs w:val="28"/>
        </w:rPr>
        <w:t>Выявление молекулярно-генетических маркеров устойчивости, основанное на изучение аллельного полиморфизма генов цитокинов и других компонентов врожденного иммунитета, представляет собой важнейшее направление в селекции крупного рогатого скота, резистентного к вирусу лейкоза [</w:t>
      </w:r>
      <w:r w:rsidR="00EA267B" w:rsidRPr="00895E1E">
        <w:rPr>
          <w:color w:val="auto"/>
          <w:sz w:val="28"/>
          <w:szCs w:val="28"/>
        </w:rPr>
        <w:t>17</w:t>
      </w:r>
      <w:r w:rsidR="00AA0E2A">
        <w:rPr>
          <w:color w:val="auto"/>
          <w:sz w:val="28"/>
          <w:szCs w:val="28"/>
        </w:rPr>
        <w:t>9</w:t>
      </w:r>
      <w:r w:rsidR="00EA267B" w:rsidRPr="00895E1E">
        <w:rPr>
          <w:color w:val="auto"/>
          <w:sz w:val="28"/>
          <w:szCs w:val="28"/>
        </w:rPr>
        <w:t>, 1</w:t>
      </w:r>
      <w:r w:rsidR="00AA0E2A">
        <w:rPr>
          <w:color w:val="auto"/>
          <w:sz w:val="28"/>
          <w:szCs w:val="28"/>
        </w:rPr>
        <w:t>80</w:t>
      </w:r>
      <w:r w:rsidRPr="00895E1E">
        <w:rPr>
          <w:color w:val="auto"/>
          <w:sz w:val="28"/>
          <w:szCs w:val="28"/>
        </w:rPr>
        <w:t>].</w:t>
      </w:r>
      <w:r w:rsidR="00D6573A" w:rsidRPr="00895E1E">
        <w:rPr>
          <w:color w:val="auto"/>
          <w:sz w:val="28"/>
          <w:szCs w:val="28"/>
        </w:rPr>
        <w:t xml:space="preserve"> Цитокины представляют собой сложную многоуровневую систему </w:t>
      </w:r>
      <w:r w:rsidR="007C278C" w:rsidRPr="00895E1E">
        <w:rPr>
          <w:color w:val="auto"/>
          <w:sz w:val="28"/>
          <w:szCs w:val="28"/>
        </w:rPr>
        <w:t xml:space="preserve">молекул </w:t>
      </w:r>
      <w:r w:rsidR="00D6573A" w:rsidRPr="00895E1E">
        <w:rPr>
          <w:color w:val="auto"/>
          <w:sz w:val="28"/>
          <w:szCs w:val="28"/>
        </w:rPr>
        <w:t>межклеточной регуляции, обеспечивающую контроль над пролиферацией, дифференцировкой, апоптозом и функциональной активностью клеток имм</w:t>
      </w:r>
      <w:r w:rsidR="007C278C" w:rsidRPr="00895E1E">
        <w:rPr>
          <w:color w:val="auto"/>
          <w:sz w:val="28"/>
          <w:szCs w:val="28"/>
        </w:rPr>
        <w:t xml:space="preserve">унной и гемопоэтической систем. </w:t>
      </w:r>
      <w:r w:rsidR="00D6573A" w:rsidRPr="00895E1E">
        <w:rPr>
          <w:color w:val="auto"/>
          <w:sz w:val="28"/>
          <w:szCs w:val="28"/>
        </w:rPr>
        <w:t>Их взаимодействие реализуется в форме каскадных сигнальных сетей, посредством которых иммунные клетки обмениваются информацией как в очаге воспал</w:t>
      </w:r>
      <w:r w:rsidR="00EA267B" w:rsidRPr="00895E1E">
        <w:rPr>
          <w:color w:val="auto"/>
          <w:sz w:val="28"/>
          <w:szCs w:val="28"/>
        </w:rPr>
        <w:t>ения, так и на системном уровне [1</w:t>
      </w:r>
      <w:r w:rsidR="00AA0E2A">
        <w:rPr>
          <w:color w:val="auto"/>
          <w:sz w:val="28"/>
          <w:szCs w:val="28"/>
        </w:rPr>
        <w:t>81</w:t>
      </w:r>
      <w:r w:rsidR="00EA267B" w:rsidRPr="00895E1E">
        <w:rPr>
          <w:color w:val="auto"/>
          <w:sz w:val="28"/>
          <w:szCs w:val="28"/>
        </w:rPr>
        <w:t>, 1</w:t>
      </w:r>
      <w:r w:rsidR="00AA0E2A">
        <w:rPr>
          <w:color w:val="auto"/>
          <w:sz w:val="28"/>
          <w:szCs w:val="28"/>
        </w:rPr>
        <w:t>82</w:t>
      </w:r>
      <w:r w:rsidR="00EA267B" w:rsidRPr="00895E1E">
        <w:rPr>
          <w:color w:val="auto"/>
          <w:sz w:val="28"/>
          <w:szCs w:val="28"/>
        </w:rPr>
        <w:t>].</w:t>
      </w:r>
    </w:p>
    <w:p w14:paraId="41C25207" w14:textId="77777777" w:rsidR="00D6573A" w:rsidRPr="00895E1E" w:rsidRDefault="00D6573A" w:rsidP="00425353">
      <w:pPr>
        <w:pStyle w:val="Default"/>
        <w:ind w:firstLine="709"/>
        <w:jc w:val="both"/>
        <w:rPr>
          <w:color w:val="auto"/>
          <w:sz w:val="28"/>
          <w:szCs w:val="28"/>
        </w:rPr>
      </w:pPr>
      <w:r w:rsidRPr="00895E1E">
        <w:rPr>
          <w:color w:val="auto"/>
          <w:sz w:val="28"/>
          <w:szCs w:val="28"/>
        </w:rPr>
        <w:t>Особое место в этой системе занимает индуцибельная синтаза оксида азота (</w:t>
      </w:r>
      <w:r w:rsidRPr="00895E1E">
        <w:rPr>
          <w:i/>
          <w:color w:val="auto"/>
          <w:sz w:val="28"/>
          <w:szCs w:val="28"/>
        </w:rPr>
        <w:t>iNOS/NOS2</w:t>
      </w:r>
      <w:r w:rsidRPr="00895E1E">
        <w:rPr>
          <w:color w:val="auto"/>
          <w:sz w:val="28"/>
          <w:szCs w:val="28"/>
        </w:rPr>
        <w:t>), являющаяся ключевым фермент</w:t>
      </w:r>
      <w:r w:rsidR="00EA267B" w:rsidRPr="00895E1E">
        <w:rPr>
          <w:color w:val="auto"/>
          <w:sz w:val="28"/>
          <w:szCs w:val="28"/>
        </w:rPr>
        <w:t>ом врожденного иммунного ответа [1</w:t>
      </w:r>
      <w:r w:rsidR="00AA0E2A">
        <w:rPr>
          <w:color w:val="auto"/>
          <w:sz w:val="28"/>
          <w:szCs w:val="28"/>
        </w:rPr>
        <w:t>83</w:t>
      </w:r>
      <w:r w:rsidR="00EA267B" w:rsidRPr="00895E1E">
        <w:rPr>
          <w:color w:val="auto"/>
          <w:sz w:val="28"/>
          <w:szCs w:val="28"/>
        </w:rPr>
        <w:t>].</w:t>
      </w:r>
      <w:r w:rsidRPr="00895E1E">
        <w:rPr>
          <w:color w:val="auto"/>
          <w:sz w:val="28"/>
          <w:szCs w:val="28"/>
        </w:rPr>
        <w:t xml:space="preserve"> В отличие от конститутивных изоформ (</w:t>
      </w:r>
      <w:r w:rsidRPr="00895E1E">
        <w:rPr>
          <w:color w:val="auto"/>
          <w:sz w:val="28"/>
          <w:szCs w:val="28"/>
          <w:lang w:val="en-US"/>
        </w:rPr>
        <w:t>nNOS</w:t>
      </w:r>
      <w:r w:rsidRPr="00895E1E">
        <w:rPr>
          <w:color w:val="auto"/>
          <w:sz w:val="28"/>
          <w:szCs w:val="28"/>
        </w:rPr>
        <w:t xml:space="preserve"> и </w:t>
      </w:r>
      <w:r w:rsidRPr="00895E1E">
        <w:rPr>
          <w:color w:val="auto"/>
          <w:sz w:val="28"/>
          <w:szCs w:val="28"/>
          <w:lang w:val="en-US"/>
        </w:rPr>
        <w:t>eNOS</w:t>
      </w:r>
      <w:r w:rsidRPr="00895E1E">
        <w:rPr>
          <w:color w:val="auto"/>
          <w:sz w:val="28"/>
          <w:szCs w:val="28"/>
        </w:rPr>
        <w:t xml:space="preserve">), </w:t>
      </w:r>
      <w:r w:rsidR="00BC7335" w:rsidRPr="00895E1E">
        <w:rPr>
          <w:color w:val="auto"/>
          <w:sz w:val="28"/>
          <w:szCs w:val="28"/>
        </w:rPr>
        <w:t xml:space="preserve">продуцирующих </w:t>
      </w:r>
      <w:r w:rsidR="00BC7335" w:rsidRPr="00895E1E">
        <w:rPr>
          <w:color w:val="auto"/>
          <w:sz w:val="28"/>
          <w:szCs w:val="28"/>
          <w:lang w:val="en-US"/>
        </w:rPr>
        <w:t>NO</w:t>
      </w:r>
      <w:r w:rsidR="00BC7335" w:rsidRPr="00895E1E">
        <w:rPr>
          <w:color w:val="auto"/>
          <w:sz w:val="28"/>
          <w:szCs w:val="28"/>
        </w:rPr>
        <w:t xml:space="preserve"> в небольших количествах в ответ на </w:t>
      </w:r>
      <w:r w:rsidR="00A35836" w:rsidRPr="00895E1E">
        <w:rPr>
          <w:color w:val="auto"/>
          <w:sz w:val="28"/>
          <w:szCs w:val="28"/>
        </w:rPr>
        <w:t>физиологические</w:t>
      </w:r>
      <w:r w:rsidR="00BC7335" w:rsidRPr="00895E1E">
        <w:rPr>
          <w:color w:val="auto"/>
          <w:sz w:val="28"/>
          <w:szCs w:val="28"/>
        </w:rPr>
        <w:t xml:space="preserve"> стимулы, </w:t>
      </w:r>
      <w:r w:rsidR="00BC7335" w:rsidRPr="00B73E48">
        <w:rPr>
          <w:i/>
          <w:color w:val="auto"/>
          <w:sz w:val="28"/>
          <w:szCs w:val="28"/>
          <w:lang w:val="en-US"/>
        </w:rPr>
        <w:t>iNOS</w:t>
      </w:r>
      <w:r w:rsidR="00BC7335" w:rsidRPr="00895E1E">
        <w:rPr>
          <w:color w:val="auto"/>
          <w:sz w:val="28"/>
          <w:szCs w:val="28"/>
        </w:rPr>
        <w:t xml:space="preserve"> экспрессируется преимущественно в клетках иммунной системы (макрофагах, нейтрофилах) под воздействием провоспалительных цитокинов или микробных патогенов</w:t>
      </w:r>
      <w:r w:rsidR="006C1A5A" w:rsidRPr="00895E1E">
        <w:rPr>
          <w:color w:val="auto"/>
          <w:sz w:val="28"/>
          <w:szCs w:val="28"/>
        </w:rPr>
        <w:t xml:space="preserve">. </w:t>
      </w:r>
      <w:r w:rsidR="00BC7335" w:rsidRPr="00895E1E">
        <w:rPr>
          <w:color w:val="auto"/>
          <w:sz w:val="28"/>
          <w:szCs w:val="28"/>
        </w:rPr>
        <w:t xml:space="preserve">Активация </w:t>
      </w:r>
      <w:r w:rsidR="00BC7335" w:rsidRPr="001566A2">
        <w:rPr>
          <w:i/>
          <w:iCs/>
          <w:color w:val="auto"/>
          <w:sz w:val="28"/>
          <w:szCs w:val="28"/>
          <w:lang w:val="en-US"/>
        </w:rPr>
        <w:t>iNOS</w:t>
      </w:r>
      <w:r w:rsidR="00BC7335" w:rsidRPr="001566A2">
        <w:rPr>
          <w:i/>
          <w:iCs/>
          <w:color w:val="auto"/>
          <w:sz w:val="28"/>
          <w:szCs w:val="28"/>
        </w:rPr>
        <w:t xml:space="preserve"> </w:t>
      </w:r>
      <w:r w:rsidR="00BC7335" w:rsidRPr="00895E1E">
        <w:rPr>
          <w:color w:val="auto"/>
          <w:sz w:val="28"/>
          <w:szCs w:val="28"/>
        </w:rPr>
        <w:t xml:space="preserve">приводит к мощному и продолжительному синтезу высоких концентраций </w:t>
      </w:r>
      <w:r w:rsidR="00BC7335" w:rsidRPr="00895E1E">
        <w:rPr>
          <w:color w:val="auto"/>
          <w:sz w:val="28"/>
          <w:szCs w:val="28"/>
          <w:lang w:val="en-US"/>
        </w:rPr>
        <w:t>NO</w:t>
      </w:r>
      <w:r w:rsidR="00BC7335" w:rsidRPr="00895E1E">
        <w:rPr>
          <w:color w:val="auto"/>
          <w:sz w:val="28"/>
          <w:szCs w:val="28"/>
        </w:rPr>
        <w:t>, который выступает в качестве одного из основных эффекторных молекул врож</w:t>
      </w:r>
      <w:r w:rsidR="006C1A5A" w:rsidRPr="00895E1E">
        <w:rPr>
          <w:color w:val="auto"/>
          <w:sz w:val="28"/>
          <w:szCs w:val="28"/>
        </w:rPr>
        <w:t>денного иммунитета [1</w:t>
      </w:r>
      <w:r w:rsidR="00AA0E2A">
        <w:rPr>
          <w:color w:val="auto"/>
          <w:sz w:val="28"/>
          <w:szCs w:val="28"/>
        </w:rPr>
        <w:t>84</w:t>
      </w:r>
      <w:r w:rsidR="006C1A5A" w:rsidRPr="00895E1E">
        <w:rPr>
          <w:color w:val="auto"/>
          <w:sz w:val="28"/>
          <w:szCs w:val="28"/>
        </w:rPr>
        <w:t>, 1</w:t>
      </w:r>
      <w:r w:rsidR="00AA0E2A">
        <w:rPr>
          <w:color w:val="auto"/>
          <w:sz w:val="28"/>
          <w:szCs w:val="28"/>
        </w:rPr>
        <w:t>85</w:t>
      </w:r>
      <w:r w:rsidR="006C1A5A" w:rsidRPr="00895E1E">
        <w:rPr>
          <w:color w:val="auto"/>
          <w:sz w:val="28"/>
          <w:szCs w:val="28"/>
        </w:rPr>
        <w:t>].</w:t>
      </w:r>
    </w:p>
    <w:p w14:paraId="56D1B720" w14:textId="77777777" w:rsidR="00BC7335" w:rsidRPr="00895E1E" w:rsidRDefault="00BC7335" w:rsidP="00425353">
      <w:pPr>
        <w:pStyle w:val="Default"/>
        <w:ind w:firstLine="709"/>
        <w:jc w:val="both"/>
        <w:rPr>
          <w:color w:val="auto"/>
          <w:sz w:val="28"/>
          <w:szCs w:val="28"/>
        </w:rPr>
      </w:pPr>
      <w:r w:rsidRPr="00895E1E">
        <w:rPr>
          <w:color w:val="auto"/>
          <w:sz w:val="28"/>
          <w:szCs w:val="28"/>
        </w:rPr>
        <w:t xml:space="preserve">У крупного рогатого скота </w:t>
      </w:r>
      <w:r w:rsidRPr="001566A2">
        <w:rPr>
          <w:i/>
          <w:iCs/>
          <w:color w:val="auto"/>
          <w:sz w:val="28"/>
          <w:szCs w:val="28"/>
          <w:lang w:val="en-US"/>
        </w:rPr>
        <w:t>iNOS</w:t>
      </w:r>
      <w:r w:rsidRPr="00895E1E">
        <w:rPr>
          <w:color w:val="auto"/>
          <w:sz w:val="28"/>
          <w:szCs w:val="28"/>
        </w:rPr>
        <w:t xml:space="preserve"> выполняет критически важную функцию в защите от внутриклеточных патогенов. Цитотоксический эффект </w:t>
      </w:r>
      <w:r w:rsidRPr="00895E1E">
        <w:rPr>
          <w:color w:val="auto"/>
          <w:sz w:val="28"/>
          <w:szCs w:val="28"/>
          <w:lang w:val="en-US"/>
        </w:rPr>
        <w:t>NO</w:t>
      </w:r>
      <w:r w:rsidRPr="00895E1E">
        <w:rPr>
          <w:color w:val="auto"/>
          <w:sz w:val="28"/>
          <w:szCs w:val="28"/>
        </w:rPr>
        <w:t xml:space="preserve"> и его производных направлен на ингибирование репликации вирусов, подавление роста бактерий и простейших, а также индукцию апоптоза инфицированных клеток</w:t>
      </w:r>
      <w:r w:rsidR="00137C6E" w:rsidRPr="00895E1E">
        <w:rPr>
          <w:color w:val="auto"/>
          <w:sz w:val="28"/>
          <w:szCs w:val="28"/>
        </w:rPr>
        <w:t xml:space="preserve"> [1</w:t>
      </w:r>
      <w:r w:rsidR="00AA0E2A">
        <w:rPr>
          <w:color w:val="auto"/>
          <w:sz w:val="28"/>
          <w:szCs w:val="28"/>
        </w:rPr>
        <w:t>86</w:t>
      </w:r>
      <w:r w:rsidR="00137C6E" w:rsidRPr="00895E1E">
        <w:rPr>
          <w:color w:val="auto"/>
          <w:sz w:val="28"/>
          <w:szCs w:val="28"/>
        </w:rPr>
        <w:t>, 1</w:t>
      </w:r>
      <w:r w:rsidR="00AA0E2A">
        <w:rPr>
          <w:color w:val="auto"/>
          <w:sz w:val="28"/>
          <w:szCs w:val="28"/>
        </w:rPr>
        <w:t>87</w:t>
      </w:r>
      <w:r w:rsidR="00137C6E" w:rsidRPr="00895E1E">
        <w:rPr>
          <w:color w:val="auto"/>
          <w:sz w:val="28"/>
          <w:szCs w:val="28"/>
        </w:rPr>
        <w:t>]</w:t>
      </w:r>
      <w:r w:rsidRPr="00895E1E">
        <w:rPr>
          <w:color w:val="auto"/>
          <w:sz w:val="28"/>
          <w:szCs w:val="28"/>
        </w:rPr>
        <w:t xml:space="preserve">. </w:t>
      </w:r>
      <w:r w:rsidR="00865D1E" w:rsidRPr="00895E1E">
        <w:rPr>
          <w:color w:val="auto"/>
          <w:sz w:val="28"/>
          <w:szCs w:val="28"/>
        </w:rPr>
        <w:t xml:space="preserve">Однако регуляция экспрессии и активности </w:t>
      </w:r>
      <w:r w:rsidR="00865D1E" w:rsidRPr="001566A2">
        <w:rPr>
          <w:i/>
          <w:iCs/>
          <w:color w:val="auto"/>
          <w:sz w:val="28"/>
          <w:szCs w:val="28"/>
          <w:lang w:val="en-US"/>
        </w:rPr>
        <w:t>iNOS</w:t>
      </w:r>
      <w:r w:rsidR="00865D1E" w:rsidRPr="00895E1E">
        <w:rPr>
          <w:color w:val="auto"/>
          <w:sz w:val="28"/>
          <w:szCs w:val="28"/>
        </w:rPr>
        <w:t xml:space="preserve"> у крупного рогатого скота имеет видоспецифические особенности. Как показали исследования, бычьи макрофаги, в отличие от </w:t>
      </w:r>
      <w:r w:rsidR="00865D1E" w:rsidRPr="00895E1E">
        <w:rPr>
          <w:color w:val="auto"/>
          <w:sz w:val="28"/>
          <w:szCs w:val="28"/>
          <w:lang w:val="kk-KZ"/>
        </w:rPr>
        <w:t>м</w:t>
      </w:r>
      <w:r w:rsidR="00865D1E" w:rsidRPr="00895E1E">
        <w:rPr>
          <w:color w:val="auto"/>
          <w:sz w:val="28"/>
          <w:szCs w:val="28"/>
        </w:rPr>
        <w:t xml:space="preserve">ышиных, не индуцируют экспрессию </w:t>
      </w:r>
      <w:r w:rsidR="00865D1E" w:rsidRPr="001566A2">
        <w:rPr>
          <w:i/>
          <w:iCs/>
          <w:color w:val="auto"/>
          <w:sz w:val="28"/>
          <w:szCs w:val="28"/>
          <w:lang w:val="en-US"/>
        </w:rPr>
        <w:t>iNOS</w:t>
      </w:r>
      <w:r w:rsidR="00865D1E" w:rsidRPr="00895E1E">
        <w:rPr>
          <w:color w:val="auto"/>
          <w:sz w:val="28"/>
          <w:szCs w:val="28"/>
        </w:rPr>
        <w:t xml:space="preserve"> в ответ на </w:t>
      </w:r>
      <w:r w:rsidR="00865D1E" w:rsidRPr="00895E1E">
        <w:rPr>
          <w:color w:val="auto"/>
          <w:sz w:val="28"/>
          <w:szCs w:val="28"/>
          <w:lang w:val="en-US"/>
        </w:rPr>
        <w:t>IFN</w:t>
      </w:r>
      <w:r w:rsidR="00865D1E" w:rsidRPr="00895E1E">
        <w:rPr>
          <w:color w:val="auto"/>
          <w:sz w:val="28"/>
          <w:szCs w:val="28"/>
        </w:rPr>
        <w:t>-</w:t>
      </w:r>
      <w:r w:rsidR="00743EC8" w:rsidRPr="00895E1E">
        <w:rPr>
          <w:color w:val="auto"/>
        </w:rPr>
        <w:t xml:space="preserve"> </w:t>
      </w:r>
      <w:r w:rsidR="00743EC8" w:rsidRPr="00895E1E">
        <w:rPr>
          <w:color w:val="auto"/>
          <w:sz w:val="28"/>
          <w:szCs w:val="28"/>
        </w:rPr>
        <w:t>γ</w:t>
      </w:r>
      <w:r w:rsidR="00865D1E" w:rsidRPr="00895E1E">
        <w:rPr>
          <w:color w:val="auto"/>
          <w:sz w:val="28"/>
          <w:szCs w:val="28"/>
        </w:rPr>
        <w:t>, для этого им необходим комплексный сигнал, включающий бактериальные липополисахариды или живые патогены. Это подчеркивает сложность и многофакторность регуляции данного звена иммунной з</w:t>
      </w:r>
      <w:r w:rsidR="00137C6E" w:rsidRPr="00895E1E">
        <w:rPr>
          <w:color w:val="auto"/>
          <w:sz w:val="28"/>
          <w:szCs w:val="28"/>
        </w:rPr>
        <w:t>ащиты у крупного рогатого скота [1</w:t>
      </w:r>
      <w:r w:rsidR="00ED4E57">
        <w:rPr>
          <w:color w:val="auto"/>
          <w:sz w:val="28"/>
          <w:szCs w:val="28"/>
        </w:rPr>
        <w:t>88</w:t>
      </w:r>
      <w:r w:rsidR="00137C6E" w:rsidRPr="00895E1E">
        <w:rPr>
          <w:color w:val="auto"/>
          <w:sz w:val="28"/>
          <w:szCs w:val="28"/>
        </w:rPr>
        <w:t>].</w:t>
      </w:r>
    </w:p>
    <w:p w14:paraId="466B25A2" w14:textId="752F73C6" w:rsidR="00865D1E" w:rsidRPr="00895E1E" w:rsidRDefault="00865D1E" w:rsidP="00425353">
      <w:pPr>
        <w:pStyle w:val="Default"/>
        <w:ind w:firstLine="709"/>
        <w:jc w:val="both"/>
        <w:rPr>
          <w:color w:val="auto"/>
          <w:sz w:val="28"/>
          <w:szCs w:val="28"/>
        </w:rPr>
      </w:pPr>
      <w:r w:rsidRPr="00895E1E">
        <w:rPr>
          <w:color w:val="auto"/>
          <w:sz w:val="28"/>
          <w:szCs w:val="28"/>
        </w:rPr>
        <w:t xml:space="preserve">Ген </w:t>
      </w:r>
      <w:r w:rsidRPr="00B73E48">
        <w:rPr>
          <w:i/>
          <w:color w:val="auto"/>
          <w:sz w:val="28"/>
          <w:szCs w:val="28"/>
          <w:lang w:val="en-US"/>
        </w:rPr>
        <w:t>NOS</w:t>
      </w:r>
      <w:r w:rsidRPr="00B73E48">
        <w:rPr>
          <w:i/>
          <w:color w:val="auto"/>
          <w:sz w:val="28"/>
          <w:szCs w:val="28"/>
        </w:rPr>
        <w:t>2</w:t>
      </w:r>
      <w:r w:rsidRPr="00895E1E">
        <w:rPr>
          <w:color w:val="auto"/>
          <w:sz w:val="28"/>
          <w:szCs w:val="28"/>
        </w:rPr>
        <w:t xml:space="preserve">, кодирующий </w:t>
      </w:r>
      <w:r w:rsidRPr="00B73E48">
        <w:rPr>
          <w:i/>
          <w:color w:val="auto"/>
          <w:sz w:val="28"/>
          <w:szCs w:val="28"/>
          <w:lang w:val="en-US"/>
        </w:rPr>
        <w:t>iNOS</w:t>
      </w:r>
      <w:r w:rsidRPr="00895E1E">
        <w:rPr>
          <w:color w:val="auto"/>
          <w:sz w:val="28"/>
          <w:szCs w:val="28"/>
        </w:rPr>
        <w:t xml:space="preserve">, у крупного рогатого скота локализован на 19-й хромосоме и состоит из 26 экзонов и 25 интронов, демонстрируя высокую степень структурной консервативности с гомологичными генами других видов. Экспрессия гена в норме крайне низка, однако при иммунном или воспалительном ответе его транскрипция резко активируется. Индивидуальные </w:t>
      </w:r>
      <w:r w:rsidRPr="00895E1E">
        <w:rPr>
          <w:color w:val="auto"/>
          <w:sz w:val="28"/>
          <w:szCs w:val="28"/>
        </w:rPr>
        <w:lastRenderedPageBreak/>
        <w:t xml:space="preserve">генетические вариации в последовательности гена </w:t>
      </w:r>
      <w:r w:rsidRPr="00895E1E">
        <w:rPr>
          <w:color w:val="auto"/>
          <w:sz w:val="28"/>
          <w:szCs w:val="28"/>
          <w:lang w:val="en-US"/>
        </w:rPr>
        <w:t>NOS</w:t>
      </w:r>
      <w:r w:rsidRPr="00895E1E">
        <w:rPr>
          <w:color w:val="auto"/>
          <w:sz w:val="28"/>
          <w:szCs w:val="28"/>
        </w:rPr>
        <w:t xml:space="preserve">2, особенно в промоторных регуляторных областях, могут существенно влиять на уровень его экспрессии, интенсивность синтеза </w:t>
      </w:r>
      <w:r w:rsidRPr="00895E1E">
        <w:rPr>
          <w:color w:val="auto"/>
          <w:sz w:val="28"/>
          <w:szCs w:val="28"/>
          <w:lang w:val="en-US"/>
        </w:rPr>
        <w:t>NO</w:t>
      </w:r>
      <w:r w:rsidR="00F132A9" w:rsidRPr="00895E1E">
        <w:rPr>
          <w:color w:val="auto"/>
          <w:sz w:val="28"/>
          <w:szCs w:val="28"/>
        </w:rPr>
        <w:t xml:space="preserve"> и, как следствие, на эффективность врожденного иммунного ответа. Это делает полиморфизм гена </w:t>
      </w:r>
      <w:r w:rsidR="00F132A9" w:rsidRPr="00895E1E">
        <w:rPr>
          <w:i/>
          <w:color w:val="auto"/>
          <w:sz w:val="28"/>
          <w:szCs w:val="28"/>
          <w:lang w:val="en-US"/>
        </w:rPr>
        <w:t>NOS</w:t>
      </w:r>
      <w:r w:rsidR="00F132A9" w:rsidRPr="00895E1E">
        <w:rPr>
          <w:i/>
          <w:color w:val="auto"/>
          <w:sz w:val="28"/>
          <w:szCs w:val="28"/>
        </w:rPr>
        <w:t>2</w:t>
      </w:r>
      <w:r w:rsidR="00F132A9" w:rsidRPr="00895E1E">
        <w:rPr>
          <w:color w:val="auto"/>
          <w:sz w:val="28"/>
          <w:szCs w:val="28"/>
        </w:rPr>
        <w:t xml:space="preserve"> перспективным объектом для исследований в области генетической предрасположенно</w:t>
      </w:r>
      <w:r w:rsidR="00463B8C" w:rsidRPr="00895E1E">
        <w:rPr>
          <w:color w:val="auto"/>
          <w:sz w:val="28"/>
          <w:szCs w:val="28"/>
        </w:rPr>
        <w:t>сти к инфекцио</w:t>
      </w:r>
      <w:r w:rsidR="00695C27">
        <w:rPr>
          <w:color w:val="auto"/>
          <w:sz w:val="28"/>
          <w:szCs w:val="28"/>
        </w:rPr>
        <w:t>нным заболеваниям</w:t>
      </w:r>
      <w:r w:rsidR="00463B8C" w:rsidRPr="00895E1E">
        <w:rPr>
          <w:color w:val="auto"/>
          <w:sz w:val="28"/>
          <w:szCs w:val="28"/>
        </w:rPr>
        <w:t>.</w:t>
      </w:r>
    </w:p>
    <w:p w14:paraId="178F9DFB" w14:textId="77777777" w:rsidR="00F132A9" w:rsidRPr="00895E1E" w:rsidRDefault="00F132A9" w:rsidP="00A07677">
      <w:pPr>
        <w:pStyle w:val="Default"/>
        <w:ind w:firstLine="709"/>
        <w:jc w:val="both"/>
        <w:rPr>
          <w:color w:val="auto"/>
          <w:sz w:val="28"/>
          <w:szCs w:val="28"/>
        </w:rPr>
      </w:pPr>
      <w:r w:rsidRPr="00895E1E">
        <w:rPr>
          <w:color w:val="auto"/>
          <w:sz w:val="28"/>
          <w:szCs w:val="28"/>
        </w:rPr>
        <w:t xml:space="preserve">Одним из наиболее убедительных доказательств значимости полиморфизма гена </w:t>
      </w:r>
      <w:r w:rsidRPr="00895E1E">
        <w:rPr>
          <w:i/>
          <w:color w:val="auto"/>
          <w:sz w:val="28"/>
          <w:szCs w:val="28"/>
          <w:lang w:val="en-US"/>
        </w:rPr>
        <w:t>NOS</w:t>
      </w:r>
      <w:r w:rsidRPr="00895E1E">
        <w:rPr>
          <w:i/>
          <w:color w:val="auto"/>
          <w:sz w:val="28"/>
          <w:szCs w:val="28"/>
        </w:rPr>
        <w:t>2</w:t>
      </w:r>
      <w:r w:rsidRPr="00895E1E">
        <w:rPr>
          <w:color w:val="auto"/>
          <w:sz w:val="28"/>
          <w:szCs w:val="28"/>
        </w:rPr>
        <w:t xml:space="preserve"> является его ассоциация с устойчивостью к туберкулезу крупного рогатого скота, вызванному </w:t>
      </w:r>
      <w:r w:rsidRPr="00895E1E">
        <w:rPr>
          <w:i/>
          <w:color w:val="auto"/>
          <w:sz w:val="28"/>
          <w:szCs w:val="28"/>
          <w:lang w:val="en-US"/>
        </w:rPr>
        <w:t>Mycobacterium</w:t>
      </w:r>
      <w:r w:rsidRPr="00895E1E">
        <w:rPr>
          <w:i/>
          <w:color w:val="auto"/>
          <w:sz w:val="28"/>
          <w:szCs w:val="28"/>
        </w:rPr>
        <w:t xml:space="preserve"> </w:t>
      </w:r>
      <w:r w:rsidRPr="00895E1E">
        <w:rPr>
          <w:i/>
          <w:color w:val="auto"/>
          <w:sz w:val="28"/>
          <w:szCs w:val="28"/>
          <w:lang w:val="en-US"/>
        </w:rPr>
        <w:t>bovis</w:t>
      </w:r>
      <w:r w:rsidR="00D60A79" w:rsidRPr="00895E1E">
        <w:rPr>
          <w:color w:val="auto"/>
          <w:sz w:val="28"/>
          <w:szCs w:val="28"/>
        </w:rPr>
        <w:t>.</w:t>
      </w:r>
      <w:r w:rsidRPr="00895E1E">
        <w:rPr>
          <w:color w:val="auto"/>
          <w:sz w:val="28"/>
          <w:szCs w:val="28"/>
        </w:rPr>
        <w:t xml:space="preserve"> Исследования, проведенные на разных породах и популяциях, выявили конкретные однонуклеотидные замены (</w:t>
      </w:r>
      <w:r w:rsidRPr="00895E1E">
        <w:rPr>
          <w:color w:val="auto"/>
          <w:sz w:val="28"/>
          <w:szCs w:val="28"/>
          <w:lang w:val="en-US"/>
        </w:rPr>
        <w:t>SNP</w:t>
      </w:r>
      <w:r w:rsidRPr="00895E1E">
        <w:rPr>
          <w:color w:val="auto"/>
          <w:sz w:val="28"/>
          <w:szCs w:val="28"/>
        </w:rPr>
        <w:t xml:space="preserve">), которые статистически значимо коррелируют с восприимчивостью к заболеванию. Так, при анализе голштинского скота в Тайване был идентифицирован </w:t>
      </w:r>
      <w:r w:rsidRPr="00895E1E">
        <w:rPr>
          <w:color w:val="auto"/>
          <w:sz w:val="28"/>
          <w:szCs w:val="28"/>
          <w:lang w:val="en-US"/>
        </w:rPr>
        <w:t>SNP</w:t>
      </w:r>
      <w:r w:rsidRPr="00895E1E">
        <w:rPr>
          <w:color w:val="auto"/>
          <w:sz w:val="28"/>
          <w:szCs w:val="28"/>
        </w:rPr>
        <w:t xml:space="preserve"> </w:t>
      </w:r>
      <w:r w:rsidRPr="00895E1E">
        <w:rPr>
          <w:color w:val="auto"/>
          <w:sz w:val="28"/>
          <w:szCs w:val="28"/>
          <w:lang w:val="en-US"/>
        </w:rPr>
        <w:t>g</w:t>
      </w:r>
      <w:r w:rsidRPr="00895E1E">
        <w:rPr>
          <w:color w:val="auto"/>
          <w:sz w:val="28"/>
          <w:szCs w:val="28"/>
        </w:rPr>
        <w:t>.19958101</w:t>
      </w:r>
      <w:proofErr w:type="gramStart"/>
      <w:r w:rsidRPr="00895E1E">
        <w:rPr>
          <w:color w:val="auto"/>
          <w:sz w:val="28"/>
          <w:szCs w:val="28"/>
          <w:lang w:val="en-US"/>
        </w:rPr>
        <w:t>T</w:t>
      </w:r>
      <w:r w:rsidRPr="00895E1E">
        <w:rPr>
          <w:color w:val="auto"/>
          <w:sz w:val="28"/>
          <w:szCs w:val="28"/>
        </w:rPr>
        <w:t>&gt;</w:t>
      </w:r>
      <w:r w:rsidRPr="00895E1E">
        <w:rPr>
          <w:color w:val="auto"/>
          <w:sz w:val="28"/>
          <w:szCs w:val="28"/>
          <w:lang w:val="en-US"/>
        </w:rPr>
        <w:t>G</w:t>
      </w:r>
      <w:proofErr w:type="gramEnd"/>
      <w:r w:rsidRPr="00895E1E">
        <w:rPr>
          <w:color w:val="auto"/>
          <w:sz w:val="28"/>
          <w:szCs w:val="28"/>
        </w:rPr>
        <w:t xml:space="preserve"> в промоторной области гена </w:t>
      </w:r>
      <w:r w:rsidRPr="00895E1E">
        <w:rPr>
          <w:i/>
          <w:color w:val="auto"/>
          <w:sz w:val="28"/>
          <w:szCs w:val="28"/>
          <w:lang w:val="en-US"/>
        </w:rPr>
        <w:t>NOS</w:t>
      </w:r>
      <w:r w:rsidRPr="00895E1E">
        <w:rPr>
          <w:i/>
          <w:color w:val="auto"/>
          <w:sz w:val="28"/>
          <w:szCs w:val="28"/>
        </w:rPr>
        <w:t>2</w:t>
      </w:r>
      <w:r w:rsidRPr="00895E1E">
        <w:rPr>
          <w:color w:val="auto"/>
          <w:sz w:val="28"/>
          <w:szCs w:val="28"/>
        </w:rPr>
        <w:t xml:space="preserve">. Установлено, что аллель </w:t>
      </w:r>
      <w:r w:rsidRPr="00895E1E">
        <w:rPr>
          <w:color w:val="auto"/>
          <w:sz w:val="28"/>
          <w:szCs w:val="28"/>
          <w:lang w:val="en-US"/>
        </w:rPr>
        <w:t>G</w:t>
      </w:r>
      <w:r w:rsidRPr="00895E1E">
        <w:rPr>
          <w:color w:val="auto"/>
          <w:sz w:val="28"/>
          <w:szCs w:val="28"/>
        </w:rPr>
        <w:t xml:space="preserve"> и гетерозиготный генотип </w:t>
      </w:r>
      <w:r w:rsidRPr="00895E1E">
        <w:rPr>
          <w:color w:val="auto"/>
          <w:sz w:val="28"/>
          <w:szCs w:val="28"/>
          <w:lang w:val="en-US"/>
        </w:rPr>
        <w:t>TG</w:t>
      </w:r>
      <w:r w:rsidRPr="00895E1E">
        <w:rPr>
          <w:color w:val="auto"/>
          <w:sz w:val="28"/>
          <w:szCs w:val="28"/>
        </w:rPr>
        <w:t xml:space="preserve"> статистически значимо чаще встречались в группе боль</w:t>
      </w:r>
      <w:r w:rsidR="00A35836" w:rsidRPr="00895E1E">
        <w:rPr>
          <w:color w:val="auto"/>
          <w:sz w:val="28"/>
          <w:szCs w:val="28"/>
        </w:rPr>
        <w:t>ных туберкулезом животных (20,3</w:t>
      </w:r>
      <w:r w:rsidRPr="00895E1E">
        <w:rPr>
          <w:color w:val="auto"/>
          <w:sz w:val="28"/>
          <w:szCs w:val="28"/>
        </w:rPr>
        <w:t>%)</w:t>
      </w:r>
      <w:r w:rsidR="00A35836" w:rsidRPr="00895E1E">
        <w:rPr>
          <w:color w:val="auto"/>
          <w:sz w:val="28"/>
          <w:szCs w:val="28"/>
        </w:rPr>
        <w:t xml:space="preserve"> по сравнению со здоровыми (2,2</w:t>
      </w:r>
      <w:r w:rsidRPr="00895E1E">
        <w:rPr>
          <w:color w:val="auto"/>
          <w:sz w:val="28"/>
          <w:szCs w:val="28"/>
        </w:rPr>
        <w:t xml:space="preserve">%). Риск заболевания для носителей генотипа </w:t>
      </w:r>
      <w:r w:rsidRPr="00895E1E">
        <w:rPr>
          <w:color w:val="auto"/>
          <w:sz w:val="28"/>
          <w:szCs w:val="28"/>
          <w:lang w:val="en-US"/>
        </w:rPr>
        <w:t>TG</w:t>
      </w:r>
      <w:r w:rsidRPr="00895E1E">
        <w:rPr>
          <w:color w:val="auto"/>
          <w:sz w:val="28"/>
          <w:szCs w:val="28"/>
        </w:rPr>
        <w:t xml:space="preserve"> был в 11,19 раз выше, а для аллеля </w:t>
      </w:r>
      <w:r w:rsidRPr="00895E1E">
        <w:rPr>
          <w:color w:val="auto"/>
          <w:sz w:val="28"/>
          <w:szCs w:val="28"/>
          <w:lang w:val="en-US"/>
        </w:rPr>
        <w:t>G</w:t>
      </w:r>
      <w:r w:rsidRPr="00895E1E">
        <w:rPr>
          <w:color w:val="auto"/>
          <w:sz w:val="28"/>
          <w:szCs w:val="28"/>
        </w:rPr>
        <w:t xml:space="preserve"> в 10,04 раза. Это прямо указывает на то, что данный генетический вариант является фактором риска развития туберкулеза. Более масштабное исследование на китайской популяции голштинского скота (144 инфицированных и 139 здоровых) позволило обнаружить 10 </w:t>
      </w:r>
      <w:r w:rsidRPr="00895E1E">
        <w:rPr>
          <w:color w:val="auto"/>
          <w:sz w:val="28"/>
          <w:szCs w:val="28"/>
          <w:lang w:val="en-US"/>
        </w:rPr>
        <w:t>SNP</w:t>
      </w:r>
      <w:r w:rsidRPr="00895E1E">
        <w:rPr>
          <w:color w:val="auto"/>
          <w:sz w:val="28"/>
          <w:szCs w:val="28"/>
        </w:rPr>
        <w:t xml:space="preserve"> в гене </w:t>
      </w:r>
      <w:r w:rsidRPr="00895E1E">
        <w:rPr>
          <w:i/>
          <w:color w:val="auto"/>
          <w:sz w:val="28"/>
          <w:szCs w:val="28"/>
          <w:lang w:val="en-US"/>
        </w:rPr>
        <w:t>NOS</w:t>
      </w:r>
      <w:r w:rsidRPr="00895E1E">
        <w:rPr>
          <w:i/>
          <w:color w:val="auto"/>
          <w:sz w:val="28"/>
          <w:szCs w:val="28"/>
        </w:rPr>
        <w:t>2</w:t>
      </w:r>
      <w:r w:rsidR="00A07677" w:rsidRPr="00895E1E">
        <w:rPr>
          <w:color w:val="auto"/>
          <w:sz w:val="28"/>
          <w:szCs w:val="28"/>
        </w:rPr>
        <w:t xml:space="preserve">, шесть из которых были ассоциированы с картиной резистентности или восприимчивости. Авторы не только подтвердили значимость отдельных генотипов (например, генотип </w:t>
      </w:r>
      <w:r w:rsidR="00A07677" w:rsidRPr="00895E1E">
        <w:rPr>
          <w:color w:val="auto"/>
          <w:sz w:val="28"/>
          <w:szCs w:val="28"/>
          <w:lang w:val="en-US"/>
        </w:rPr>
        <w:t>C</w:t>
      </w:r>
      <w:r w:rsidR="00A07677" w:rsidRPr="00895E1E">
        <w:rPr>
          <w:color w:val="auto"/>
          <w:sz w:val="28"/>
          <w:szCs w:val="28"/>
        </w:rPr>
        <w:t>/</w:t>
      </w:r>
      <w:r w:rsidR="00A07677" w:rsidRPr="00895E1E">
        <w:rPr>
          <w:color w:val="auto"/>
          <w:sz w:val="28"/>
          <w:szCs w:val="28"/>
          <w:lang w:val="en-US"/>
        </w:rPr>
        <w:t>T</w:t>
      </w:r>
      <w:r w:rsidR="00A07677" w:rsidRPr="00895E1E">
        <w:rPr>
          <w:color w:val="auto"/>
          <w:sz w:val="28"/>
          <w:szCs w:val="28"/>
        </w:rPr>
        <w:t xml:space="preserve"> в позициях 671 и 2793</w:t>
      </w:r>
      <w:r w:rsidR="00F07051" w:rsidRPr="00895E1E">
        <w:rPr>
          <w:color w:val="auto"/>
          <w:sz w:val="28"/>
          <w:szCs w:val="28"/>
        </w:rPr>
        <w:t xml:space="preserve"> и </w:t>
      </w:r>
      <w:r w:rsidR="00A07677" w:rsidRPr="00895E1E">
        <w:rPr>
          <w:color w:val="auto"/>
          <w:sz w:val="28"/>
          <w:szCs w:val="28"/>
          <w:lang w:val="en-US"/>
        </w:rPr>
        <w:t>T</w:t>
      </w:r>
      <w:r w:rsidR="00A07677" w:rsidRPr="00895E1E">
        <w:rPr>
          <w:color w:val="auto"/>
          <w:sz w:val="28"/>
          <w:szCs w:val="28"/>
        </w:rPr>
        <w:t>/</w:t>
      </w:r>
      <w:r w:rsidR="00A07677" w:rsidRPr="00895E1E">
        <w:rPr>
          <w:color w:val="auto"/>
          <w:sz w:val="28"/>
          <w:szCs w:val="28"/>
          <w:lang w:val="en-US"/>
        </w:rPr>
        <w:t>T</w:t>
      </w:r>
      <w:r w:rsidR="00A07677" w:rsidRPr="00895E1E">
        <w:rPr>
          <w:color w:val="auto"/>
          <w:sz w:val="28"/>
          <w:szCs w:val="28"/>
        </w:rPr>
        <w:t xml:space="preserve"> в позиции Е22(+15) – с </w:t>
      </w:r>
      <w:r w:rsidR="00F07051" w:rsidRPr="00895E1E">
        <w:rPr>
          <w:color w:val="auto"/>
          <w:sz w:val="28"/>
          <w:szCs w:val="28"/>
        </w:rPr>
        <w:t>восприимчивостью</w:t>
      </w:r>
      <w:r w:rsidR="00A07677" w:rsidRPr="00895E1E">
        <w:rPr>
          <w:color w:val="auto"/>
          <w:sz w:val="28"/>
          <w:szCs w:val="28"/>
        </w:rPr>
        <w:t xml:space="preserve">), но и выявили </w:t>
      </w:r>
      <w:r w:rsidR="00F07051" w:rsidRPr="00895E1E">
        <w:rPr>
          <w:color w:val="auto"/>
          <w:sz w:val="28"/>
          <w:szCs w:val="28"/>
        </w:rPr>
        <w:t>резистентные (</w:t>
      </w:r>
      <w:r w:rsidR="00F07051" w:rsidRPr="00895E1E">
        <w:rPr>
          <w:color w:val="auto"/>
          <w:sz w:val="28"/>
          <w:szCs w:val="28"/>
          <w:lang w:val="en-US"/>
        </w:rPr>
        <w:t>G</w:t>
      </w:r>
      <w:r w:rsidR="00F07051" w:rsidRPr="00895E1E">
        <w:rPr>
          <w:color w:val="auto"/>
          <w:sz w:val="28"/>
          <w:szCs w:val="28"/>
        </w:rPr>
        <w:t>/</w:t>
      </w:r>
      <w:r w:rsidR="00F07051" w:rsidRPr="00895E1E">
        <w:rPr>
          <w:color w:val="auto"/>
          <w:sz w:val="28"/>
          <w:szCs w:val="28"/>
          <w:lang w:val="en-US"/>
        </w:rPr>
        <w:t>A</w:t>
      </w:r>
      <w:r w:rsidR="00F07051" w:rsidRPr="00895E1E">
        <w:rPr>
          <w:color w:val="auto"/>
          <w:sz w:val="28"/>
          <w:szCs w:val="28"/>
        </w:rPr>
        <w:t xml:space="preserve"> в позиции 2857, генотип </w:t>
      </w:r>
      <w:r w:rsidR="00F07051" w:rsidRPr="00895E1E">
        <w:rPr>
          <w:color w:val="auto"/>
          <w:sz w:val="28"/>
          <w:szCs w:val="28"/>
          <w:lang w:val="en-US"/>
        </w:rPr>
        <w:t>T</w:t>
      </w:r>
      <w:r w:rsidR="00F07051" w:rsidRPr="00895E1E">
        <w:rPr>
          <w:color w:val="auto"/>
          <w:sz w:val="28"/>
          <w:szCs w:val="28"/>
        </w:rPr>
        <w:t>/</w:t>
      </w:r>
      <w:r w:rsidR="00F07051" w:rsidRPr="00895E1E">
        <w:rPr>
          <w:color w:val="auto"/>
          <w:sz w:val="28"/>
          <w:szCs w:val="28"/>
          <w:lang w:val="en-US"/>
        </w:rPr>
        <w:t>T</w:t>
      </w:r>
      <w:r w:rsidR="00F07051" w:rsidRPr="00895E1E">
        <w:rPr>
          <w:color w:val="auto"/>
          <w:sz w:val="28"/>
          <w:szCs w:val="28"/>
        </w:rPr>
        <w:t xml:space="preserve"> в позиции </w:t>
      </w:r>
      <w:r w:rsidR="00F07051" w:rsidRPr="00895E1E">
        <w:rPr>
          <w:color w:val="auto"/>
          <w:sz w:val="28"/>
          <w:szCs w:val="28"/>
          <w:lang w:val="en-US"/>
        </w:rPr>
        <w:t>E</w:t>
      </w:r>
      <w:r w:rsidR="00F07051" w:rsidRPr="00895E1E">
        <w:rPr>
          <w:color w:val="auto"/>
          <w:sz w:val="28"/>
          <w:szCs w:val="28"/>
        </w:rPr>
        <w:t xml:space="preserve">9 (+65) и генотип </w:t>
      </w:r>
      <w:r w:rsidR="00F07051" w:rsidRPr="00895E1E">
        <w:rPr>
          <w:color w:val="auto"/>
          <w:sz w:val="28"/>
          <w:szCs w:val="28"/>
          <w:lang w:val="en-US"/>
        </w:rPr>
        <w:t>C</w:t>
      </w:r>
      <w:r w:rsidR="00F07051" w:rsidRPr="00895E1E">
        <w:rPr>
          <w:color w:val="auto"/>
          <w:sz w:val="28"/>
          <w:szCs w:val="28"/>
        </w:rPr>
        <w:t>/</w:t>
      </w:r>
      <w:r w:rsidR="00F07051" w:rsidRPr="00895E1E">
        <w:rPr>
          <w:color w:val="auto"/>
          <w:sz w:val="28"/>
          <w:szCs w:val="28"/>
          <w:lang w:val="en-US"/>
        </w:rPr>
        <w:t>C</w:t>
      </w:r>
      <w:r w:rsidR="00F07051" w:rsidRPr="00895E1E">
        <w:rPr>
          <w:color w:val="auto"/>
          <w:sz w:val="28"/>
          <w:szCs w:val="28"/>
        </w:rPr>
        <w:t xml:space="preserve"> в позиции </w:t>
      </w:r>
      <w:r w:rsidR="00F07051" w:rsidRPr="00895E1E">
        <w:rPr>
          <w:color w:val="auto"/>
          <w:sz w:val="28"/>
          <w:szCs w:val="28"/>
          <w:lang w:val="en-US"/>
        </w:rPr>
        <w:t>E</w:t>
      </w:r>
      <w:r w:rsidR="00F07051" w:rsidRPr="00895E1E">
        <w:rPr>
          <w:color w:val="auto"/>
          <w:sz w:val="28"/>
          <w:szCs w:val="28"/>
        </w:rPr>
        <w:t xml:space="preserve">9 (+114)). Гаплотипы </w:t>
      </w:r>
      <w:r w:rsidR="00F07051" w:rsidRPr="00895E1E">
        <w:rPr>
          <w:color w:val="auto"/>
          <w:sz w:val="28"/>
          <w:szCs w:val="28"/>
          <w:lang w:val="en-US"/>
        </w:rPr>
        <w:t>NOS</w:t>
      </w:r>
      <w:r w:rsidR="00F07051" w:rsidRPr="00895E1E">
        <w:rPr>
          <w:color w:val="auto"/>
          <w:sz w:val="28"/>
          <w:szCs w:val="28"/>
        </w:rPr>
        <w:t>2</w:t>
      </w:r>
      <w:r w:rsidR="00F07051" w:rsidRPr="00895E1E">
        <w:rPr>
          <w:color w:val="auto"/>
          <w:sz w:val="28"/>
          <w:szCs w:val="28"/>
          <w:lang w:val="en-US"/>
        </w:rPr>
        <w:t>A</w:t>
      </w:r>
      <w:r w:rsidR="00F07051" w:rsidRPr="00895E1E">
        <w:rPr>
          <w:color w:val="auto"/>
          <w:sz w:val="28"/>
          <w:szCs w:val="28"/>
        </w:rPr>
        <w:t xml:space="preserve">-2, </w:t>
      </w:r>
      <w:r w:rsidR="00F07051" w:rsidRPr="00895E1E">
        <w:rPr>
          <w:color w:val="auto"/>
          <w:sz w:val="28"/>
          <w:szCs w:val="28"/>
          <w:lang w:val="en-US"/>
        </w:rPr>
        <w:t>NOS</w:t>
      </w:r>
      <w:r w:rsidR="00F07051" w:rsidRPr="00895E1E">
        <w:rPr>
          <w:color w:val="auto"/>
          <w:sz w:val="28"/>
          <w:szCs w:val="28"/>
        </w:rPr>
        <w:t>2</w:t>
      </w:r>
      <w:r w:rsidR="00F07051" w:rsidRPr="00895E1E">
        <w:rPr>
          <w:color w:val="auto"/>
          <w:sz w:val="28"/>
          <w:szCs w:val="28"/>
          <w:lang w:val="en-US"/>
        </w:rPr>
        <w:t>A</w:t>
      </w:r>
      <w:r w:rsidR="00F07051" w:rsidRPr="00895E1E">
        <w:rPr>
          <w:color w:val="auto"/>
          <w:sz w:val="28"/>
          <w:szCs w:val="28"/>
        </w:rPr>
        <w:t xml:space="preserve">-9 являлись факторами риска восприимчивости к туберкулезу крупного рогатого скота, а гаплотипы </w:t>
      </w:r>
      <w:r w:rsidR="00F07051" w:rsidRPr="00895E1E">
        <w:rPr>
          <w:color w:val="auto"/>
          <w:sz w:val="28"/>
          <w:szCs w:val="28"/>
          <w:lang w:val="en-US"/>
        </w:rPr>
        <w:t>NOS</w:t>
      </w:r>
      <w:r w:rsidR="00F07051" w:rsidRPr="00895E1E">
        <w:rPr>
          <w:color w:val="auto"/>
          <w:sz w:val="28"/>
          <w:szCs w:val="28"/>
        </w:rPr>
        <w:t>2</w:t>
      </w:r>
      <w:r w:rsidR="00F07051" w:rsidRPr="00895E1E">
        <w:rPr>
          <w:color w:val="auto"/>
          <w:sz w:val="28"/>
          <w:szCs w:val="28"/>
          <w:lang w:val="en-US"/>
        </w:rPr>
        <w:t>A</w:t>
      </w:r>
      <w:r w:rsidR="00F07051" w:rsidRPr="00895E1E">
        <w:rPr>
          <w:color w:val="auto"/>
          <w:sz w:val="28"/>
          <w:szCs w:val="28"/>
        </w:rPr>
        <w:t xml:space="preserve">-5, </w:t>
      </w:r>
      <w:r w:rsidR="00F07051" w:rsidRPr="00895E1E">
        <w:rPr>
          <w:color w:val="auto"/>
          <w:sz w:val="28"/>
          <w:szCs w:val="28"/>
          <w:lang w:val="en-US"/>
        </w:rPr>
        <w:t>NOS</w:t>
      </w:r>
      <w:r w:rsidR="00F07051" w:rsidRPr="00895E1E">
        <w:rPr>
          <w:color w:val="auto"/>
          <w:sz w:val="28"/>
          <w:szCs w:val="28"/>
        </w:rPr>
        <w:t>2</w:t>
      </w:r>
      <w:r w:rsidR="00F07051" w:rsidRPr="00895E1E">
        <w:rPr>
          <w:color w:val="auto"/>
          <w:sz w:val="28"/>
          <w:szCs w:val="28"/>
          <w:lang w:val="en-US"/>
        </w:rPr>
        <w:t>A</w:t>
      </w:r>
      <w:r w:rsidR="00F07051" w:rsidRPr="00895E1E">
        <w:rPr>
          <w:color w:val="auto"/>
          <w:sz w:val="28"/>
          <w:szCs w:val="28"/>
        </w:rPr>
        <w:t xml:space="preserve">-8 наоборот проявляли резистентность </w:t>
      </w:r>
      <w:r w:rsidR="00D60A79" w:rsidRPr="00895E1E">
        <w:rPr>
          <w:color w:val="auto"/>
          <w:sz w:val="28"/>
          <w:szCs w:val="28"/>
        </w:rPr>
        <w:t>[18</w:t>
      </w:r>
      <w:r w:rsidR="00ED4E57">
        <w:rPr>
          <w:color w:val="auto"/>
          <w:sz w:val="28"/>
          <w:szCs w:val="28"/>
        </w:rPr>
        <w:t>9</w:t>
      </w:r>
      <w:r w:rsidR="00D60A79" w:rsidRPr="00895E1E">
        <w:rPr>
          <w:color w:val="auto"/>
          <w:sz w:val="28"/>
          <w:szCs w:val="28"/>
        </w:rPr>
        <w:t>]</w:t>
      </w:r>
      <w:r w:rsidR="00A07677" w:rsidRPr="00895E1E">
        <w:rPr>
          <w:color w:val="auto"/>
          <w:sz w:val="28"/>
          <w:szCs w:val="28"/>
        </w:rPr>
        <w:t xml:space="preserve">. Эти данные свидетельствуют о комплексном влиянии генетического фона </w:t>
      </w:r>
      <w:r w:rsidR="00A07677" w:rsidRPr="00895E1E">
        <w:rPr>
          <w:i/>
          <w:color w:val="auto"/>
          <w:sz w:val="28"/>
          <w:szCs w:val="28"/>
        </w:rPr>
        <w:t>NOS2</w:t>
      </w:r>
      <w:r w:rsidR="00A07677" w:rsidRPr="00895E1E">
        <w:rPr>
          <w:color w:val="auto"/>
          <w:sz w:val="28"/>
          <w:szCs w:val="28"/>
        </w:rPr>
        <w:t xml:space="preserve"> на исход инфекции.</w:t>
      </w:r>
    </w:p>
    <w:p w14:paraId="7BAC6FC3" w14:textId="77777777" w:rsidR="008F6983" w:rsidRPr="00895E1E" w:rsidRDefault="00A07677" w:rsidP="004A64AB">
      <w:pPr>
        <w:pStyle w:val="Default"/>
        <w:ind w:firstLine="709"/>
        <w:jc w:val="both"/>
        <w:rPr>
          <w:color w:val="auto"/>
          <w:sz w:val="28"/>
          <w:szCs w:val="28"/>
        </w:rPr>
      </w:pPr>
      <w:r w:rsidRPr="00895E1E">
        <w:rPr>
          <w:color w:val="auto"/>
          <w:sz w:val="28"/>
          <w:szCs w:val="28"/>
        </w:rPr>
        <w:t>В контексте вирус</w:t>
      </w:r>
      <w:r w:rsidR="00A35836" w:rsidRPr="00895E1E">
        <w:rPr>
          <w:color w:val="auto"/>
          <w:sz w:val="28"/>
          <w:szCs w:val="28"/>
        </w:rPr>
        <w:t>а</w:t>
      </w:r>
      <w:r w:rsidRPr="00895E1E">
        <w:rPr>
          <w:color w:val="auto"/>
          <w:sz w:val="28"/>
          <w:szCs w:val="28"/>
        </w:rPr>
        <w:t xml:space="preserve"> лейкоза крупного рогатого скота (</w:t>
      </w:r>
      <w:r w:rsidRPr="00895E1E">
        <w:rPr>
          <w:color w:val="auto"/>
          <w:sz w:val="28"/>
          <w:szCs w:val="28"/>
          <w:lang w:val="en-US"/>
        </w:rPr>
        <w:t>BLV</w:t>
      </w:r>
      <w:r w:rsidRPr="00895E1E">
        <w:rPr>
          <w:color w:val="auto"/>
          <w:sz w:val="28"/>
          <w:szCs w:val="28"/>
        </w:rPr>
        <w:t xml:space="preserve">), несмотря на меньший объем данных, также получены свидетельства важной роли полиморфизма </w:t>
      </w:r>
      <w:r w:rsidR="004D0192" w:rsidRPr="00895E1E">
        <w:rPr>
          <w:i/>
          <w:color w:val="auto"/>
          <w:sz w:val="28"/>
          <w:szCs w:val="28"/>
          <w:lang w:val="en-US"/>
        </w:rPr>
        <w:t>i</w:t>
      </w:r>
      <w:r w:rsidRPr="00895E1E">
        <w:rPr>
          <w:i/>
          <w:color w:val="auto"/>
          <w:sz w:val="28"/>
          <w:szCs w:val="28"/>
          <w:lang w:val="en-US"/>
        </w:rPr>
        <w:t>NOS</w:t>
      </w:r>
      <w:r w:rsidRPr="00895E1E">
        <w:rPr>
          <w:color w:val="auto"/>
          <w:sz w:val="28"/>
          <w:szCs w:val="28"/>
        </w:rPr>
        <w:t xml:space="preserve">. </w:t>
      </w:r>
      <w:r w:rsidR="00B7349A" w:rsidRPr="00895E1E">
        <w:rPr>
          <w:color w:val="auto"/>
          <w:sz w:val="28"/>
          <w:szCs w:val="28"/>
        </w:rPr>
        <w:t>При изучение аллельной вариабельности генов цитокинов (GROX, GR03, 1L8R, iN0S2) в формировании резистентности к лейкозу у крупного рогатого</w:t>
      </w:r>
      <w:r w:rsidR="005302CC">
        <w:rPr>
          <w:color w:val="auto"/>
          <w:sz w:val="28"/>
          <w:szCs w:val="28"/>
        </w:rPr>
        <w:t xml:space="preserve"> скота</w:t>
      </w:r>
      <w:r w:rsidR="00B7349A" w:rsidRPr="00895E1E">
        <w:rPr>
          <w:color w:val="auto"/>
          <w:sz w:val="28"/>
          <w:szCs w:val="28"/>
        </w:rPr>
        <w:t xml:space="preserve"> симментальской, красной степной, черно-пестрой голштинизированной пород установлено, что наличие определённых аллелей в этих генах ассоциировано с инфицированностью животных, при этом выявлены различия между породными группами и степенью голштинизации по частоте встречаемости</w:t>
      </w:r>
      <w:r w:rsidR="004D0192" w:rsidRPr="00895E1E">
        <w:rPr>
          <w:color w:val="auto"/>
          <w:sz w:val="28"/>
          <w:szCs w:val="28"/>
        </w:rPr>
        <w:t xml:space="preserve"> генотипов</w:t>
      </w:r>
      <w:r w:rsidR="00ED4E57">
        <w:rPr>
          <w:color w:val="auto"/>
          <w:sz w:val="28"/>
          <w:szCs w:val="28"/>
        </w:rPr>
        <w:t xml:space="preserve"> [190, 191</w:t>
      </w:r>
      <w:r w:rsidR="007E6D42" w:rsidRPr="00895E1E">
        <w:rPr>
          <w:color w:val="auto"/>
          <w:sz w:val="28"/>
          <w:szCs w:val="28"/>
        </w:rPr>
        <w:t>].</w:t>
      </w:r>
      <w:r w:rsidR="00B7349A" w:rsidRPr="00895E1E">
        <w:rPr>
          <w:color w:val="auto"/>
          <w:sz w:val="28"/>
          <w:szCs w:val="28"/>
        </w:rPr>
        <w:t xml:space="preserve"> </w:t>
      </w:r>
      <w:r w:rsidRPr="00895E1E">
        <w:rPr>
          <w:color w:val="auto"/>
          <w:sz w:val="28"/>
          <w:szCs w:val="28"/>
        </w:rPr>
        <w:t xml:space="preserve">В исследованиях, посвященных изучению </w:t>
      </w:r>
      <w:r w:rsidR="004A64AB" w:rsidRPr="00895E1E">
        <w:rPr>
          <w:color w:val="auto"/>
          <w:sz w:val="28"/>
          <w:szCs w:val="28"/>
        </w:rPr>
        <w:t xml:space="preserve">аллельного полиморфизма гена </w:t>
      </w:r>
      <w:r w:rsidR="004A64AB" w:rsidRPr="00895E1E">
        <w:rPr>
          <w:i/>
          <w:color w:val="auto"/>
          <w:sz w:val="28"/>
          <w:szCs w:val="28"/>
        </w:rPr>
        <w:t>iNOS</w:t>
      </w:r>
      <w:r w:rsidR="004A64AB" w:rsidRPr="00895E1E">
        <w:rPr>
          <w:color w:val="auto"/>
          <w:sz w:val="28"/>
          <w:szCs w:val="28"/>
        </w:rPr>
        <w:t>, установлено, что аллель А данного гена ассоциирован с резистентностью животных к инфицированию. Одновременно при анализе ассоциации генотипов полиморфного маркера AH13</w:t>
      </w:r>
      <w:r w:rsidR="004A64AB" w:rsidRPr="00895E1E">
        <w:rPr>
          <w:rFonts w:ascii="Cambria Math" w:hAnsi="Cambria Math" w:cs="Cambria Math"/>
          <w:color w:val="auto"/>
          <w:sz w:val="28"/>
          <w:szCs w:val="28"/>
        </w:rPr>
        <w:t>‑</w:t>
      </w:r>
      <w:r w:rsidR="004A64AB" w:rsidRPr="00895E1E">
        <w:rPr>
          <w:color w:val="auto"/>
          <w:sz w:val="28"/>
          <w:szCs w:val="28"/>
        </w:rPr>
        <w:t xml:space="preserve">1 гена </w:t>
      </w:r>
      <w:r w:rsidR="004A64AB" w:rsidRPr="00895E1E">
        <w:rPr>
          <w:i/>
          <w:color w:val="auto"/>
          <w:sz w:val="28"/>
          <w:szCs w:val="28"/>
        </w:rPr>
        <w:t>iNOS</w:t>
      </w:r>
      <w:r w:rsidR="004A64AB" w:rsidRPr="00895E1E">
        <w:rPr>
          <w:color w:val="auto"/>
          <w:sz w:val="28"/>
          <w:szCs w:val="28"/>
        </w:rPr>
        <w:t xml:space="preserve"> у быков</w:t>
      </w:r>
      <w:r w:rsidR="004A64AB" w:rsidRPr="00895E1E">
        <w:rPr>
          <w:rFonts w:ascii="Cambria Math" w:hAnsi="Cambria Math" w:cs="Cambria Math"/>
          <w:color w:val="auto"/>
          <w:sz w:val="28"/>
          <w:szCs w:val="28"/>
        </w:rPr>
        <w:t>‑</w:t>
      </w:r>
      <w:r w:rsidR="004A64AB" w:rsidRPr="00895E1E">
        <w:rPr>
          <w:color w:val="auto"/>
          <w:sz w:val="28"/>
          <w:szCs w:val="28"/>
        </w:rPr>
        <w:t xml:space="preserve">производителей с их племенной ценностью по показателям молочной продуктивности потомства, выявлено, что более высокая молочная </w:t>
      </w:r>
      <w:r w:rsidR="004A64AB" w:rsidRPr="00895E1E">
        <w:rPr>
          <w:color w:val="auto"/>
          <w:sz w:val="28"/>
          <w:szCs w:val="28"/>
        </w:rPr>
        <w:lastRenderedPageBreak/>
        <w:t xml:space="preserve">продуктивность коррелирует с генетической обусловленной восприимчивостью к заражению вирусом и риском развития заболевания </w:t>
      </w:r>
      <w:r w:rsidR="007E6D42" w:rsidRPr="00895E1E">
        <w:rPr>
          <w:color w:val="auto"/>
          <w:sz w:val="28"/>
          <w:szCs w:val="28"/>
        </w:rPr>
        <w:t>[1</w:t>
      </w:r>
      <w:r w:rsidR="00ED4E57">
        <w:rPr>
          <w:color w:val="auto"/>
          <w:sz w:val="28"/>
          <w:szCs w:val="28"/>
        </w:rPr>
        <w:t>92</w:t>
      </w:r>
      <w:r w:rsidR="007E6D42" w:rsidRPr="00895E1E">
        <w:rPr>
          <w:color w:val="auto"/>
          <w:sz w:val="28"/>
          <w:szCs w:val="28"/>
        </w:rPr>
        <w:t>]</w:t>
      </w:r>
      <w:r w:rsidR="007B7383" w:rsidRPr="00895E1E">
        <w:rPr>
          <w:color w:val="auto"/>
          <w:sz w:val="28"/>
          <w:szCs w:val="28"/>
        </w:rPr>
        <w:t xml:space="preserve">. </w:t>
      </w:r>
      <w:r w:rsidR="004A64AB" w:rsidRPr="00895E1E">
        <w:rPr>
          <w:color w:val="auto"/>
          <w:sz w:val="28"/>
          <w:szCs w:val="28"/>
        </w:rPr>
        <w:t xml:space="preserve">Полученные данные подтверждают гипотезу о существовании компромисса «продуктивность-устойчивость», согласно которой селекция на повышение молочной продуктивности может сопровождаться снижением иммуногенетической резистентности животных к </w:t>
      </w:r>
      <w:r w:rsidR="004A64AB" w:rsidRPr="00895E1E">
        <w:rPr>
          <w:color w:val="auto"/>
          <w:sz w:val="28"/>
          <w:szCs w:val="28"/>
          <w:lang w:val="en-US"/>
        </w:rPr>
        <w:t>BLV</w:t>
      </w:r>
      <w:r w:rsidR="004A64AB" w:rsidRPr="00895E1E">
        <w:rPr>
          <w:color w:val="auto"/>
          <w:sz w:val="28"/>
          <w:szCs w:val="28"/>
        </w:rPr>
        <w:t xml:space="preserve">-инфекции, в том числе за счет распределения аллельных вариантов гена </w:t>
      </w:r>
      <w:r w:rsidR="004A64AB" w:rsidRPr="00895E1E">
        <w:rPr>
          <w:i/>
          <w:color w:val="auto"/>
          <w:sz w:val="28"/>
          <w:szCs w:val="28"/>
          <w:lang w:val="en-US"/>
        </w:rPr>
        <w:t>iNOS</w:t>
      </w:r>
      <w:r w:rsidR="004A64AB" w:rsidRPr="00895E1E">
        <w:rPr>
          <w:color w:val="auto"/>
          <w:sz w:val="28"/>
          <w:szCs w:val="28"/>
        </w:rPr>
        <w:t>, связанных с устойчивостью или восприимчивостью.</w:t>
      </w:r>
    </w:p>
    <w:p w14:paraId="214873EB" w14:textId="14066026" w:rsidR="007B7383" w:rsidRPr="00895E1E" w:rsidRDefault="007B7383" w:rsidP="00425353">
      <w:pPr>
        <w:pStyle w:val="Default"/>
        <w:ind w:firstLine="709"/>
        <w:jc w:val="both"/>
        <w:rPr>
          <w:color w:val="auto"/>
          <w:sz w:val="28"/>
          <w:szCs w:val="28"/>
        </w:rPr>
      </w:pPr>
      <w:r w:rsidRPr="00895E1E">
        <w:rPr>
          <w:color w:val="auto"/>
          <w:sz w:val="28"/>
          <w:szCs w:val="28"/>
        </w:rPr>
        <w:t xml:space="preserve">Внедрение молекулярных маркеров в селекционную практику требует наличия надежных, воспроизводимых и экономически эффективных методов генотипирования. Значительный вклад в разработку таких методов для анализа гена </w:t>
      </w:r>
      <w:r w:rsidR="00FC6671" w:rsidRPr="00895E1E">
        <w:rPr>
          <w:i/>
          <w:color w:val="auto"/>
          <w:sz w:val="28"/>
          <w:szCs w:val="28"/>
          <w:lang w:val="en-US"/>
        </w:rPr>
        <w:t>i</w:t>
      </w:r>
      <w:r w:rsidRPr="00895E1E">
        <w:rPr>
          <w:i/>
          <w:color w:val="auto"/>
          <w:sz w:val="28"/>
          <w:szCs w:val="28"/>
          <w:lang w:val="en-US"/>
        </w:rPr>
        <w:t>NOS</w:t>
      </w:r>
      <w:r w:rsidRPr="00895E1E">
        <w:rPr>
          <w:color w:val="auto"/>
          <w:sz w:val="28"/>
          <w:szCs w:val="28"/>
        </w:rPr>
        <w:t xml:space="preserve"> внесли работы российских </w:t>
      </w:r>
      <w:r w:rsidR="00721BE4" w:rsidRPr="00895E1E">
        <w:rPr>
          <w:color w:val="auto"/>
          <w:sz w:val="28"/>
          <w:szCs w:val="28"/>
        </w:rPr>
        <w:t xml:space="preserve">исследователей, которые провели систематическую работу по моделированию и тестированию способов ПЦР-ПДРФ-генотипирования для четырех </w:t>
      </w:r>
      <w:r w:rsidR="00721BE4" w:rsidRPr="00895E1E">
        <w:rPr>
          <w:color w:val="auto"/>
          <w:sz w:val="28"/>
          <w:szCs w:val="28"/>
          <w:lang w:val="en-US"/>
        </w:rPr>
        <w:t>SNP</w:t>
      </w:r>
      <w:r w:rsidR="00721BE4" w:rsidRPr="00895E1E">
        <w:rPr>
          <w:color w:val="auto"/>
          <w:sz w:val="28"/>
          <w:szCs w:val="28"/>
        </w:rPr>
        <w:t xml:space="preserve">-маркеров гена </w:t>
      </w:r>
      <w:r w:rsidR="00721BE4" w:rsidRPr="00895E1E">
        <w:rPr>
          <w:i/>
          <w:color w:val="auto"/>
          <w:sz w:val="28"/>
          <w:szCs w:val="28"/>
          <w:lang w:val="en-US"/>
        </w:rPr>
        <w:t>iNOS</w:t>
      </w:r>
      <w:r w:rsidR="00721BE4" w:rsidRPr="00895E1E">
        <w:rPr>
          <w:color w:val="auto"/>
          <w:sz w:val="28"/>
          <w:szCs w:val="28"/>
        </w:rPr>
        <w:t xml:space="preserve"> крупного рогатого скота: </w:t>
      </w:r>
      <w:r w:rsidR="00721BE4" w:rsidRPr="00895E1E">
        <w:rPr>
          <w:color w:val="auto"/>
          <w:sz w:val="28"/>
          <w:szCs w:val="28"/>
          <w:lang w:val="en-US"/>
        </w:rPr>
        <w:t>AH</w:t>
      </w:r>
      <w:r w:rsidR="00721BE4" w:rsidRPr="00895E1E">
        <w:rPr>
          <w:color w:val="auto"/>
          <w:sz w:val="28"/>
          <w:szCs w:val="28"/>
        </w:rPr>
        <w:t xml:space="preserve">13-1, </w:t>
      </w:r>
      <w:r w:rsidR="00721BE4" w:rsidRPr="00895E1E">
        <w:rPr>
          <w:color w:val="auto"/>
          <w:sz w:val="28"/>
          <w:szCs w:val="28"/>
          <w:lang w:val="en-US"/>
        </w:rPr>
        <w:t>AH</w:t>
      </w:r>
      <w:r w:rsidR="00721BE4" w:rsidRPr="00895E1E">
        <w:rPr>
          <w:color w:val="auto"/>
          <w:sz w:val="28"/>
          <w:szCs w:val="28"/>
        </w:rPr>
        <w:t xml:space="preserve">13-2, </w:t>
      </w:r>
      <w:r w:rsidR="00721BE4" w:rsidRPr="00895E1E">
        <w:rPr>
          <w:color w:val="auto"/>
          <w:sz w:val="28"/>
          <w:szCs w:val="28"/>
          <w:lang w:val="en-US"/>
        </w:rPr>
        <w:t>AH</w:t>
      </w:r>
      <w:r w:rsidR="00721BE4" w:rsidRPr="00895E1E">
        <w:rPr>
          <w:color w:val="auto"/>
          <w:sz w:val="28"/>
          <w:szCs w:val="28"/>
        </w:rPr>
        <w:t xml:space="preserve">13-3 и </w:t>
      </w:r>
      <w:r w:rsidR="00721BE4" w:rsidRPr="00895E1E">
        <w:rPr>
          <w:color w:val="auto"/>
          <w:sz w:val="28"/>
          <w:szCs w:val="28"/>
          <w:lang w:val="en-US"/>
        </w:rPr>
        <w:t>AH</w:t>
      </w:r>
      <w:r w:rsidR="00721BE4" w:rsidRPr="00895E1E">
        <w:rPr>
          <w:color w:val="auto"/>
          <w:sz w:val="28"/>
          <w:szCs w:val="28"/>
        </w:rPr>
        <w:t xml:space="preserve">13-4. Используя </w:t>
      </w:r>
      <w:r w:rsidR="00FC6671" w:rsidRPr="00895E1E">
        <w:rPr>
          <w:color w:val="auto"/>
          <w:sz w:val="28"/>
          <w:szCs w:val="28"/>
        </w:rPr>
        <w:t>биоинформатические инструменты</w:t>
      </w:r>
      <w:r w:rsidR="00721BE4" w:rsidRPr="00895E1E">
        <w:rPr>
          <w:color w:val="auto"/>
          <w:sz w:val="28"/>
          <w:szCs w:val="28"/>
        </w:rPr>
        <w:t xml:space="preserve">, авторы осуществили </w:t>
      </w:r>
      <w:r w:rsidR="00721BE4" w:rsidRPr="00895E1E">
        <w:rPr>
          <w:color w:val="auto"/>
          <w:sz w:val="28"/>
          <w:szCs w:val="28"/>
          <w:lang w:val="en-US"/>
        </w:rPr>
        <w:t>in</w:t>
      </w:r>
      <w:r w:rsidR="00721BE4" w:rsidRPr="00895E1E">
        <w:rPr>
          <w:color w:val="auto"/>
          <w:sz w:val="28"/>
          <w:szCs w:val="28"/>
        </w:rPr>
        <w:t xml:space="preserve"> </w:t>
      </w:r>
      <w:r w:rsidR="00721BE4" w:rsidRPr="00895E1E">
        <w:rPr>
          <w:color w:val="auto"/>
          <w:sz w:val="28"/>
          <w:szCs w:val="28"/>
          <w:lang w:val="en-US"/>
        </w:rPr>
        <w:t>silico</w:t>
      </w:r>
      <w:r w:rsidR="00721BE4" w:rsidRPr="00895E1E">
        <w:rPr>
          <w:color w:val="auto"/>
          <w:sz w:val="28"/>
          <w:szCs w:val="28"/>
        </w:rPr>
        <w:t xml:space="preserve"> картирование сайтов рестрикции и смоделировали электрофореграммы для каждого возможного генотипа. </w:t>
      </w:r>
      <w:r w:rsidR="00A0564B" w:rsidRPr="00895E1E">
        <w:rPr>
          <w:color w:val="auto"/>
          <w:sz w:val="28"/>
          <w:szCs w:val="28"/>
        </w:rPr>
        <w:t xml:space="preserve">Для детекции полиморфизмов были подобраны специфичные эндонуклеазы рестрикции: </w:t>
      </w:r>
      <w:r w:rsidR="00A0564B" w:rsidRPr="00895E1E">
        <w:rPr>
          <w:color w:val="auto"/>
          <w:sz w:val="28"/>
          <w:szCs w:val="28"/>
          <w:lang w:val="en-US"/>
        </w:rPr>
        <w:t>HinfI</w:t>
      </w:r>
      <w:r w:rsidR="00A0564B" w:rsidRPr="00895E1E">
        <w:rPr>
          <w:color w:val="auto"/>
          <w:sz w:val="28"/>
          <w:szCs w:val="28"/>
        </w:rPr>
        <w:t xml:space="preserve"> (для </w:t>
      </w:r>
      <w:r w:rsidR="00A0564B" w:rsidRPr="00895E1E">
        <w:rPr>
          <w:color w:val="auto"/>
          <w:sz w:val="28"/>
          <w:szCs w:val="28"/>
          <w:lang w:val="en-US"/>
        </w:rPr>
        <w:t>AH</w:t>
      </w:r>
      <w:r w:rsidR="00A0564B" w:rsidRPr="00895E1E">
        <w:rPr>
          <w:color w:val="auto"/>
          <w:sz w:val="28"/>
          <w:szCs w:val="28"/>
        </w:rPr>
        <w:t xml:space="preserve">13-1), </w:t>
      </w:r>
      <w:r w:rsidR="00A0564B" w:rsidRPr="00895E1E">
        <w:rPr>
          <w:color w:val="auto"/>
          <w:sz w:val="28"/>
          <w:szCs w:val="28"/>
          <w:lang w:val="en-US"/>
        </w:rPr>
        <w:t>Sau</w:t>
      </w:r>
      <w:r w:rsidR="00A0564B" w:rsidRPr="00895E1E">
        <w:rPr>
          <w:color w:val="auto"/>
          <w:sz w:val="28"/>
          <w:szCs w:val="28"/>
        </w:rPr>
        <w:t>96</w:t>
      </w:r>
      <w:r w:rsidR="00A0564B" w:rsidRPr="00895E1E">
        <w:rPr>
          <w:color w:val="auto"/>
          <w:sz w:val="28"/>
          <w:szCs w:val="28"/>
          <w:lang w:val="en-US"/>
        </w:rPr>
        <w:t>I</w:t>
      </w:r>
      <w:r w:rsidR="00A0564B" w:rsidRPr="00895E1E">
        <w:rPr>
          <w:color w:val="auto"/>
          <w:sz w:val="28"/>
          <w:szCs w:val="28"/>
        </w:rPr>
        <w:t xml:space="preserve"> (для </w:t>
      </w:r>
      <w:r w:rsidR="00A0564B" w:rsidRPr="00895E1E">
        <w:rPr>
          <w:color w:val="auto"/>
          <w:sz w:val="28"/>
          <w:szCs w:val="28"/>
          <w:lang w:val="en-US"/>
        </w:rPr>
        <w:t>AH</w:t>
      </w:r>
      <w:r w:rsidR="00A0564B" w:rsidRPr="00895E1E">
        <w:rPr>
          <w:color w:val="auto"/>
          <w:sz w:val="28"/>
          <w:szCs w:val="28"/>
        </w:rPr>
        <w:t xml:space="preserve">13-2), </w:t>
      </w:r>
      <w:r w:rsidR="00A0564B" w:rsidRPr="00895E1E">
        <w:rPr>
          <w:color w:val="auto"/>
          <w:sz w:val="28"/>
          <w:szCs w:val="28"/>
          <w:lang w:val="en-US"/>
        </w:rPr>
        <w:t>HpyAV</w:t>
      </w:r>
      <w:r w:rsidR="00A0564B" w:rsidRPr="00895E1E">
        <w:rPr>
          <w:color w:val="auto"/>
          <w:sz w:val="28"/>
          <w:szCs w:val="28"/>
        </w:rPr>
        <w:t xml:space="preserve"> (для </w:t>
      </w:r>
      <w:r w:rsidR="00A0564B" w:rsidRPr="00895E1E">
        <w:rPr>
          <w:color w:val="auto"/>
          <w:sz w:val="28"/>
          <w:szCs w:val="28"/>
          <w:lang w:val="en-US"/>
        </w:rPr>
        <w:t>AH</w:t>
      </w:r>
      <w:r w:rsidR="00A0564B" w:rsidRPr="00895E1E">
        <w:rPr>
          <w:color w:val="auto"/>
          <w:sz w:val="28"/>
          <w:szCs w:val="28"/>
        </w:rPr>
        <w:t xml:space="preserve">13-3) и </w:t>
      </w:r>
      <w:r w:rsidR="00A0564B" w:rsidRPr="00895E1E">
        <w:rPr>
          <w:color w:val="auto"/>
          <w:sz w:val="28"/>
          <w:szCs w:val="28"/>
          <w:lang w:val="en-US"/>
        </w:rPr>
        <w:t>MluCI</w:t>
      </w:r>
      <w:r w:rsidR="00A0564B" w:rsidRPr="00895E1E">
        <w:rPr>
          <w:color w:val="auto"/>
          <w:sz w:val="28"/>
          <w:szCs w:val="28"/>
        </w:rPr>
        <w:t xml:space="preserve"> (для </w:t>
      </w:r>
      <w:r w:rsidR="00A0564B" w:rsidRPr="00895E1E">
        <w:rPr>
          <w:color w:val="auto"/>
          <w:sz w:val="28"/>
          <w:szCs w:val="28"/>
          <w:lang w:val="en-US"/>
        </w:rPr>
        <w:t>AH</w:t>
      </w:r>
      <w:r w:rsidR="00A0564B" w:rsidRPr="00895E1E">
        <w:rPr>
          <w:color w:val="auto"/>
          <w:sz w:val="28"/>
          <w:szCs w:val="28"/>
        </w:rPr>
        <w:t xml:space="preserve">13-4). Это позволило визуализировать результат в виде генотип-специфичных паттеров фрагментов ДНК, например, для маркера </w:t>
      </w:r>
      <w:r w:rsidR="00A0564B" w:rsidRPr="00895E1E">
        <w:rPr>
          <w:color w:val="auto"/>
          <w:sz w:val="28"/>
          <w:szCs w:val="28"/>
          <w:lang w:val="en-US"/>
        </w:rPr>
        <w:t>AH</w:t>
      </w:r>
      <w:r w:rsidR="00A0564B" w:rsidRPr="00895E1E">
        <w:rPr>
          <w:color w:val="auto"/>
          <w:sz w:val="28"/>
          <w:szCs w:val="28"/>
        </w:rPr>
        <w:t>13-1</w:t>
      </w:r>
      <w:r w:rsidR="00FC6671" w:rsidRPr="00895E1E">
        <w:rPr>
          <w:color w:val="auto"/>
          <w:sz w:val="28"/>
          <w:szCs w:val="28"/>
        </w:rPr>
        <w:t xml:space="preserve">: гомозиготы СС (192/66 п.н.) и </w:t>
      </w:r>
      <w:r w:rsidR="00A0564B" w:rsidRPr="00895E1E">
        <w:rPr>
          <w:color w:val="auto"/>
          <w:sz w:val="28"/>
          <w:szCs w:val="28"/>
        </w:rPr>
        <w:t>ТТ (258 п.н.) и гетерозигот</w:t>
      </w:r>
      <w:r w:rsidR="00FC6671" w:rsidRPr="00895E1E">
        <w:rPr>
          <w:color w:val="auto"/>
          <w:sz w:val="28"/>
          <w:szCs w:val="28"/>
        </w:rPr>
        <w:t>а</w:t>
      </w:r>
      <w:r w:rsidR="00A0564B" w:rsidRPr="00895E1E">
        <w:rPr>
          <w:color w:val="auto"/>
          <w:sz w:val="28"/>
          <w:szCs w:val="28"/>
        </w:rPr>
        <w:t xml:space="preserve"> СТ (258/192/66 п.н.). Последующее экспериментальное тестирование разработанного протокола подтвердило его техническую эффективность и пригодность д</w:t>
      </w:r>
      <w:r w:rsidR="00FC6671" w:rsidRPr="00895E1E">
        <w:rPr>
          <w:color w:val="auto"/>
          <w:sz w:val="28"/>
          <w:szCs w:val="28"/>
        </w:rPr>
        <w:t>ля массового скрининга животных [1</w:t>
      </w:r>
      <w:r w:rsidR="00ED4E57">
        <w:rPr>
          <w:color w:val="auto"/>
          <w:sz w:val="28"/>
          <w:szCs w:val="28"/>
        </w:rPr>
        <w:t>93</w:t>
      </w:r>
      <w:r w:rsidR="00FC6671" w:rsidRPr="00895E1E">
        <w:rPr>
          <w:color w:val="auto"/>
          <w:sz w:val="28"/>
          <w:szCs w:val="28"/>
        </w:rPr>
        <w:t>].</w:t>
      </w:r>
      <w:r w:rsidR="00A0564B" w:rsidRPr="00895E1E">
        <w:rPr>
          <w:color w:val="auto"/>
          <w:sz w:val="28"/>
          <w:szCs w:val="28"/>
        </w:rPr>
        <w:t xml:space="preserve"> В дальнейшем</w:t>
      </w:r>
      <w:r w:rsidR="00FC6671" w:rsidRPr="00895E1E">
        <w:rPr>
          <w:color w:val="auto"/>
          <w:sz w:val="28"/>
          <w:szCs w:val="28"/>
        </w:rPr>
        <w:t>,</w:t>
      </w:r>
      <w:r w:rsidR="00A0564B" w:rsidRPr="00895E1E">
        <w:rPr>
          <w:color w:val="auto"/>
          <w:sz w:val="28"/>
          <w:szCs w:val="28"/>
        </w:rPr>
        <w:t xml:space="preserve"> методическая база была расширена за счет разработки способа </w:t>
      </w:r>
      <w:r w:rsidR="00AB56FD" w:rsidRPr="00AB56FD">
        <w:rPr>
          <w:color w:val="auto"/>
          <w:sz w:val="28"/>
          <w:szCs w:val="28"/>
        </w:rPr>
        <w:t>ПЦР-РВ</w:t>
      </w:r>
      <w:r w:rsidR="00966639" w:rsidRPr="00966639">
        <w:rPr>
          <w:color w:val="auto"/>
          <w:sz w:val="28"/>
          <w:szCs w:val="28"/>
        </w:rPr>
        <w:t xml:space="preserve"> </w:t>
      </w:r>
      <w:r w:rsidR="00A0564B" w:rsidRPr="00895E1E">
        <w:rPr>
          <w:color w:val="auto"/>
          <w:sz w:val="28"/>
          <w:szCs w:val="28"/>
        </w:rPr>
        <w:t xml:space="preserve">для генотипирования по </w:t>
      </w:r>
      <w:r w:rsidR="00B07155" w:rsidRPr="00895E1E">
        <w:rPr>
          <w:color w:val="auto"/>
          <w:sz w:val="28"/>
          <w:szCs w:val="28"/>
          <w:lang w:val="en-US"/>
        </w:rPr>
        <w:t>SNP</w:t>
      </w:r>
      <w:r w:rsidR="00B07155" w:rsidRPr="00895E1E">
        <w:rPr>
          <w:color w:val="auto"/>
          <w:sz w:val="28"/>
          <w:szCs w:val="28"/>
        </w:rPr>
        <w:t xml:space="preserve"> </w:t>
      </w:r>
      <w:r w:rsidR="00A0564B" w:rsidRPr="00895E1E">
        <w:rPr>
          <w:color w:val="auto"/>
          <w:sz w:val="28"/>
          <w:szCs w:val="28"/>
        </w:rPr>
        <w:t xml:space="preserve">маркерам </w:t>
      </w:r>
      <w:r w:rsidR="00A0564B" w:rsidRPr="00895E1E">
        <w:rPr>
          <w:color w:val="auto"/>
          <w:sz w:val="28"/>
          <w:szCs w:val="28"/>
          <w:lang w:val="en-US"/>
        </w:rPr>
        <w:t>AH</w:t>
      </w:r>
      <w:r w:rsidR="00A0564B" w:rsidRPr="00895E1E">
        <w:rPr>
          <w:color w:val="auto"/>
          <w:sz w:val="28"/>
          <w:szCs w:val="28"/>
        </w:rPr>
        <w:t xml:space="preserve">13-1 и </w:t>
      </w:r>
      <w:r w:rsidR="00A0564B" w:rsidRPr="00895E1E">
        <w:rPr>
          <w:color w:val="auto"/>
          <w:sz w:val="28"/>
          <w:szCs w:val="28"/>
          <w:lang w:val="en-US"/>
        </w:rPr>
        <w:t>AH</w:t>
      </w:r>
      <w:r w:rsidR="00A0564B" w:rsidRPr="00895E1E">
        <w:rPr>
          <w:color w:val="auto"/>
          <w:sz w:val="28"/>
          <w:szCs w:val="28"/>
        </w:rPr>
        <w:t>13-6</w:t>
      </w:r>
      <w:r w:rsidR="00B07155" w:rsidRPr="00895E1E">
        <w:rPr>
          <w:color w:val="auto"/>
          <w:sz w:val="28"/>
          <w:szCs w:val="28"/>
        </w:rPr>
        <w:t xml:space="preserve"> гена </w:t>
      </w:r>
      <w:r w:rsidR="00B07155" w:rsidRPr="00895E1E">
        <w:rPr>
          <w:i/>
          <w:color w:val="auto"/>
          <w:sz w:val="28"/>
          <w:szCs w:val="28"/>
          <w:lang w:val="en-US"/>
        </w:rPr>
        <w:t>iNOS</w:t>
      </w:r>
      <w:r w:rsidR="00A0564B" w:rsidRPr="00895E1E">
        <w:rPr>
          <w:color w:val="auto"/>
          <w:sz w:val="28"/>
          <w:szCs w:val="28"/>
        </w:rPr>
        <w:t>. Этот метод, основанный на гибридизационно-флуоресцентной детекции, обладает большей экспрессивностью и позволяет проводить анализ без стадии электрофореза, что повышает его пропускную способнос</w:t>
      </w:r>
      <w:r w:rsidR="00B07155" w:rsidRPr="00895E1E">
        <w:rPr>
          <w:color w:val="auto"/>
          <w:sz w:val="28"/>
          <w:szCs w:val="28"/>
        </w:rPr>
        <w:t>ть и снижает риск контаминации [</w:t>
      </w:r>
      <w:r w:rsidR="00ED4E57">
        <w:rPr>
          <w:color w:val="auto"/>
          <w:sz w:val="28"/>
          <w:szCs w:val="28"/>
        </w:rPr>
        <w:t>194</w:t>
      </w:r>
      <w:r w:rsidR="00FC6671" w:rsidRPr="00895E1E">
        <w:rPr>
          <w:color w:val="auto"/>
          <w:sz w:val="28"/>
          <w:szCs w:val="28"/>
        </w:rPr>
        <w:t>].</w:t>
      </w:r>
    </w:p>
    <w:p w14:paraId="7393BD62" w14:textId="77777777" w:rsidR="00A0564B" w:rsidRPr="00895E1E" w:rsidRDefault="00C11644" w:rsidP="00425353">
      <w:pPr>
        <w:pStyle w:val="Default"/>
        <w:ind w:firstLine="709"/>
        <w:jc w:val="both"/>
        <w:rPr>
          <w:color w:val="auto"/>
          <w:sz w:val="28"/>
          <w:szCs w:val="28"/>
        </w:rPr>
      </w:pPr>
      <w:r w:rsidRPr="00895E1E">
        <w:rPr>
          <w:color w:val="auto"/>
          <w:sz w:val="28"/>
          <w:szCs w:val="28"/>
        </w:rPr>
        <w:t>Эффективность селекции на основе молекулярных маркеров напрямую</w:t>
      </w:r>
      <w:r w:rsidR="004D0F64" w:rsidRPr="00895E1E">
        <w:rPr>
          <w:color w:val="auto"/>
          <w:sz w:val="28"/>
          <w:szCs w:val="28"/>
        </w:rPr>
        <w:t xml:space="preserve"> зависит от знания частот встречаемости аллелей и генотипов в целевых популяциях. Исследование, проведенное на уральской популяции крупного рогатого скота (</w:t>
      </w:r>
      <w:r w:rsidR="004D0F64" w:rsidRPr="00895E1E">
        <w:rPr>
          <w:color w:val="auto"/>
          <w:sz w:val="28"/>
          <w:szCs w:val="28"/>
          <w:lang w:val="en-US"/>
        </w:rPr>
        <w:t>n</w:t>
      </w:r>
      <w:r w:rsidR="004D0F64" w:rsidRPr="00895E1E">
        <w:rPr>
          <w:color w:val="auto"/>
          <w:sz w:val="28"/>
          <w:szCs w:val="28"/>
        </w:rPr>
        <w:t xml:space="preserve">=164), показало следующее распределение по маркеру </w:t>
      </w:r>
      <w:r w:rsidR="004D0F64" w:rsidRPr="00895E1E">
        <w:rPr>
          <w:color w:val="auto"/>
          <w:sz w:val="28"/>
          <w:szCs w:val="28"/>
          <w:lang w:val="en-US"/>
        </w:rPr>
        <w:t>AH</w:t>
      </w:r>
      <w:r w:rsidR="004D0F64" w:rsidRPr="00895E1E">
        <w:rPr>
          <w:color w:val="auto"/>
          <w:sz w:val="28"/>
          <w:szCs w:val="28"/>
        </w:rPr>
        <w:t xml:space="preserve">13-1: генотип АА – 47,6%, АВ – 42,7%, ВВ -9,7%. Частота аллеля А, ассоциированного с устойчивостью, составила 0,689, а аллеля В – 0,311. Авторы отмечают преобладание устойчивого аллеля </w:t>
      </w:r>
      <w:proofErr w:type="gramStart"/>
      <w:r w:rsidR="004D0F64" w:rsidRPr="00895E1E">
        <w:rPr>
          <w:color w:val="auto"/>
          <w:sz w:val="28"/>
          <w:szCs w:val="28"/>
        </w:rPr>
        <w:t>А</w:t>
      </w:r>
      <w:proofErr w:type="gramEnd"/>
      <w:r w:rsidR="004D0F64" w:rsidRPr="00895E1E">
        <w:rPr>
          <w:color w:val="auto"/>
          <w:sz w:val="28"/>
          <w:szCs w:val="28"/>
        </w:rPr>
        <w:t xml:space="preserve"> у дойных коров и планируют дальнейшее изучение связи этого полиморфизма с уровнем провирусной нагрузки </w:t>
      </w:r>
      <w:r w:rsidR="004D0F64" w:rsidRPr="00895E1E">
        <w:rPr>
          <w:color w:val="auto"/>
          <w:sz w:val="28"/>
          <w:szCs w:val="28"/>
          <w:lang w:val="en-US"/>
        </w:rPr>
        <w:t>BLV</w:t>
      </w:r>
      <w:r w:rsidR="0073133A" w:rsidRPr="00895E1E">
        <w:rPr>
          <w:color w:val="auto"/>
          <w:sz w:val="28"/>
          <w:szCs w:val="28"/>
        </w:rPr>
        <w:t xml:space="preserve"> [1</w:t>
      </w:r>
      <w:r w:rsidR="00ED4E57">
        <w:rPr>
          <w:color w:val="auto"/>
          <w:sz w:val="28"/>
          <w:szCs w:val="28"/>
        </w:rPr>
        <w:t>95</w:t>
      </w:r>
      <w:r w:rsidR="0073133A" w:rsidRPr="00895E1E">
        <w:rPr>
          <w:color w:val="auto"/>
          <w:sz w:val="28"/>
          <w:szCs w:val="28"/>
        </w:rPr>
        <w:t>].</w:t>
      </w:r>
    </w:p>
    <w:p w14:paraId="05D54F97" w14:textId="77777777" w:rsidR="004D0F64" w:rsidRPr="0083483F" w:rsidRDefault="00314DED" w:rsidP="00425353">
      <w:pPr>
        <w:pStyle w:val="Default"/>
        <w:ind w:firstLine="709"/>
        <w:jc w:val="both"/>
        <w:rPr>
          <w:color w:val="auto"/>
          <w:sz w:val="28"/>
          <w:szCs w:val="28"/>
        </w:rPr>
      </w:pPr>
      <w:r>
        <w:rPr>
          <w:color w:val="auto"/>
          <w:sz w:val="28"/>
          <w:szCs w:val="28"/>
        </w:rPr>
        <w:t xml:space="preserve">Таким образом, полиморфизм гена </w:t>
      </w:r>
      <w:r w:rsidRPr="00895E1E">
        <w:rPr>
          <w:i/>
          <w:color w:val="auto"/>
          <w:sz w:val="28"/>
          <w:szCs w:val="28"/>
        </w:rPr>
        <w:t>iNOS/NOS2</w:t>
      </w:r>
      <w:r>
        <w:rPr>
          <w:i/>
          <w:color w:val="auto"/>
          <w:sz w:val="28"/>
          <w:szCs w:val="28"/>
        </w:rPr>
        <w:t xml:space="preserve"> </w:t>
      </w:r>
      <w:r>
        <w:rPr>
          <w:color w:val="auto"/>
          <w:sz w:val="28"/>
          <w:szCs w:val="28"/>
        </w:rPr>
        <w:t xml:space="preserve">оказывает влияние на устойчивость крупного рогатого скота </w:t>
      </w:r>
      <w:r w:rsidR="0083483F">
        <w:rPr>
          <w:color w:val="auto"/>
          <w:sz w:val="28"/>
          <w:szCs w:val="28"/>
        </w:rPr>
        <w:t xml:space="preserve">к </w:t>
      </w:r>
      <w:r w:rsidR="0083483F">
        <w:rPr>
          <w:color w:val="auto"/>
          <w:sz w:val="28"/>
          <w:szCs w:val="28"/>
          <w:lang w:val="en-US"/>
        </w:rPr>
        <w:t>BLV</w:t>
      </w:r>
      <w:r w:rsidR="0083483F" w:rsidRPr="0083483F">
        <w:rPr>
          <w:color w:val="auto"/>
          <w:sz w:val="28"/>
          <w:szCs w:val="28"/>
        </w:rPr>
        <w:t>-</w:t>
      </w:r>
      <w:r w:rsidR="0083483F">
        <w:rPr>
          <w:color w:val="auto"/>
          <w:sz w:val="28"/>
          <w:szCs w:val="28"/>
        </w:rPr>
        <w:t xml:space="preserve">инфекции через регуляцию синтеза оксида азота и участие в механизмах врожденного иммунитета. Генетические вариации данного гена определяют различия в интенсивностипротивовирусного ответа и способности организма ограничивать репликацию вируса. В совокупности с генами адаптивного иммунитета </w:t>
      </w:r>
      <w:r w:rsidR="0083483F" w:rsidRPr="00895E1E">
        <w:rPr>
          <w:i/>
          <w:color w:val="auto"/>
          <w:sz w:val="28"/>
          <w:szCs w:val="28"/>
        </w:rPr>
        <w:lastRenderedPageBreak/>
        <w:t>iNOS/NOS2</w:t>
      </w:r>
      <w:r w:rsidR="0083483F">
        <w:rPr>
          <w:i/>
          <w:color w:val="auto"/>
          <w:sz w:val="28"/>
          <w:szCs w:val="28"/>
        </w:rPr>
        <w:t xml:space="preserve"> </w:t>
      </w:r>
      <w:r w:rsidR="0083483F">
        <w:rPr>
          <w:color w:val="auto"/>
          <w:sz w:val="28"/>
          <w:szCs w:val="28"/>
        </w:rPr>
        <w:t>может рассматриваться как перспективный компонент системы генетических маркеров устойчивости.</w:t>
      </w:r>
    </w:p>
    <w:p w14:paraId="635B186A" w14:textId="77777777" w:rsidR="00A0564B" w:rsidRPr="00895E1E" w:rsidRDefault="00A0564B" w:rsidP="00425353">
      <w:pPr>
        <w:pStyle w:val="Default"/>
        <w:ind w:firstLine="709"/>
        <w:jc w:val="both"/>
        <w:rPr>
          <w:color w:val="auto"/>
          <w:sz w:val="28"/>
          <w:szCs w:val="28"/>
        </w:rPr>
      </w:pPr>
    </w:p>
    <w:p w14:paraId="38C47C11" w14:textId="77777777" w:rsidR="005F690B" w:rsidRPr="00CE02C1" w:rsidRDefault="001910C6" w:rsidP="002F4A32">
      <w:pPr>
        <w:ind w:firstLine="709"/>
        <w:jc w:val="both"/>
        <w:rPr>
          <w:b/>
          <w:sz w:val="28"/>
          <w:szCs w:val="28"/>
        </w:rPr>
      </w:pPr>
      <w:r w:rsidRPr="008F26EF">
        <w:rPr>
          <w:b/>
          <w:sz w:val="28"/>
          <w:szCs w:val="28"/>
        </w:rPr>
        <w:t>1.3 Провирусная</w:t>
      </w:r>
      <w:r w:rsidR="005F690B" w:rsidRPr="008F26EF">
        <w:rPr>
          <w:b/>
          <w:sz w:val="28"/>
          <w:szCs w:val="28"/>
        </w:rPr>
        <w:t xml:space="preserve"> нагрузка</w:t>
      </w:r>
      <w:r w:rsidR="007A42F7" w:rsidRPr="008F26EF">
        <w:rPr>
          <w:b/>
          <w:sz w:val="28"/>
          <w:szCs w:val="28"/>
        </w:rPr>
        <w:t xml:space="preserve"> </w:t>
      </w:r>
      <w:r w:rsidR="006B58B6" w:rsidRPr="008F26EF">
        <w:rPr>
          <w:b/>
          <w:sz w:val="28"/>
          <w:szCs w:val="28"/>
        </w:rPr>
        <w:t xml:space="preserve">как диагностический и прогностический критерий при </w:t>
      </w:r>
      <w:r w:rsidR="00E2697E" w:rsidRPr="008F26EF">
        <w:rPr>
          <w:b/>
          <w:sz w:val="28"/>
          <w:szCs w:val="28"/>
        </w:rPr>
        <w:t>лейкозе крупного рогатого скота</w:t>
      </w:r>
    </w:p>
    <w:p w14:paraId="64D85EAE" w14:textId="77777777" w:rsidR="004D6E3F" w:rsidRPr="00895E1E" w:rsidRDefault="000C4259" w:rsidP="00837447">
      <w:pPr>
        <w:ind w:firstLine="709"/>
        <w:jc w:val="both"/>
        <w:rPr>
          <w:sz w:val="28"/>
          <w:szCs w:val="28"/>
        </w:rPr>
      </w:pPr>
      <w:r w:rsidRPr="00895E1E">
        <w:rPr>
          <w:sz w:val="28"/>
          <w:szCs w:val="28"/>
        </w:rPr>
        <w:t xml:space="preserve">Интегральным и объективным показателем интенсивности инфекционного процесса, вызванного вирусом лейкоза крупного рогатого скота, является </w:t>
      </w:r>
      <w:r w:rsidR="006B5B88" w:rsidRPr="00895E1E">
        <w:rPr>
          <w:sz w:val="28"/>
          <w:szCs w:val="28"/>
          <w:lang w:val="en-US"/>
        </w:rPr>
        <w:t>PVL</w:t>
      </w:r>
      <w:r w:rsidRPr="00895E1E">
        <w:rPr>
          <w:sz w:val="28"/>
          <w:szCs w:val="28"/>
        </w:rPr>
        <w:t xml:space="preserve">. Она представляет собой количество копий провирусной ДНК </w:t>
      </w:r>
      <w:r w:rsidRPr="00895E1E">
        <w:rPr>
          <w:sz w:val="28"/>
          <w:szCs w:val="28"/>
          <w:lang w:val="en-US"/>
        </w:rPr>
        <w:t>BLV</w:t>
      </w:r>
      <w:r w:rsidRPr="00895E1E">
        <w:rPr>
          <w:sz w:val="28"/>
          <w:szCs w:val="28"/>
        </w:rPr>
        <w:t>, ста</w:t>
      </w:r>
      <w:r w:rsidR="008F0069" w:rsidRPr="00895E1E">
        <w:rPr>
          <w:sz w:val="28"/>
          <w:szCs w:val="28"/>
        </w:rPr>
        <w:t>бильно интегрированной в геном инфицированных</w:t>
      </w:r>
      <w:r w:rsidRPr="00895E1E">
        <w:rPr>
          <w:sz w:val="28"/>
          <w:szCs w:val="28"/>
        </w:rPr>
        <w:t xml:space="preserve"> клеток</w:t>
      </w:r>
      <w:r w:rsidR="008F0069" w:rsidRPr="00895E1E">
        <w:rPr>
          <w:sz w:val="28"/>
          <w:szCs w:val="28"/>
        </w:rPr>
        <w:t xml:space="preserve"> хозяина</w:t>
      </w:r>
      <w:r w:rsidRPr="00895E1E">
        <w:rPr>
          <w:sz w:val="28"/>
          <w:szCs w:val="28"/>
        </w:rPr>
        <w:t xml:space="preserve">. Поскольку </w:t>
      </w:r>
      <w:r w:rsidRPr="00895E1E">
        <w:rPr>
          <w:sz w:val="28"/>
          <w:szCs w:val="28"/>
          <w:lang w:val="en-US"/>
        </w:rPr>
        <w:t>BLV</w:t>
      </w:r>
      <w:r w:rsidRPr="00895E1E">
        <w:rPr>
          <w:sz w:val="28"/>
          <w:szCs w:val="28"/>
        </w:rPr>
        <w:t xml:space="preserve"> является ретровирусом, его провирус персистирует в организме инфицированного животного пожизненно, независимо от наличия или уровня специфических антител. Количественное измерение </w:t>
      </w:r>
      <w:r w:rsidR="006B5B88" w:rsidRPr="00895E1E">
        <w:rPr>
          <w:sz w:val="28"/>
          <w:szCs w:val="28"/>
          <w:lang w:val="en-US"/>
        </w:rPr>
        <w:t>PVL</w:t>
      </w:r>
      <w:r w:rsidRPr="00895E1E">
        <w:rPr>
          <w:sz w:val="28"/>
          <w:szCs w:val="28"/>
        </w:rPr>
        <w:t xml:space="preserve"> позволяет оценивать тяжесть инфекции на ранних, в том числе доклинических, этапах и строить прогноз относительно ее исхода.</w:t>
      </w:r>
    </w:p>
    <w:p w14:paraId="5BB5367D" w14:textId="77777777" w:rsidR="008F0918" w:rsidRPr="00895E1E" w:rsidRDefault="003932F2" w:rsidP="00CC78AE">
      <w:pPr>
        <w:ind w:firstLine="709"/>
        <w:jc w:val="both"/>
        <w:rPr>
          <w:sz w:val="28"/>
          <w:szCs w:val="28"/>
        </w:rPr>
      </w:pPr>
      <w:r w:rsidRPr="00895E1E">
        <w:rPr>
          <w:sz w:val="28"/>
          <w:szCs w:val="28"/>
        </w:rPr>
        <w:t xml:space="preserve">В Японии, где распространенность </w:t>
      </w:r>
      <w:r w:rsidRPr="00895E1E">
        <w:rPr>
          <w:sz w:val="28"/>
          <w:szCs w:val="28"/>
          <w:lang w:val="en-US"/>
        </w:rPr>
        <w:t>BLV</w:t>
      </w:r>
      <w:r w:rsidRPr="00895E1E">
        <w:rPr>
          <w:sz w:val="28"/>
          <w:szCs w:val="28"/>
        </w:rPr>
        <w:t xml:space="preserve"> достигает 30-40%, отсутствие вакцин заставляет применять стратегию изоляции или выбраковки инфицированных животных на основе точной диагностики. Аналогичные подходы актуальны и для Казахстана, </w:t>
      </w:r>
      <w:r w:rsidR="008F0918" w:rsidRPr="00895E1E">
        <w:rPr>
          <w:sz w:val="28"/>
          <w:szCs w:val="28"/>
        </w:rPr>
        <w:t xml:space="preserve">недавно проведенные исследования показали, что </w:t>
      </w:r>
      <w:r w:rsidR="008F0918" w:rsidRPr="00895E1E">
        <w:rPr>
          <w:sz w:val="28"/>
          <w:szCs w:val="28"/>
          <w:lang w:val="en-US"/>
        </w:rPr>
        <w:t>BLV</w:t>
      </w:r>
      <w:r w:rsidR="008F0918" w:rsidRPr="00895E1E">
        <w:rPr>
          <w:sz w:val="28"/>
          <w:szCs w:val="28"/>
        </w:rPr>
        <w:t xml:space="preserve"> эндемичен в стране (серопревалентность по РИД </w:t>
      </w:r>
      <w:r w:rsidR="00375083" w:rsidRPr="00895E1E">
        <w:rPr>
          <w:sz w:val="28"/>
          <w:szCs w:val="28"/>
        </w:rPr>
        <w:t>5,87</w:t>
      </w:r>
      <w:r w:rsidR="008F0918" w:rsidRPr="00895E1E">
        <w:rPr>
          <w:sz w:val="28"/>
          <w:szCs w:val="28"/>
        </w:rPr>
        <w:t xml:space="preserve">%), и подчеркивает необходимость комплексного мониторинга с использованием и серологических, и молекулярных методов. В частности, </w:t>
      </w:r>
      <w:r w:rsidR="00C65BCF" w:rsidRPr="00C65BCF">
        <w:rPr>
          <w:sz w:val="28"/>
          <w:szCs w:val="28"/>
        </w:rPr>
        <w:t>количественная ПЦР</w:t>
      </w:r>
      <w:r w:rsidR="008F0918" w:rsidRPr="00895E1E">
        <w:rPr>
          <w:sz w:val="28"/>
          <w:szCs w:val="28"/>
        </w:rPr>
        <w:t xml:space="preserve"> показала присутствие провируса в 4,7% </w:t>
      </w:r>
      <w:r w:rsidR="00375083" w:rsidRPr="00895E1E">
        <w:rPr>
          <w:sz w:val="28"/>
          <w:szCs w:val="28"/>
        </w:rPr>
        <w:t>образцов</w:t>
      </w:r>
      <w:r w:rsidR="008F0918" w:rsidRPr="00895E1E">
        <w:rPr>
          <w:sz w:val="28"/>
          <w:szCs w:val="28"/>
        </w:rPr>
        <w:t>, что свидетельствует об активной циркуляции вируса в стадах Казахстана.</w:t>
      </w:r>
    </w:p>
    <w:p w14:paraId="51F84E39" w14:textId="77777777" w:rsidR="00132F59" w:rsidRPr="00895E1E" w:rsidRDefault="002C05CF" w:rsidP="00132F59">
      <w:pPr>
        <w:ind w:firstLine="709"/>
        <w:jc w:val="both"/>
        <w:rPr>
          <w:sz w:val="28"/>
          <w:szCs w:val="28"/>
        </w:rPr>
      </w:pPr>
      <w:r w:rsidRPr="00895E1E">
        <w:rPr>
          <w:sz w:val="28"/>
          <w:szCs w:val="28"/>
        </w:rPr>
        <w:t xml:space="preserve">Для </w:t>
      </w:r>
      <w:r w:rsidR="000C4259" w:rsidRPr="00895E1E">
        <w:rPr>
          <w:sz w:val="28"/>
          <w:szCs w:val="28"/>
        </w:rPr>
        <w:t xml:space="preserve">определения </w:t>
      </w:r>
      <w:r w:rsidR="006B5B88" w:rsidRPr="00895E1E">
        <w:rPr>
          <w:sz w:val="28"/>
          <w:szCs w:val="28"/>
          <w:lang w:val="en-US"/>
        </w:rPr>
        <w:t>PVL</w:t>
      </w:r>
      <w:r w:rsidRPr="00895E1E">
        <w:rPr>
          <w:sz w:val="28"/>
          <w:szCs w:val="28"/>
        </w:rPr>
        <w:t xml:space="preserve"> </w:t>
      </w:r>
      <w:r w:rsidR="00CC78AE" w:rsidRPr="00895E1E">
        <w:rPr>
          <w:sz w:val="28"/>
          <w:szCs w:val="28"/>
        </w:rPr>
        <w:t xml:space="preserve">в мировой практике </w:t>
      </w:r>
      <w:r w:rsidRPr="00895E1E">
        <w:rPr>
          <w:sz w:val="28"/>
          <w:szCs w:val="28"/>
        </w:rPr>
        <w:t xml:space="preserve">широко </w:t>
      </w:r>
      <w:r w:rsidR="000C4259" w:rsidRPr="00895E1E">
        <w:rPr>
          <w:sz w:val="28"/>
          <w:szCs w:val="28"/>
        </w:rPr>
        <w:t>применяются методы ПЦР</w:t>
      </w:r>
      <w:r w:rsidRPr="00895E1E">
        <w:rPr>
          <w:sz w:val="28"/>
          <w:szCs w:val="28"/>
        </w:rPr>
        <w:t xml:space="preserve">, </w:t>
      </w:r>
      <w:r w:rsidR="00CC78AE" w:rsidRPr="00895E1E">
        <w:rPr>
          <w:sz w:val="28"/>
          <w:szCs w:val="28"/>
        </w:rPr>
        <w:t xml:space="preserve">в особенности количественная ПЦР в </w:t>
      </w:r>
      <w:r w:rsidR="000C4259" w:rsidRPr="00895E1E">
        <w:rPr>
          <w:sz w:val="28"/>
          <w:szCs w:val="28"/>
        </w:rPr>
        <w:t>реально</w:t>
      </w:r>
      <w:r w:rsidR="00CC78AE" w:rsidRPr="00895E1E">
        <w:rPr>
          <w:sz w:val="28"/>
          <w:szCs w:val="28"/>
        </w:rPr>
        <w:t xml:space="preserve">м времени </w:t>
      </w:r>
      <w:r w:rsidR="00375083" w:rsidRPr="00895E1E">
        <w:rPr>
          <w:sz w:val="28"/>
          <w:szCs w:val="28"/>
        </w:rPr>
        <w:t>[</w:t>
      </w:r>
      <w:r w:rsidR="00ED4E57">
        <w:rPr>
          <w:sz w:val="28"/>
          <w:szCs w:val="28"/>
        </w:rPr>
        <w:t>196</w:t>
      </w:r>
      <w:r w:rsidR="00375083" w:rsidRPr="00895E1E">
        <w:rPr>
          <w:sz w:val="28"/>
          <w:szCs w:val="28"/>
        </w:rPr>
        <w:t>]</w:t>
      </w:r>
      <w:r w:rsidR="00DF03E3" w:rsidRPr="00895E1E">
        <w:rPr>
          <w:sz w:val="28"/>
          <w:szCs w:val="28"/>
        </w:rPr>
        <w:t xml:space="preserve">. </w:t>
      </w:r>
      <w:r w:rsidR="00CC78AE" w:rsidRPr="00895E1E">
        <w:rPr>
          <w:sz w:val="28"/>
          <w:szCs w:val="28"/>
        </w:rPr>
        <w:t>Высокочувствительными считаются системы с</w:t>
      </w:r>
      <w:r w:rsidR="000C4259" w:rsidRPr="00895E1E">
        <w:rPr>
          <w:sz w:val="28"/>
          <w:szCs w:val="28"/>
        </w:rPr>
        <w:t xml:space="preserve"> гидролизующи</w:t>
      </w:r>
      <w:r w:rsidR="00CC78AE" w:rsidRPr="00895E1E">
        <w:rPr>
          <w:sz w:val="28"/>
          <w:szCs w:val="28"/>
        </w:rPr>
        <w:t xml:space="preserve">ми зондами (например, </w:t>
      </w:r>
      <w:r w:rsidRPr="00895E1E">
        <w:rPr>
          <w:sz w:val="28"/>
          <w:szCs w:val="28"/>
          <w:lang w:val="en-US"/>
        </w:rPr>
        <w:t>TaqMan</w:t>
      </w:r>
      <w:r w:rsidR="00CC78AE" w:rsidRPr="00895E1E">
        <w:rPr>
          <w:sz w:val="28"/>
          <w:szCs w:val="28"/>
        </w:rPr>
        <w:t xml:space="preserve">), а также методики типа </w:t>
      </w:r>
      <w:r w:rsidRPr="00895E1E">
        <w:rPr>
          <w:sz w:val="28"/>
          <w:szCs w:val="28"/>
          <w:lang w:val="en-US"/>
        </w:rPr>
        <w:t>CoCoMo</w:t>
      </w:r>
      <w:r w:rsidRPr="00895E1E">
        <w:rPr>
          <w:sz w:val="28"/>
          <w:szCs w:val="28"/>
        </w:rPr>
        <w:t>-</w:t>
      </w:r>
      <w:r w:rsidRPr="00895E1E">
        <w:rPr>
          <w:sz w:val="28"/>
          <w:szCs w:val="28"/>
          <w:lang w:val="en-US"/>
        </w:rPr>
        <w:t>qPCR</w:t>
      </w:r>
      <w:r w:rsidRPr="00895E1E">
        <w:rPr>
          <w:sz w:val="28"/>
          <w:szCs w:val="28"/>
        </w:rPr>
        <w:t xml:space="preserve">, </w:t>
      </w:r>
      <w:r w:rsidR="00CC78AE" w:rsidRPr="00895E1E">
        <w:rPr>
          <w:sz w:val="28"/>
          <w:szCs w:val="28"/>
        </w:rPr>
        <w:t>которые</w:t>
      </w:r>
      <w:r w:rsidR="000C4259" w:rsidRPr="00895E1E">
        <w:rPr>
          <w:sz w:val="28"/>
          <w:szCs w:val="28"/>
        </w:rPr>
        <w:t xml:space="preserve"> использ</w:t>
      </w:r>
      <w:r w:rsidR="00CC78AE" w:rsidRPr="00895E1E">
        <w:rPr>
          <w:sz w:val="28"/>
          <w:szCs w:val="28"/>
        </w:rPr>
        <w:t>уют</w:t>
      </w:r>
      <w:r w:rsidR="000C4259" w:rsidRPr="00895E1E">
        <w:rPr>
          <w:sz w:val="28"/>
          <w:szCs w:val="28"/>
        </w:rPr>
        <w:t xml:space="preserve"> вырожденны</w:t>
      </w:r>
      <w:r w:rsidR="00CC78AE" w:rsidRPr="00895E1E">
        <w:rPr>
          <w:sz w:val="28"/>
          <w:szCs w:val="28"/>
        </w:rPr>
        <w:t>е</w:t>
      </w:r>
      <w:r w:rsidR="000C4259" w:rsidRPr="00895E1E">
        <w:rPr>
          <w:sz w:val="28"/>
          <w:szCs w:val="28"/>
        </w:rPr>
        <w:t xml:space="preserve"> </w:t>
      </w:r>
      <w:r w:rsidR="00916F61" w:rsidRPr="00895E1E">
        <w:rPr>
          <w:sz w:val="28"/>
          <w:szCs w:val="28"/>
        </w:rPr>
        <w:t>праймер</w:t>
      </w:r>
      <w:r w:rsidR="00CC78AE" w:rsidRPr="00895E1E">
        <w:rPr>
          <w:sz w:val="28"/>
          <w:szCs w:val="28"/>
        </w:rPr>
        <w:t>ы</w:t>
      </w:r>
      <w:r w:rsidR="00916F61" w:rsidRPr="00895E1E">
        <w:rPr>
          <w:sz w:val="28"/>
          <w:szCs w:val="28"/>
        </w:rPr>
        <w:t xml:space="preserve"> к консервативным учас</w:t>
      </w:r>
      <w:r w:rsidR="000C4259" w:rsidRPr="00895E1E">
        <w:rPr>
          <w:sz w:val="28"/>
          <w:szCs w:val="28"/>
        </w:rPr>
        <w:t xml:space="preserve">ткам </w:t>
      </w:r>
      <w:r w:rsidRPr="00895E1E">
        <w:rPr>
          <w:sz w:val="28"/>
          <w:szCs w:val="28"/>
          <w:lang w:val="en-US"/>
        </w:rPr>
        <w:t>LTR</w:t>
      </w:r>
      <w:r w:rsidR="00CC78AE" w:rsidRPr="00895E1E">
        <w:rPr>
          <w:sz w:val="28"/>
          <w:szCs w:val="28"/>
        </w:rPr>
        <w:t xml:space="preserve">-региона провируса и проводят одновременную амплификацию </w:t>
      </w:r>
      <w:r w:rsidR="00BB067F" w:rsidRPr="00895E1E">
        <w:rPr>
          <w:sz w:val="28"/>
          <w:szCs w:val="28"/>
        </w:rPr>
        <w:t xml:space="preserve">референсного гена </w:t>
      </w:r>
      <w:r w:rsidR="00CC78AE" w:rsidRPr="00895E1E">
        <w:rPr>
          <w:sz w:val="28"/>
          <w:szCs w:val="28"/>
        </w:rPr>
        <w:t xml:space="preserve">(например, </w:t>
      </w:r>
      <w:r w:rsidRPr="00895E1E">
        <w:rPr>
          <w:sz w:val="28"/>
          <w:szCs w:val="28"/>
          <w:lang w:val="en-US"/>
        </w:rPr>
        <w:t>BoLA</w:t>
      </w:r>
      <w:r w:rsidRPr="00895E1E">
        <w:rPr>
          <w:sz w:val="28"/>
          <w:szCs w:val="28"/>
        </w:rPr>
        <w:t>-</w:t>
      </w:r>
      <w:r w:rsidRPr="00895E1E">
        <w:rPr>
          <w:sz w:val="28"/>
          <w:szCs w:val="28"/>
          <w:lang w:val="en-US"/>
        </w:rPr>
        <w:t>DRA</w:t>
      </w:r>
      <w:r w:rsidR="00CC78AE" w:rsidRPr="00895E1E">
        <w:rPr>
          <w:sz w:val="28"/>
          <w:szCs w:val="28"/>
        </w:rPr>
        <w:t>)</w:t>
      </w:r>
      <w:r w:rsidRPr="00895E1E">
        <w:rPr>
          <w:sz w:val="28"/>
          <w:szCs w:val="28"/>
        </w:rPr>
        <w:t xml:space="preserve"> </w:t>
      </w:r>
      <w:r w:rsidR="00BB067F" w:rsidRPr="00895E1E">
        <w:rPr>
          <w:sz w:val="28"/>
          <w:szCs w:val="28"/>
        </w:rPr>
        <w:t>для нормализации</w:t>
      </w:r>
      <w:r w:rsidR="005001C4" w:rsidRPr="00895E1E">
        <w:rPr>
          <w:sz w:val="28"/>
          <w:szCs w:val="28"/>
        </w:rPr>
        <w:t xml:space="preserve"> [</w:t>
      </w:r>
      <w:r w:rsidR="00ED4E57">
        <w:rPr>
          <w:sz w:val="28"/>
          <w:szCs w:val="28"/>
        </w:rPr>
        <w:t>197</w:t>
      </w:r>
      <w:r w:rsidR="005001C4" w:rsidRPr="00895E1E">
        <w:rPr>
          <w:sz w:val="28"/>
          <w:szCs w:val="28"/>
        </w:rPr>
        <w:t>]</w:t>
      </w:r>
      <w:r w:rsidR="00BB067F" w:rsidRPr="00895E1E">
        <w:rPr>
          <w:sz w:val="28"/>
          <w:szCs w:val="28"/>
        </w:rPr>
        <w:t>.</w:t>
      </w:r>
      <w:r w:rsidR="003932F2" w:rsidRPr="00895E1E">
        <w:rPr>
          <w:sz w:val="28"/>
          <w:szCs w:val="28"/>
        </w:rPr>
        <w:t xml:space="preserve"> Метод </w:t>
      </w:r>
      <w:r w:rsidR="003932F2" w:rsidRPr="00895E1E">
        <w:rPr>
          <w:sz w:val="28"/>
          <w:szCs w:val="28"/>
          <w:lang w:val="en-US"/>
        </w:rPr>
        <w:t>CoCoMo</w:t>
      </w:r>
      <w:r w:rsidR="003932F2" w:rsidRPr="00895E1E">
        <w:rPr>
          <w:sz w:val="28"/>
          <w:szCs w:val="28"/>
        </w:rPr>
        <w:t>-</w:t>
      </w:r>
      <w:r w:rsidR="003932F2" w:rsidRPr="00895E1E">
        <w:rPr>
          <w:sz w:val="28"/>
          <w:szCs w:val="28"/>
          <w:lang w:val="en-US"/>
        </w:rPr>
        <w:t>qPCR</w:t>
      </w:r>
      <w:r w:rsidR="003932F2" w:rsidRPr="00895E1E">
        <w:rPr>
          <w:sz w:val="28"/>
          <w:szCs w:val="28"/>
        </w:rPr>
        <w:t xml:space="preserve"> разработан для учета генетического разнообразия </w:t>
      </w:r>
      <w:r w:rsidR="003932F2" w:rsidRPr="00895E1E">
        <w:rPr>
          <w:sz w:val="28"/>
          <w:szCs w:val="28"/>
          <w:lang w:val="en-US"/>
        </w:rPr>
        <w:t>BLV</w:t>
      </w:r>
      <w:r w:rsidR="003932F2" w:rsidRPr="00895E1E">
        <w:rPr>
          <w:sz w:val="28"/>
          <w:szCs w:val="28"/>
        </w:rPr>
        <w:t>, вырожденные праймеры позволяют д</w:t>
      </w:r>
      <w:r w:rsidR="005001C4" w:rsidRPr="00895E1E">
        <w:rPr>
          <w:sz w:val="28"/>
          <w:szCs w:val="28"/>
        </w:rPr>
        <w:t>етектировать как известные, так</w:t>
      </w:r>
      <w:r w:rsidR="003932F2" w:rsidRPr="00895E1E">
        <w:rPr>
          <w:sz w:val="28"/>
          <w:szCs w:val="28"/>
        </w:rPr>
        <w:t xml:space="preserve"> и новые вариации вируса. В дальнейшем он был модифицирован (</w:t>
      </w:r>
      <w:r w:rsidR="003932F2" w:rsidRPr="00895E1E">
        <w:rPr>
          <w:sz w:val="28"/>
          <w:szCs w:val="28"/>
          <w:lang w:val="en-US"/>
        </w:rPr>
        <w:t>CoCoMo</w:t>
      </w:r>
      <w:r w:rsidR="003932F2" w:rsidRPr="00895E1E">
        <w:rPr>
          <w:sz w:val="28"/>
          <w:szCs w:val="28"/>
        </w:rPr>
        <w:t>-</w:t>
      </w:r>
      <w:r w:rsidR="003932F2" w:rsidRPr="00895E1E">
        <w:rPr>
          <w:sz w:val="28"/>
          <w:szCs w:val="28"/>
          <w:lang w:val="en-US"/>
        </w:rPr>
        <w:t>qPCR</w:t>
      </w:r>
      <w:r w:rsidR="003932F2" w:rsidRPr="00895E1E">
        <w:rPr>
          <w:sz w:val="28"/>
          <w:szCs w:val="28"/>
        </w:rPr>
        <w:t>-2)</w:t>
      </w:r>
      <w:r w:rsidR="005001C4" w:rsidRPr="00895E1E">
        <w:rPr>
          <w:sz w:val="28"/>
          <w:szCs w:val="28"/>
        </w:rPr>
        <w:t xml:space="preserve"> [</w:t>
      </w:r>
      <w:r w:rsidR="00CC5FC6" w:rsidRPr="00895E1E">
        <w:rPr>
          <w:sz w:val="28"/>
          <w:szCs w:val="28"/>
        </w:rPr>
        <w:t>19</w:t>
      </w:r>
      <w:r w:rsidR="00ED4E57">
        <w:rPr>
          <w:sz w:val="28"/>
          <w:szCs w:val="28"/>
        </w:rPr>
        <w:t>8</w:t>
      </w:r>
      <w:r w:rsidR="005001C4" w:rsidRPr="00895E1E">
        <w:rPr>
          <w:sz w:val="28"/>
          <w:szCs w:val="28"/>
        </w:rPr>
        <w:t>]</w:t>
      </w:r>
      <w:r w:rsidR="003932F2" w:rsidRPr="00895E1E">
        <w:rPr>
          <w:sz w:val="28"/>
          <w:szCs w:val="28"/>
        </w:rPr>
        <w:t xml:space="preserve"> и переведен в дуплексный формат (</w:t>
      </w:r>
      <w:r w:rsidR="003932F2" w:rsidRPr="00895E1E">
        <w:rPr>
          <w:sz w:val="28"/>
          <w:szCs w:val="28"/>
          <w:lang w:val="en-US"/>
        </w:rPr>
        <w:t>Dual</w:t>
      </w:r>
      <w:r w:rsidR="003932F2" w:rsidRPr="00895E1E">
        <w:rPr>
          <w:sz w:val="28"/>
          <w:szCs w:val="28"/>
        </w:rPr>
        <w:t>-</w:t>
      </w:r>
      <w:r w:rsidR="003932F2" w:rsidRPr="00895E1E">
        <w:rPr>
          <w:sz w:val="28"/>
          <w:szCs w:val="28"/>
          <w:lang w:val="en-US"/>
        </w:rPr>
        <w:t>CoCoMo</w:t>
      </w:r>
      <w:r w:rsidR="003932F2" w:rsidRPr="00895E1E">
        <w:rPr>
          <w:sz w:val="28"/>
          <w:szCs w:val="28"/>
        </w:rPr>
        <w:t xml:space="preserve">), где одновременно детектируются вирусный </w:t>
      </w:r>
      <w:r w:rsidR="003932F2" w:rsidRPr="00895E1E">
        <w:rPr>
          <w:sz w:val="28"/>
          <w:szCs w:val="28"/>
          <w:lang w:val="en-US"/>
        </w:rPr>
        <w:t>LTR</w:t>
      </w:r>
      <w:r w:rsidR="003932F2" w:rsidRPr="00895E1E">
        <w:rPr>
          <w:sz w:val="28"/>
          <w:szCs w:val="28"/>
        </w:rPr>
        <w:t xml:space="preserve"> и ген референсных клеток с помощью зондов разных флюорофоров</w:t>
      </w:r>
      <w:r w:rsidR="00375083" w:rsidRPr="00895E1E">
        <w:rPr>
          <w:sz w:val="28"/>
          <w:szCs w:val="28"/>
        </w:rPr>
        <w:t xml:space="preserve"> [</w:t>
      </w:r>
      <w:r w:rsidR="00CC5FC6" w:rsidRPr="00895E1E">
        <w:rPr>
          <w:sz w:val="28"/>
          <w:szCs w:val="28"/>
        </w:rPr>
        <w:t>19</w:t>
      </w:r>
      <w:r w:rsidR="00ED4E57">
        <w:rPr>
          <w:sz w:val="28"/>
          <w:szCs w:val="28"/>
        </w:rPr>
        <w:t>9</w:t>
      </w:r>
      <w:r w:rsidR="00375083" w:rsidRPr="00895E1E">
        <w:rPr>
          <w:sz w:val="28"/>
          <w:szCs w:val="28"/>
        </w:rPr>
        <w:t>]</w:t>
      </w:r>
      <w:r w:rsidR="003932F2" w:rsidRPr="00895E1E">
        <w:rPr>
          <w:sz w:val="28"/>
          <w:szCs w:val="28"/>
        </w:rPr>
        <w:t>.</w:t>
      </w:r>
      <w:r w:rsidR="00BB067F" w:rsidRPr="00895E1E">
        <w:rPr>
          <w:sz w:val="28"/>
          <w:szCs w:val="28"/>
        </w:rPr>
        <w:t xml:space="preserve"> </w:t>
      </w:r>
      <w:r w:rsidR="00CC78AE" w:rsidRPr="00895E1E">
        <w:rPr>
          <w:sz w:val="28"/>
          <w:szCs w:val="28"/>
        </w:rPr>
        <w:t>Наряду с этим, в диагностике используют коммерческие наборы,</w:t>
      </w:r>
      <w:r w:rsidR="00B639B6" w:rsidRPr="00895E1E">
        <w:rPr>
          <w:sz w:val="28"/>
          <w:szCs w:val="28"/>
        </w:rPr>
        <w:t xml:space="preserve"> нацеленные на различные гены вируса (</w:t>
      </w:r>
      <w:r w:rsidR="00B639B6" w:rsidRPr="00895E1E">
        <w:rPr>
          <w:sz w:val="28"/>
          <w:szCs w:val="28"/>
          <w:lang w:val="en-US"/>
        </w:rPr>
        <w:t>LTR</w:t>
      </w:r>
      <w:r w:rsidR="00B639B6" w:rsidRPr="00895E1E">
        <w:rPr>
          <w:sz w:val="28"/>
          <w:szCs w:val="28"/>
        </w:rPr>
        <w:t xml:space="preserve">, </w:t>
      </w:r>
      <w:r w:rsidR="00B639B6" w:rsidRPr="00895E1E">
        <w:rPr>
          <w:sz w:val="28"/>
          <w:szCs w:val="28"/>
          <w:lang w:val="en-US"/>
        </w:rPr>
        <w:t>pol</w:t>
      </w:r>
      <w:r w:rsidR="00B639B6" w:rsidRPr="00895E1E">
        <w:rPr>
          <w:sz w:val="28"/>
          <w:szCs w:val="28"/>
        </w:rPr>
        <w:t xml:space="preserve">, </w:t>
      </w:r>
      <w:r w:rsidR="00B639B6" w:rsidRPr="00895E1E">
        <w:rPr>
          <w:sz w:val="28"/>
          <w:szCs w:val="28"/>
          <w:lang w:val="en-US"/>
        </w:rPr>
        <w:t>tax</w:t>
      </w:r>
      <w:r w:rsidR="00B639B6" w:rsidRPr="00895E1E">
        <w:rPr>
          <w:sz w:val="28"/>
          <w:szCs w:val="28"/>
        </w:rPr>
        <w:t>)</w:t>
      </w:r>
      <w:r w:rsidR="00F3258E" w:rsidRPr="00895E1E">
        <w:rPr>
          <w:sz w:val="28"/>
          <w:szCs w:val="28"/>
        </w:rPr>
        <w:t xml:space="preserve"> [</w:t>
      </w:r>
      <w:r w:rsidR="00ED4E57">
        <w:rPr>
          <w:sz w:val="28"/>
          <w:szCs w:val="28"/>
        </w:rPr>
        <w:t>200</w:t>
      </w:r>
      <w:r w:rsidR="00F3258E" w:rsidRPr="00895E1E">
        <w:rPr>
          <w:sz w:val="28"/>
          <w:szCs w:val="28"/>
        </w:rPr>
        <w:t>]</w:t>
      </w:r>
      <w:r w:rsidR="00B639B6" w:rsidRPr="00895E1E">
        <w:rPr>
          <w:sz w:val="28"/>
          <w:szCs w:val="28"/>
        </w:rPr>
        <w:t>. Сравнительные исследования демонстрируют, что, несмотря на сопоставимую диагностическую чувствительность (около 99%), раз</w:t>
      </w:r>
      <w:r w:rsidR="00CC78AE" w:rsidRPr="00895E1E">
        <w:rPr>
          <w:sz w:val="28"/>
          <w:szCs w:val="28"/>
        </w:rPr>
        <w:t>ные</w:t>
      </w:r>
      <w:r w:rsidR="00B639B6" w:rsidRPr="00895E1E">
        <w:rPr>
          <w:sz w:val="28"/>
          <w:szCs w:val="28"/>
        </w:rPr>
        <w:t xml:space="preserve"> методы могут давать количественные различия в </w:t>
      </w:r>
      <w:r w:rsidR="00CC78AE" w:rsidRPr="00895E1E">
        <w:rPr>
          <w:sz w:val="28"/>
          <w:szCs w:val="28"/>
        </w:rPr>
        <w:t>абсолютных</w:t>
      </w:r>
      <w:r w:rsidR="00B639B6" w:rsidRPr="00895E1E">
        <w:rPr>
          <w:sz w:val="28"/>
          <w:szCs w:val="28"/>
        </w:rPr>
        <w:t xml:space="preserve"> значениях </w:t>
      </w:r>
      <w:r w:rsidR="006B5B88" w:rsidRPr="00895E1E">
        <w:rPr>
          <w:sz w:val="28"/>
          <w:szCs w:val="28"/>
          <w:lang w:val="en-US"/>
        </w:rPr>
        <w:t>PVL</w:t>
      </w:r>
      <w:r w:rsidR="00CC78AE" w:rsidRPr="00895E1E">
        <w:rPr>
          <w:sz w:val="28"/>
          <w:szCs w:val="28"/>
        </w:rPr>
        <w:t xml:space="preserve">, что обусловлено особенностями протоколов детекции. Например, </w:t>
      </w:r>
      <w:r w:rsidR="00B639B6" w:rsidRPr="00895E1E">
        <w:rPr>
          <w:sz w:val="28"/>
          <w:szCs w:val="28"/>
        </w:rPr>
        <w:t xml:space="preserve">система на основе </w:t>
      </w:r>
      <w:r w:rsidR="00EF7CB8" w:rsidRPr="00895E1E">
        <w:rPr>
          <w:sz w:val="28"/>
          <w:szCs w:val="28"/>
          <w:lang w:val="en-US"/>
        </w:rPr>
        <w:t>TaqMan</w:t>
      </w:r>
      <w:r w:rsidR="00CC78AE" w:rsidRPr="00895E1E">
        <w:rPr>
          <w:sz w:val="28"/>
          <w:szCs w:val="28"/>
        </w:rPr>
        <w:t xml:space="preserve"> часто </w:t>
      </w:r>
      <w:r w:rsidR="00B639B6" w:rsidRPr="00895E1E">
        <w:rPr>
          <w:sz w:val="28"/>
          <w:szCs w:val="28"/>
        </w:rPr>
        <w:t>регистр</w:t>
      </w:r>
      <w:r w:rsidR="00916F61" w:rsidRPr="00895E1E">
        <w:rPr>
          <w:sz w:val="28"/>
          <w:szCs w:val="28"/>
        </w:rPr>
        <w:t>ируют более высок</w:t>
      </w:r>
      <w:r w:rsidR="00CC78AE" w:rsidRPr="00895E1E">
        <w:rPr>
          <w:sz w:val="28"/>
          <w:szCs w:val="28"/>
        </w:rPr>
        <w:t>ие</w:t>
      </w:r>
      <w:r w:rsidR="00916F61" w:rsidRPr="00895E1E">
        <w:rPr>
          <w:sz w:val="28"/>
          <w:szCs w:val="28"/>
        </w:rPr>
        <w:t xml:space="preserve"> </w:t>
      </w:r>
      <w:r w:rsidR="00CC78AE" w:rsidRPr="00895E1E">
        <w:rPr>
          <w:sz w:val="28"/>
          <w:szCs w:val="28"/>
        </w:rPr>
        <w:t>значения по сравнению с методами,</w:t>
      </w:r>
      <w:r w:rsidR="00B639B6" w:rsidRPr="00895E1E">
        <w:rPr>
          <w:sz w:val="28"/>
          <w:szCs w:val="28"/>
        </w:rPr>
        <w:t xml:space="preserve"> использующими ДНК-РНК зонды (</w:t>
      </w:r>
      <w:r w:rsidR="00B639B6" w:rsidRPr="00895E1E">
        <w:rPr>
          <w:sz w:val="28"/>
          <w:szCs w:val="28"/>
          <w:lang w:val="en-US"/>
        </w:rPr>
        <w:t>cycleave</w:t>
      </w:r>
      <w:r w:rsidR="00CC78AE" w:rsidRPr="00895E1E">
        <w:rPr>
          <w:sz w:val="28"/>
          <w:szCs w:val="28"/>
        </w:rPr>
        <w:t>)</w:t>
      </w:r>
      <w:r w:rsidR="00406B1D">
        <w:rPr>
          <w:sz w:val="28"/>
          <w:szCs w:val="28"/>
        </w:rPr>
        <w:t xml:space="preserve"> [</w:t>
      </w:r>
      <w:r w:rsidR="004E4157">
        <w:rPr>
          <w:sz w:val="28"/>
          <w:szCs w:val="28"/>
        </w:rPr>
        <w:t>201</w:t>
      </w:r>
      <w:r w:rsidR="00C10900" w:rsidRPr="00895E1E">
        <w:rPr>
          <w:sz w:val="28"/>
          <w:szCs w:val="28"/>
        </w:rPr>
        <w:t>].</w:t>
      </w:r>
    </w:p>
    <w:p w14:paraId="3DDDC15D" w14:textId="77777777" w:rsidR="00BA6739" w:rsidRPr="00895E1E" w:rsidRDefault="00B639B6" w:rsidP="00132F59">
      <w:pPr>
        <w:ind w:firstLine="709"/>
        <w:jc w:val="both"/>
        <w:rPr>
          <w:sz w:val="28"/>
          <w:szCs w:val="28"/>
        </w:rPr>
      </w:pPr>
      <w:r w:rsidRPr="00895E1E">
        <w:rPr>
          <w:sz w:val="28"/>
          <w:szCs w:val="28"/>
        </w:rPr>
        <w:lastRenderedPageBreak/>
        <w:t>Помимо</w:t>
      </w:r>
      <w:r w:rsidR="00BA6739" w:rsidRPr="00895E1E">
        <w:rPr>
          <w:sz w:val="28"/>
          <w:szCs w:val="28"/>
        </w:rPr>
        <w:t xml:space="preserve"> </w:t>
      </w:r>
      <w:r w:rsidR="00C65BCF" w:rsidRPr="00C65BCF">
        <w:rPr>
          <w:sz w:val="28"/>
          <w:szCs w:val="28"/>
        </w:rPr>
        <w:t>количественн</w:t>
      </w:r>
      <w:r w:rsidR="005302CC">
        <w:rPr>
          <w:sz w:val="28"/>
          <w:szCs w:val="28"/>
        </w:rPr>
        <w:t>ой</w:t>
      </w:r>
      <w:r w:rsidR="00C65BCF" w:rsidRPr="00C65BCF">
        <w:rPr>
          <w:sz w:val="28"/>
          <w:szCs w:val="28"/>
        </w:rPr>
        <w:t xml:space="preserve"> ПЦР</w:t>
      </w:r>
      <w:r w:rsidR="00BA6739" w:rsidRPr="00895E1E">
        <w:rPr>
          <w:sz w:val="28"/>
          <w:szCs w:val="28"/>
        </w:rPr>
        <w:t xml:space="preserve">, </w:t>
      </w:r>
      <w:r w:rsidRPr="00895E1E">
        <w:rPr>
          <w:sz w:val="28"/>
          <w:szCs w:val="28"/>
        </w:rPr>
        <w:t xml:space="preserve">для точного количественного анализа </w:t>
      </w:r>
      <w:r w:rsidR="006B5B88" w:rsidRPr="00895E1E">
        <w:rPr>
          <w:sz w:val="28"/>
          <w:szCs w:val="28"/>
        </w:rPr>
        <w:t xml:space="preserve">PVL </w:t>
      </w:r>
      <w:r w:rsidRPr="00895E1E">
        <w:rPr>
          <w:sz w:val="28"/>
          <w:szCs w:val="28"/>
        </w:rPr>
        <w:t xml:space="preserve">применяется </w:t>
      </w:r>
      <w:r w:rsidR="00BA6739" w:rsidRPr="00895E1E">
        <w:rPr>
          <w:sz w:val="28"/>
          <w:szCs w:val="28"/>
        </w:rPr>
        <w:t>цифровая ПЦР (</w:t>
      </w:r>
      <w:r w:rsidR="00BA6739" w:rsidRPr="00895E1E">
        <w:rPr>
          <w:sz w:val="28"/>
          <w:szCs w:val="28"/>
          <w:lang w:val="en-US"/>
        </w:rPr>
        <w:t>dPCR</w:t>
      </w:r>
      <w:r w:rsidR="00BA6739" w:rsidRPr="00895E1E">
        <w:rPr>
          <w:sz w:val="28"/>
          <w:szCs w:val="28"/>
        </w:rPr>
        <w:t xml:space="preserve">), </w:t>
      </w:r>
      <w:r w:rsidRPr="00895E1E">
        <w:rPr>
          <w:sz w:val="28"/>
          <w:szCs w:val="28"/>
        </w:rPr>
        <w:t>характеризующаяся высокой чувствительностью и точностью, однако ее использование ограничивается высокой стоимостью оборудования</w:t>
      </w:r>
      <w:r w:rsidR="008A3174">
        <w:rPr>
          <w:sz w:val="28"/>
          <w:szCs w:val="28"/>
        </w:rPr>
        <w:t xml:space="preserve"> [202</w:t>
      </w:r>
      <w:r w:rsidR="00CC5FC6" w:rsidRPr="00895E1E">
        <w:rPr>
          <w:sz w:val="28"/>
          <w:szCs w:val="28"/>
        </w:rPr>
        <w:t>]</w:t>
      </w:r>
      <w:r w:rsidRPr="00895E1E">
        <w:rPr>
          <w:sz w:val="28"/>
          <w:szCs w:val="28"/>
        </w:rPr>
        <w:t xml:space="preserve">. </w:t>
      </w:r>
      <w:r w:rsidR="00DC64A3" w:rsidRPr="00895E1E">
        <w:rPr>
          <w:sz w:val="28"/>
          <w:szCs w:val="28"/>
        </w:rPr>
        <w:t>Альтернативн</w:t>
      </w:r>
      <w:r w:rsidRPr="00895E1E">
        <w:rPr>
          <w:sz w:val="28"/>
          <w:szCs w:val="28"/>
        </w:rPr>
        <w:t>ые изотермические методы хотя и обладают достаточной чувствительностью и быстротой, не получили широкого распростр</w:t>
      </w:r>
      <w:r w:rsidR="00925744" w:rsidRPr="00895E1E">
        <w:rPr>
          <w:sz w:val="28"/>
          <w:szCs w:val="28"/>
        </w:rPr>
        <w:t>анения в лабораторной практике [</w:t>
      </w:r>
      <w:r w:rsidR="008A3174">
        <w:rPr>
          <w:sz w:val="28"/>
          <w:szCs w:val="28"/>
        </w:rPr>
        <w:t>203</w:t>
      </w:r>
      <w:r w:rsidR="00925744" w:rsidRPr="00895E1E">
        <w:rPr>
          <w:sz w:val="28"/>
          <w:szCs w:val="28"/>
        </w:rPr>
        <w:t xml:space="preserve">]. </w:t>
      </w:r>
      <w:r w:rsidRPr="00895E1E">
        <w:rPr>
          <w:sz w:val="28"/>
          <w:szCs w:val="28"/>
        </w:rPr>
        <w:t xml:space="preserve">Важнейшей проблемой остается стандартизация методов измерения </w:t>
      </w:r>
      <w:r w:rsidR="008F0069" w:rsidRPr="00895E1E">
        <w:rPr>
          <w:sz w:val="28"/>
          <w:szCs w:val="28"/>
          <w:lang w:val="en-US"/>
        </w:rPr>
        <w:t>PVL</w:t>
      </w:r>
      <w:r w:rsidRPr="00895E1E">
        <w:rPr>
          <w:sz w:val="28"/>
          <w:szCs w:val="28"/>
        </w:rPr>
        <w:t xml:space="preserve"> между лабораториями, так как различия в протоколах, реактивах и калибраторах могут приводить к значительной вариабельности результатов. Актуальной задачей является разработка унифицированных стандартов и прове</w:t>
      </w:r>
      <w:r w:rsidR="00A22906" w:rsidRPr="00895E1E">
        <w:rPr>
          <w:sz w:val="28"/>
          <w:szCs w:val="28"/>
        </w:rPr>
        <w:t>дение межлабораторных валидаций [20</w:t>
      </w:r>
      <w:r w:rsidR="008A3174">
        <w:rPr>
          <w:sz w:val="28"/>
          <w:szCs w:val="28"/>
        </w:rPr>
        <w:t>4</w:t>
      </w:r>
      <w:r w:rsidR="00A22906" w:rsidRPr="00895E1E">
        <w:rPr>
          <w:sz w:val="28"/>
          <w:szCs w:val="28"/>
        </w:rPr>
        <w:t xml:space="preserve">]. </w:t>
      </w:r>
      <w:r w:rsidR="008F0069" w:rsidRPr="00895E1E">
        <w:rPr>
          <w:sz w:val="28"/>
          <w:szCs w:val="28"/>
        </w:rPr>
        <w:t xml:space="preserve">Стоит также отметить, что внедрение современных молекулярных тестов и алгоритмов учета </w:t>
      </w:r>
      <w:r w:rsidR="008F0069" w:rsidRPr="00895E1E">
        <w:rPr>
          <w:sz w:val="28"/>
          <w:szCs w:val="28"/>
          <w:lang w:val="en-US"/>
        </w:rPr>
        <w:t>PVL</w:t>
      </w:r>
      <w:r w:rsidR="008F0069" w:rsidRPr="00895E1E">
        <w:rPr>
          <w:sz w:val="28"/>
          <w:szCs w:val="28"/>
        </w:rPr>
        <w:t xml:space="preserve"> значительно повышает надежность и информативность мониторинга </w:t>
      </w:r>
      <w:r w:rsidR="008F0069" w:rsidRPr="00895E1E">
        <w:rPr>
          <w:sz w:val="28"/>
          <w:szCs w:val="28"/>
          <w:lang w:val="en-US"/>
        </w:rPr>
        <w:t>BLV</w:t>
      </w:r>
      <w:r w:rsidR="008F0069" w:rsidRPr="00895E1E">
        <w:rPr>
          <w:sz w:val="28"/>
          <w:szCs w:val="28"/>
        </w:rPr>
        <w:t xml:space="preserve"> на уровне стада и хозяйства. </w:t>
      </w:r>
    </w:p>
    <w:p w14:paraId="7F4FF2C2" w14:textId="503F9B82" w:rsidR="00E2697E" w:rsidRPr="00895E1E" w:rsidRDefault="00E2697E" w:rsidP="00132F59">
      <w:pPr>
        <w:ind w:firstLine="709"/>
        <w:jc w:val="both"/>
        <w:rPr>
          <w:sz w:val="28"/>
          <w:szCs w:val="28"/>
        </w:rPr>
      </w:pPr>
      <w:r w:rsidRPr="00895E1E">
        <w:rPr>
          <w:sz w:val="28"/>
          <w:szCs w:val="28"/>
        </w:rPr>
        <w:t xml:space="preserve">Наряду с выбором метода амплификации, на точность и воспроизводимость измерения </w:t>
      </w:r>
      <w:r w:rsidRPr="00895E1E">
        <w:rPr>
          <w:sz w:val="28"/>
          <w:szCs w:val="28"/>
          <w:lang w:val="en-US"/>
        </w:rPr>
        <w:t>PVL</w:t>
      </w:r>
      <w:r w:rsidRPr="00895E1E">
        <w:rPr>
          <w:sz w:val="28"/>
          <w:szCs w:val="28"/>
        </w:rPr>
        <w:t xml:space="preserve"> </w:t>
      </w:r>
      <w:r w:rsidR="00204814" w:rsidRPr="00895E1E">
        <w:rPr>
          <w:sz w:val="28"/>
          <w:szCs w:val="28"/>
        </w:rPr>
        <w:t>существенно</w:t>
      </w:r>
      <w:r w:rsidRPr="00895E1E">
        <w:rPr>
          <w:sz w:val="28"/>
          <w:szCs w:val="28"/>
        </w:rPr>
        <w:t xml:space="preserve"> </w:t>
      </w:r>
      <w:r w:rsidR="00204814" w:rsidRPr="00895E1E">
        <w:rPr>
          <w:sz w:val="28"/>
          <w:szCs w:val="28"/>
        </w:rPr>
        <w:t xml:space="preserve">влияет </w:t>
      </w:r>
      <w:r w:rsidRPr="00895E1E">
        <w:rPr>
          <w:sz w:val="28"/>
          <w:szCs w:val="28"/>
        </w:rPr>
        <w:t>тип и</w:t>
      </w:r>
      <w:r w:rsidR="00204814" w:rsidRPr="00895E1E">
        <w:rPr>
          <w:sz w:val="28"/>
          <w:szCs w:val="28"/>
        </w:rPr>
        <w:t>сследуемого материала</w:t>
      </w:r>
      <w:r w:rsidRPr="00895E1E">
        <w:rPr>
          <w:sz w:val="28"/>
          <w:szCs w:val="28"/>
        </w:rPr>
        <w:t xml:space="preserve"> </w:t>
      </w:r>
      <w:r w:rsidR="00204814" w:rsidRPr="00895E1E">
        <w:rPr>
          <w:sz w:val="28"/>
          <w:szCs w:val="28"/>
        </w:rPr>
        <w:t>и способ подготовки образца</w:t>
      </w:r>
      <w:r w:rsidRPr="00895E1E">
        <w:rPr>
          <w:sz w:val="28"/>
          <w:szCs w:val="28"/>
        </w:rPr>
        <w:t>.</w:t>
      </w:r>
      <w:r w:rsidR="00A62A43" w:rsidRPr="00895E1E">
        <w:rPr>
          <w:sz w:val="28"/>
          <w:szCs w:val="28"/>
        </w:rPr>
        <w:t xml:space="preserve"> </w:t>
      </w:r>
      <w:r w:rsidR="00204814" w:rsidRPr="00895E1E">
        <w:rPr>
          <w:sz w:val="28"/>
          <w:szCs w:val="28"/>
        </w:rPr>
        <w:t xml:space="preserve">Для ПЦР-диагностики и количественной оценки провируса в качестве исходного материала используют ДНК клеток крови из цельной крови или лейкоцитарной фракции. Использование лейкоцитарной фракции методически обосновано тем, что </w:t>
      </w:r>
      <w:r w:rsidR="00204814" w:rsidRPr="00895E1E">
        <w:rPr>
          <w:sz w:val="28"/>
          <w:szCs w:val="28"/>
          <w:lang w:val="en-US"/>
        </w:rPr>
        <w:t>BLV</w:t>
      </w:r>
      <w:r w:rsidR="00204814" w:rsidRPr="00895E1E">
        <w:rPr>
          <w:sz w:val="28"/>
          <w:szCs w:val="28"/>
        </w:rPr>
        <w:t xml:space="preserve"> </w:t>
      </w:r>
      <w:r w:rsidR="00E77047" w:rsidRPr="00895E1E">
        <w:rPr>
          <w:sz w:val="28"/>
          <w:szCs w:val="28"/>
        </w:rPr>
        <w:t>преимущественно персе</w:t>
      </w:r>
      <w:r w:rsidR="00695C27">
        <w:rPr>
          <w:sz w:val="28"/>
          <w:szCs w:val="28"/>
        </w:rPr>
        <w:t xml:space="preserve">стирует </w:t>
      </w:r>
      <w:proofErr w:type="gramStart"/>
      <w:r w:rsidR="00695C27">
        <w:rPr>
          <w:sz w:val="28"/>
          <w:szCs w:val="28"/>
        </w:rPr>
        <w:t xml:space="preserve">в </w:t>
      </w:r>
      <w:r w:rsidR="00204814" w:rsidRPr="00895E1E">
        <w:rPr>
          <w:sz w:val="28"/>
          <w:szCs w:val="28"/>
        </w:rPr>
        <w:t>В-лимфоцитах</w:t>
      </w:r>
      <w:proofErr w:type="gramEnd"/>
      <w:r w:rsidR="00204814" w:rsidRPr="00895E1E">
        <w:rPr>
          <w:sz w:val="28"/>
          <w:szCs w:val="28"/>
        </w:rPr>
        <w:t xml:space="preserve">, а </w:t>
      </w:r>
      <w:r w:rsidR="00204814" w:rsidRPr="00895E1E">
        <w:rPr>
          <w:sz w:val="28"/>
          <w:szCs w:val="28"/>
          <w:lang w:val="en-US"/>
        </w:rPr>
        <w:t>PVL</w:t>
      </w:r>
      <w:r w:rsidR="00204814" w:rsidRPr="00895E1E">
        <w:rPr>
          <w:sz w:val="28"/>
          <w:szCs w:val="28"/>
        </w:rPr>
        <w:t xml:space="preserve"> </w:t>
      </w:r>
      <w:r w:rsidR="00204814" w:rsidRPr="00895E1E">
        <w:rPr>
          <w:sz w:val="28"/>
          <w:szCs w:val="28"/>
          <w:lang w:val="kk-KZ"/>
        </w:rPr>
        <w:t xml:space="preserve">по фракции, обогащенной лимфоцитами, может давать иные (часто более высокие) значения, чем расчет по общей клеточной массе лейкоцитов из цельной крови </w:t>
      </w:r>
      <w:r w:rsidR="00204814" w:rsidRPr="00895E1E">
        <w:rPr>
          <w:sz w:val="28"/>
          <w:szCs w:val="28"/>
        </w:rPr>
        <w:t>[</w:t>
      </w:r>
      <w:r w:rsidR="00C85BC2" w:rsidRPr="00895E1E">
        <w:rPr>
          <w:sz w:val="28"/>
          <w:szCs w:val="28"/>
        </w:rPr>
        <w:t>20</w:t>
      </w:r>
      <w:r w:rsidR="008A3174">
        <w:rPr>
          <w:sz w:val="28"/>
          <w:szCs w:val="28"/>
        </w:rPr>
        <w:t>5</w:t>
      </w:r>
      <w:r w:rsidR="00204814" w:rsidRPr="00895E1E">
        <w:rPr>
          <w:sz w:val="28"/>
          <w:szCs w:val="28"/>
        </w:rPr>
        <w:t>]</w:t>
      </w:r>
      <w:r w:rsidR="00204814" w:rsidRPr="00895E1E">
        <w:rPr>
          <w:sz w:val="28"/>
          <w:szCs w:val="28"/>
          <w:lang w:val="kk-KZ"/>
        </w:rPr>
        <w:t>.</w:t>
      </w:r>
      <w:r w:rsidR="00AA6F74" w:rsidRPr="00895E1E">
        <w:rPr>
          <w:sz w:val="28"/>
          <w:szCs w:val="28"/>
        </w:rPr>
        <w:t xml:space="preserve"> </w:t>
      </w:r>
      <w:r w:rsidR="00A62A43" w:rsidRPr="00895E1E">
        <w:rPr>
          <w:sz w:val="28"/>
          <w:szCs w:val="28"/>
        </w:rPr>
        <w:t>Следовательно, результаты, полученные из разных типов образцов, не является прямо сопоставимыми, что требует строгой стандартизации метода в рамках любой программы мониторинга. Поэтому при разработке диагностических алгоритмов необходимо четко регламентировать тип биоматериала для обеспечения корректной интерпретации данных.</w:t>
      </w:r>
    </w:p>
    <w:p w14:paraId="392104D9" w14:textId="3815F843" w:rsidR="00DC64A3" w:rsidRPr="00895E1E" w:rsidRDefault="00A62A43" w:rsidP="00837447">
      <w:pPr>
        <w:ind w:firstLine="709"/>
        <w:jc w:val="both"/>
        <w:rPr>
          <w:sz w:val="28"/>
          <w:szCs w:val="28"/>
        </w:rPr>
      </w:pPr>
      <w:r w:rsidRPr="00895E1E">
        <w:rPr>
          <w:sz w:val="28"/>
          <w:szCs w:val="28"/>
        </w:rPr>
        <w:t>Стоит отметить, что и</w:t>
      </w:r>
      <w:r w:rsidR="00B639B6" w:rsidRPr="00895E1E">
        <w:rPr>
          <w:sz w:val="28"/>
          <w:szCs w:val="28"/>
        </w:rPr>
        <w:t>н</w:t>
      </w:r>
      <w:r w:rsidR="00AA55A4" w:rsidRPr="00895E1E">
        <w:rPr>
          <w:sz w:val="28"/>
          <w:szCs w:val="28"/>
        </w:rPr>
        <w:t xml:space="preserve">терпретация значений провирусной нагрузки тесно связана с клиническим статусом животного. </w:t>
      </w:r>
      <w:r w:rsidR="00AA55A4" w:rsidRPr="00895E1E">
        <w:rPr>
          <w:sz w:val="28"/>
          <w:szCs w:val="28"/>
          <w:lang w:val="en-US"/>
        </w:rPr>
        <w:t>BLV</w:t>
      </w:r>
      <w:r w:rsidR="00AA55A4" w:rsidRPr="00895E1E">
        <w:rPr>
          <w:sz w:val="28"/>
          <w:szCs w:val="28"/>
        </w:rPr>
        <w:t>-инфекция может протекать в алейкемической (латентной) форме, форме персистирующего лимфоцитоза (</w:t>
      </w:r>
      <w:r w:rsidR="00AA55A4" w:rsidRPr="00895E1E">
        <w:rPr>
          <w:sz w:val="28"/>
          <w:szCs w:val="28"/>
          <w:lang w:val="en-US"/>
        </w:rPr>
        <w:t>PL</w:t>
      </w:r>
      <w:r w:rsidR="00AA55A4" w:rsidRPr="00895E1E">
        <w:rPr>
          <w:sz w:val="28"/>
          <w:szCs w:val="28"/>
        </w:rPr>
        <w:t xml:space="preserve">) и лимфосаркомной (опухолевой) форме. </w:t>
      </w:r>
      <w:r w:rsidR="007320B1" w:rsidRPr="00895E1E">
        <w:rPr>
          <w:sz w:val="28"/>
          <w:szCs w:val="28"/>
        </w:rPr>
        <w:t xml:space="preserve">Уровень </w:t>
      </w:r>
      <w:r w:rsidR="007320B1" w:rsidRPr="00895E1E">
        <w:rPr>
          <w:sz w:val="28"/>
          <w:szCs w:val="28"/>
          <w:lang w:val="en-US"/>
        </w:rPr>
        <w:t>PVL</w:t>
      </w:r>
      <w:r w:rsidR="007320B1" w:rsidRPr="00895E1E">
        <w:rPr>
          <w:sz w:val="28"/>
          <w:szCs w:val="28"/>
        </w:rPr>
        <w:t xml:space="preserve"> прямо коррелирует со стадией течения болезни: более высокая </w:t>
      </w:r>
      <w:r w:rsidR="007320B1" w:rsidRPr="00895E1E">
        <w:rPr>
          <w:sz w:val="28"/>
          <w:szCs w:val="28"/>
          <w:lang w:val="en-US"/>
        </w:rPr>
        <w:t>PVL</w:t>
      </w:r>
      <w:r w:rsidR="007320B1" w:rsidRPr="00895E1E">
        <w:rPr>
          <w:sz w:val="28"/>
          <w:szCs w:val="28"/>
        </w:rPr>
        <w:t xml:space="preserve"> характерна для тяжелого течения и указывает на повышенный риск передачи вируса другим животным</w:t>
      </w:r>
      <w:r w:rsidR="000F12A9" w:rsidRPr="00895E1E">
        <w:rPr>
          <w:sz w:val="28"/>
          <w:szCs w:val="28"/>
        </w:rPr>
        <w:t>.</w:t>
      </w:r>
      <w:r w:rsidR="00123B5C" w:rsidRPr="00895E1E">
        <w:rPr>
          <w:sz w:val="28"/>
          <w:szCs w:val="28"/>
        </w:rPr>
        <w:t xml:space="preserve"> </w:t>
      </w:r>
      <w:r w:rsidR="000F12A9" w:rsidRPr="00895E1E">
        <w:rPr>
          <w:sz w:val="28"/>
          <w:szCs w:val="28"/>
        </w:rPr>
        <w:t xml:space="preserve">Высокая </w:t>
      </w:r>
      <w:r w:rsidR="000F12A9" w:rsidRPr="00895E1E">
        <w:rPr>
          <w:sz w:val="28"/>
          <w:szCs w:val="28"/>
          <w:lang w:val="en-US"/>
        </w:rPr>
        <w:t>PVL</w:t>
      </w:r>
      <w:r w:rsidR="000F12A9" w:rsidRPr="00895E1E">
        <w:rPr>
          <w:sz w:val="28"/>
          <w:szCs w:val="28"/>
        </w:rPr>
        <w:t xml:space="preserve"> также рассматривается как фактор риска прогрессирования к клиническому лейкозу и служит при</w:t>
      </w:r>
      <w:r w:rsidR="00406B1D">
        <w:rPr>
          <w:sz w:val="28"/>
          <w:szCs w:val="28"/>
        </w:rPr>
        <w:t>знаком для выбраковки животного</w:t>
      </w:r>
      <w:r w:rsidR="00123B5C" w:rsidRPr="00895E1E">
        <w:rPr>
          <w:sz w:val="28"/>
          <w:szCs w:val="28"/>
          <w:lang w:val="kk-KZ"/>
        </w:rPr>
        <w:t>.</w:t>
      </w:r>
      <w:r w:rsidR="007320B1" w:rsidRPr="00895E1E">
        <w:rPr>
          <w:sz w:val="28"/>
          <w:szCs w:val="28"/>
        </w:rPr>
        <w:t xml:space="preserve"> </w:t>
      </w:r>
      <w:r w:rsidR="000F12A9" w:rsidRPr="00895E1E">
        <w:rPr>
          <w:sz w:val="28"/>
          <w:szCs w:val="28"/>
        </w:rPr>
        <w:t>С</w:t>
      </w:r>
      <w:r w:rsidR="007320B1" w:rsidRPr="00895E1E">
        <w:rPr>
          <w:sz w:val="28"/>
          <w:szCs w:val="28"/>
        </w:rPr>
        <w:t xml:space="preserve">читается, что крупный рогатый скот с низкой </w:t>
      </w:r>
      <w:r w:rsidR="007320B1" w:rsidRPr="00895E1E">
        <w:rPr>
          <w:sz w:val="28"/>
          <w:szCs w:val="28"/>
          <w:lang w:val="en-US"/>
        </w:rPr>
        <w:t>PVL</w:t>
      </w:r>
      <w:r w:rsidR="007320B1" w:rsidRPr="00895E1E">
        <w:rPr>
          <w:sz w:val="28"/>
          <w:szCs w:val="28"/>
        </w:rPr>
        <w:t xml:space="preserve"> практически не являются источником инфекции для здорового поголовья, тогда как носители с высокой </w:t>
      </w:r>
      <w:r w:rsidR="007320B1" w:rsidRPr="00895E1E">
        <w:rPr>
          <w:sz w:val="28"/>
          <w:szCs w:val="28"/>
          <w:lang w:val="en-US"/>
        </w:rPr>
        <w:t>PVL</w:t>
      </w:r>
      <w:r w:rsidR="007320B1" w:rsidRPr="00895E1E">
        <w:rPr>
          <w:sz w:val="28"/>
          <w:szCs w:val="28"/>
        </w:rPr>
        <w:t xml:space="preserve"> значительно более контагиозные. В ряде исследований показано, что именно крупный рогатый скот с высоким </w:t>
      </w:r>
      <w:r w:rsidR="007320B1" w:rsidRPr="00895E1E">
        <w:rPr>
          <w:sz w:val="28"/>
          <w:szCs w:val="28"/>
          <w:lang w:val="en-US"/>
        </w:rPr>
        <w:t>PLV</w:t>
      </w:r>
      <w:r w:rsidR="007320B1" w:rsidRPr="00895E1E">
        <w:rPr>
          <w:sz w:val="28"/>
          <w:szCs w:val="28"/>
        </w:rPr>
        <w:t xml:space="preserve"> имеют максимально высокий риск горизонтальной передачи </w:t>
      </w:r>
      <w:r w:rsidR="007320B1" w:rsidRPr="00895E1E">
        <w:rPr>
          <w:sz w:val="28"/>
          <w:szCs w:val="28"/>
          <w:lang w:val="en-US"/>
        </w:rPr>
        <w:t>BLV</w:t>
      </w:r>
      <w:r w:rsidR="007320B1" w:rsidRPr="00895E1E">
        <w:rPr>
          <w:sz w:val="28"/>
          <w:szCs w:val="28"/>
        </w:rPr>
        <w:t xml:space="preserve">, и селективное удаление таких животных из стада приводит к заметному снижению </w:t>
      </w:r>
      <w:r w:rsidR="000F12A9" w:rsidRPr="00895E1E">
        <w:rPr>
          <w:sz w:val="28"/>
          <w:szCs w:val="28"/>
        </w:rPr>
        <w:t xml:space="preserve">распространённости вируса </w:t>
      </w:r>
      <w:r w:rsidR="007320B1" w:rsidRPr="00895E1E">
        <w:rPr>
          <w:sz w:val="28"/>
          <w:szCs w:val="28"/>
        </w:rPr>
        <w:t>внутри стад</w:t>
      </w:r>
      <w:r w:rsidR="000F12A9" w:rsidRPr="00895E1E">
        <w:rPr>
          <w:sz w:val="28"/>
          <w:szCs w:val="28"/>
        </w:rPr>
        <w:t>а</w:t>
      </w:r>
      <w:r w:rsidR="007320B1" w:rsidRPr="00895E1E">
        <w:rPr>
          <w:sz w:val="28"/>
          <w:szCs w:val="28"/>
        </w:rPr>
        <w:t xml:space="preserve"> </w:t>
      </w:r>
      <w:r w:rsidR="00745756" w:rsidRPr="00895E1E">
        <w:rPr>
          <w:sz w:val="28"/>
          <w:szCs w:val="28"/>
        </w:rPr>
        <w:t>[</w:t>
      </w:r>
      <w:r w:rsidR="000F12A9" w:rsidRPr="00895E1E">
        <w:rPr>
          <w:sz w:val="28"/>
          <w:szCs w:val="28"/>
        </w:rPr>
        <w:t>20</w:t>
      </w:r>
      <w:r w:rsidR="008A3174">
        <w:rPr>
          <w:sz w:val="28"/>
          <w:szCs w:val="28"/>
        </w:rPr>
        <w:t>6</w:t>
      </w:r>
      <w:r w:rsidR="000F12A9" w:rsidRPr="00895E1E">
        <w:rPr>
          <w:sz w:val="28"/>
          <w:szCs w:val="28"/>
        </w:rPr>
        <w:t xml:space="preserve">]. </w:t>
      </w:r>
      <w:r w:rsidR="009D4F70" w:rsidRPr="00895E1E">
        <w:rPr>
          <w:sz w:val="28"/>
          <w:szCs w:val="28"/>
        </w:rPr>
        <w:t>Для измерения и выражения провирусной нагрузки используются многочисленные способы:</w:t>
      </w:r>
      <w:r w:rsidR="00406B1D">
        <w:rPr>
          <w:sz w:val="28"/>
          <w:szCs w:val="28"/>
        </w:rPr>
        <w:t xml:space="preserve"> количество копий на 50 нг ДНК</w:t>
      </w:r>
      <w:r w:rsidR="009D4F70" w:rsidRPr="00895E1E">
        <w:rPr>
          <w:sz w:val="28"/>
          <w:szCs w:val="28"/>
        </w:rPr>
        <w:t xml:space="preserve">, количество копий на </w:t>
      </w:r>
      <w:r w:rsidR="009D4F70" w:rsidRPr="00895E1E">
        <w:rPr>
          <w:sz w:val="28"/>
          <w:szCs w:val="28"/>
        </w:rPr>
        <w:lastRenderedPageBreak/>
        <w:t>микрограмм ДНК [20</w:t>
      </w:r>
      <w:r w:rsidR="008A3174">
        <w:rPr>
          <w:sz w:val="28"/>
          <w:szCs w:val="28"/>
        </w:rPr>
        <w:t>7</w:t>
      </w:r>
      <w:r w:rsidR="009D4F70" w:rsidRPr="00895E1E">
        <w:rPr>
          <w:sz w:val="28"/>
          <w:szCs w:val="28"/>
        </w:rPr>
        <w:t>], количество копий на 1</w:t>
      </w:r>
      <w:r w:rsidR="009D4F70" w:rsidRPr="00D53E28">
        <w:rPr>
          <w:sz w:val="28"/>
          <w:szCs w:val="28"/>
        </w:rPr>
        <w:t>0</w:t>
      </w:r>
      <w:r w:rsidR="00D53E28" w:rsidRPr="00D53E28">
        <w:rPr>
          <w:sz w:val="28"/>
          <w:szCs w:val="28"/>
          <w:vertAlign w:val="superscript"/>
        </w:rPr>
        <w:t>5</w:t>
      </w:r>
      <w:r w:rsidR="009D4F70" w:rsidRPr="00895E1E">
        <w:rPr>
          <w:sz w:val="28"/>
          <w:szCs w:val="28"/>
        </w:rPr>
        <w:t xml:space="preserve"> клеток [20</w:t>
      </w:r>
      <w:r w:rsidR="008A3174">
        <w:rPr>
          <w:sz w:val="28"/>
          <w:szCs w:val="28"/>
        </w:rPr>
        <w:t>8</w:t>
      </w:r>
      <w:r w:rsidR="009D4F70" w:rsidRPr="00895E1E">
        <w:rPr>
          <w:sz w:val="28"/>
          <w:szCs w:val="28"/>
        </w:rPr>
        <w:t>], процент инфицированных периферических лейкоцитов [20</w:t>
      </w:r>
      <w:r w:rsidR="008A3174">
        <w:rPr>
          <w:sz w:val="28"/>
          <w:szCs w:val="28"/>
        </w:rPr>
        <w:t>9</w:t>
      </w:r>
      <w:r w:rsidR="009D4F70" w:rsidRPr="00895E1E">
        <w:rPr>
          <w:sz w:val="28"/>
          <w:szCs w:val="28"/>
        </w:rPr>
        <w:t>] и относительная провирусная нагрузка по сравнению с референсным геном 18S [</w:t>
      </w:r>
      <w:r w:rsidR="00D57F63" w:rsidRPr="00895E1E">
        <w:rPr>
          <w:sz w:val="28"/>
          <w:szCs w:val="28"/>
        </w:rPr>
        <w:t>2</w:t>
      </w:r>
      <w:r w:rsidR="008A3174">
        <w:rPr>
          <w:sz w:val="28"/>
          <w:szCs w:val="28"/>
        </w:rPr>
        <w:t>10</w:t>
      </w:r>
      <w:r w:rsidR="009D4F70" w:rsidRPr="00895E1E">
        <w:rPr>
          <w:sz w:val="28"/>
          <w:szCs w:val="28"/>
        </w:rPr>
        <w:t>]</w:t>
      </w:r>
      <w:r w:rsidR="00D57F63" w:rsidRPr="00895E1E">
        <w:rPr>
          <w:sz w:val="28"/>
          <w:szCs w:val="28"/>
        </w:rPr>
        <w:t xml:space="preserve">. </w:t>
      </w:r>
      <w:r w:rsidR="002409B9" w:rsidRPr="00895E1E">
        <w:rPr>
          <w:sz w:val="28"/>
          <w:szCs w:val="28"/>
        </w:rPr>
        <w:t xml:space="preserve">Хотя единых международных пороговых значений </w:t>
      </w:r>
      <w:r w:rsidR="00682B94" w:rsidRPr="00895E1E">
        <w:rPr>
          <w:sz w:val="28"/>
          <w:szCs w:val="28"/>
        </w:rPr>
        <w:t xml:space="preserve">по ранжированию уровня провирусной нагрузки </w:t>
      </w:r>
      <w:r w:rsidR="002409B9" w:rsidRPr="00895E1E">
        <w:rPr>
          <w:sz w:val="28"/>
          <w:szCs w:val="28"/>
        </w:rPr>
        <w:t xml:space="preserve">пока нет, </w:t>
      </w:r>
      <w:r w:rsidR="00682B94" w:rsidRPr="00895E1E">
        <w:rPr>
          <w:sz w:val="28"/>
          <w:szCs w:val="28"/>
        </w:rPr>
        <w:t>ориентиры,</w:t>
      </w:r>
      <w:r w:rsidR="002409B9" w:rsidRPr="00895E1E">
        <w:rPr>
          <w:sz w:val="28"/>
          <w:szCs w:val="28"/>
        </w:rPr>
        <w:t xml:space="preserve"> </w:t>
      </w:r>
      <w:r w:rsidR="00682B94" w:rsidRPr="00895E1E">
        <w:rPr>
          <w:sz w:val="28"/>
          <w:szCs w:val="28"/>
        </w:rPr>
        <w:t xml:space="preserve">описанные в научных работах, </w:t>
      </w:r>
      <w:r w:rsidR="002409B9" w:rsidRPr="00895E1E">
        <w:rPr>
          <w:sz w:val="28"/>
          <w:szCs w:val="28"/>
        </w:rPr>
        <w:t>помогают стратифицировать животных по эпидемиологической опасности и определять приоритеты селекции.</w:t>
      </w:r>
    </w:p>
    <w:p w14:paraId="42C3C2C9" w14:textId="77777777" w:rsidR="002409B9" w:rsidRPr="00895E1E" w:rsidRDefault="002409B9" w:rsidP="00837447">
      <w:pPr>
        <w:ind w:firstLine="709"/>
        <w:jc w:val="both"/>
        <w:rPr>
          <w:sz w:val="28"/>
          <w:szCs w:val="28"/>
        </w:rPr>
      </w:pPr>
      <w:r w:rsidRPr="00895E1E">
        <w:rPr>
          <w:sz w:val="28"/>
          <w:szCs w:val="28"/>
        </w:rPr>
        <w:t>Высокий уровень провирусной нагрузки оказывает сильное влияние на иммунный ответ инфицированного животного</w:t>
      </w:r>
      <w:r w:rsidR="002A1ABD" w:rsidRPr="00895E1E">
        <w:rPr>
          <w:sz w:val="28"/>
          <w:szCs w:val="28"/>
        </w:rPr>
        <w:t xml:space="preserve">. Несмотря на продукцию специфических антител, у животных с высокой </w:t>
      </w:r>
      <w:r w:rsidR="006B5B88" w:rsidRPr="00895E1E">
        <w:rPr>
          <w:sz w:val="28"/>
          <w:szCs w:val="28"/>
        </w:rPr>
        <w:t>PVL</w:t>
      </w:r>
      <w:r w:rsidR="002A1ABD" w:rsidRPr="00895E1E">
        <w:rPr>
          <w:sz w:val="28"/>
          <w:szCs w:val="28"/>
        </w:rPr>
        <w:t xml:space="preserve"> наблюдается подавление гуморального иммунитета, что проявляется в снижении </w:t>
      </w:r>
      <w:r w:rsidRPr="00895E1E">
        <w:rPr>
          <w:sz w:val="28"/>
          <w:szCs w:val="28"/>
        </w:rPr>
        <w:t xml:space="preserve">специфических </w:t>
      </w:r>
      <w:r w:rsidR="002A1ABD" w:rsidRPr="00895E1E">
        <w:rPr>
          <w:sz w:val="28"/>
          <w:szCs w:val="28"/>
        </w:rPr>
        <w:t xml:space="preserve">титров антител по мере прогрессирования инфекции. </w:t>
      </w:r>
      <w:r w:rsidRPr="00895E1E">
        <w:rPr>
          <w:sz w:val="28"/>
          <w:szCs w:val="28"/>
        </w:rPr>
        <w:t xml:space="preserve">В ряде работ показано, что </w:t>
      </w:r>
      <w:r w:rsidRPr="00895E1E">
        <w:rPr>
          <w:sz w:val="28"/>
          <w:szCs w:val="28"/>
          <w:lang w:val="en-US"/>
        </w:rPr>
        <w:t>BLV</w:t>
      </w:r>
      <w:r w:rsidRPr="00895E1E">
        <w:rPr>
          <w:sz w:val="28"/>
          <w:szCs w:val="28"/>
        </w:rPr>
        <w:t xml:space="preserve">-инфекция сопровождается общим иммунодепрессивным эффектом, что проявляется в повышенной восприимчивости к вторичным инфекциям и ухудшении продуктивности. Например, в работе </w:t>
      </w:r>
      <w:r w:rsidR="003139E1" w:rsidRPr="00895E1E">
        <w:rPr>
          <w:sz w:val="28"/>
          <w:szCs w:val="28"/>
        </w:rPr>
        <w:t>канадских</w:t>
      </w:r>
      <w:r w:rsidRPr="00895E1E">
        <w:rPr>
          <w:sz w:val="28"/>
          <w:szCs w:val="28"/>
        </w:rPr>
        <w:t xml:space="preserve"> ученых продемонстрировано, что снижение надоя и ухудшение репродуктивных показателей у коров с </w:t>
      </w:r>
      <w:r w:rsidRPr="00895E1E">
        <w:rPr>
          <w:sz w:val="28"/>
          <w:szCs w:val="28"/>
          <w:lang w:val="en-US"/>
        </w:rPr>
        <w:t>BLV</w:t>
      </w:r>
      <w:r w:rsidRPr="00895E1E">
        <w:rPr>
          <w:sz w:val="28"/>
          <w:szCs w:val="28"/>
        </w:rPr>
        <w:t xml:space="preserve">, </w:t>
      </w:r>
      <w:r w:rsidR="003139E1" w:rsidRPr="00895E1E">
        <w:rPr>
          <w:sz w:val="28"/>
          <w:szCs w:val="28"/>
        </w:rPr>
        <w:t>ярко выражено у животных с высокой</w:t>
      </w:r>
      <w:r w:rsidRPr="00895E1E">
        <w:rPr>
          <w:sz w:val="28"/>
          <w:szCs w:val="28"/>
        </w:rPr>
        <w:t xml:space="preserve"> </w:t>
      </w:r>
      <w:r w:rsidRPr="00895E1E">
        <w:rPr>
          <w:sz w:val="28"/>
          <w:szCs w:val="28"/>
          <w:lang w:val="en-US"/>
        </w:rPr>
        <w:t>PVL</w:t>
      </w:r>
      <w:r w:rsidR="003139E1" w:rsidRPr="00895E1E">
        <w:rPr>
          <w:sz w:val="28"/>
          <w:szCs w:val="28"/>
        </w:rPr>
        <w:t>.</w:t>
      </w:r>
    </w:p>
    <w:p w14:paraId="6B147D92" w14:textId="77777777" w:rsidR="002409B9" w:rsidRPr="00895E1E" w:rsidRDefault="00E708D9" w:rsidP="00837447">
      <w:pPr>
        <w:ind w:firstLine="709"/>
        <w:jc w:val="both"/>
        <w:rPr>
          <w:sz w:val="28"/>
          <w:szCs w:val="28"/>
        </w:rPr>
      </w:pPr>
      <w:r w:rsidRPr="00895E1E">
        <w:rPr>
          <w:sz w:val="28"/>
          <w:szCs w:val="28"/>
        </w:rPr>
        <w:t xml:space="preserve">Особо важен вопрос вертикальной передачи вируса. Множество исследований подтверждают, что </w:t>
      </w:r>
      <w:r w:rsidRPr="00895E1E">
        <w:rPr>
          <w:sz w:val="28"/>
          <w:szCs w:val="28"/>
          <w:lang w:val="en-US"/>
        </w:rPr>
        <w:t>PVL</w:t>
      </w:r>
      <w:r w:rsidRPr="00895E1E">
        <w:rPr>
          <w:sz w:val="28"/>
          <w:szCs w:val="28"/>
        </w:rPr>
        <w:t xml:space="preserve"> матери является ключевым фактором риска заражения телят. Так, у коров с низким уровнем </w:t>
      </w:r>
      <w:r w:rsidRPr="00895E1E">
        <w:rPr>
          <w:sz w:val="28"/>
          <w:szCs w:val="28"/>
          <w:lang w:val="en-US"/>
        </w:rPr>
        <w:t>PVL</w:t>
      </w:r>
      <w:r w:rsidRPr="00895E1E">
        <w:rPr>
          <w:sz w:val="28"/>
          <w:szCs w:val="28"/>
        </w:rPr>
        <w:t xml:space="preserve"> вирус в молозиве практически не обнаруживается, и телята от таких коров </w:t>
      </w:r>
      <w:r w:rsidR="00DE52D0" w:rsidRPr="00895E1E">
        <w:rPr>
          <w:sz w:val="28"/>
          <w:szCs w:val="28"/>
        </w:rPr>
        <w:t>здоровые</w:t>
      </w:r>
      <w:r w:rsidRPr="00895E1E">
        <w:rPr>
          <w:sz w:val="28"/>
          <w:szCs w:val="28"/>
        </w:rPr>
        <w:t xml:space="preserve">. В то же время матери с промежуточным и высоким </w:t>
      </w:r>
      <w:r w:rsidRPr="00895E1E">
        <w:rPr>
          <w:sz w:val="28"/>
          <w:szCs w:val="28"/>
          <w:lang w:val="en-US"/>
        </w:rPr>
        <w:t>PVL</w:t>
      </w:r>
      <w:r w:rsidRPr="00895E1E">
        <w:rPr>
          <w:sz w:val="28"/>
          <w:szCs w:val="28"/>
        </w:rPr>
        <w:t xml:space="preserve"> регул</w:t>
      </w:r>
      <w:r w:rsidR="00D11EC6" w:rsidRPr="00895E1E">
        <w:rPr>
          <w:sz w:val="28"/>
          <w:szCs w:val="28"/>
        </w:rPr>
        <w:t>ярно выделяют вирус в молозиво и более 4</w:t>
      </w:r>
      <w:r w:rsidRPr="00895E1E">
        <w:rPr>
          <w:sz w:val="28"/>
          <w:szCs w:val="28"/>
        </w:rPr>
        <w:t>0% телят инфицируются даже при искусственном вскармливании. Иными словами, коровы с высокой провирусной нагрузкой значительно чаще заражают свое потомство, несмотря на наличи</w:t>
      </w:r>
      <w:r w:rsidR="00D11EC6" w:rsidRPr="00895E1E">
        <w:rPr>
          <w:sz w:val="28"/>
          <w:szCs w:val="28"/>
        </w:rPr>
        <w:t>е в молозиве материнских антител</w:t>
      </w:r>
      <w:r w:rsidR="001815A0" w:rsidRPr="00895E1E">
        <w:rPr>
          <w:sz w:val="28"/>
          <w:szCs w:val="28"/>
        </w:rPr>
        <w:t xml:space="preserve">. Это подчеркивает необходимость мониторинга и профилактики </w:t>
      </w:r>
      <w:r w:rsidR="001815A0" w:rsidRPr="00895E1E">
        <w:rPr>
          <w:sz w:val="28"/>
          <w:szCs w:val="28"/>
          <w:lang w:val="en-US"/>
        </w:rPr>
        <w:t>BLV</w:t>
      </w:r>
      <w:r w:rsidR="001815A0" w:rsidRPr="00895E1E">
        <w:rPr>
          <w:sz w:val="28"/>
          <w:szCs w:val="28"/>
        </w:rPr>
        <w:t xml:space="preserve"> не только в стаде в целом, но и среди племенных коров, поскольку ранее выявление и изоляция «супер-носителей» может предотвратить вертикальную передачу вируса.</w:t>
      </w:r>
    </w:p>
    <w:p w14:paraId="0C22411B" w14:textId="6C00C550" w:rsidR="002A1ABD" w:rsidRPr="00895E1E" w:rsidRDefault="002A1ABD" w:rsidP="00275379">
      <w:pPr>
        <w:ind w:firstLine="709"/>
        <w:jc w:val="both"/>
        <w:rPr>
          <w:sz w:val="28"/>
          <w:szCs w:val="28"/>
        </w:rPr>
      </w:pPr>
      <w:r w:rsidRPr="00895E1E">
        <w:rPr>
          <w:sz w:val="28"/>
          <w:szCs w:val="28"/>
        </w:rPr>
        <w:t xml:space="preserve">На уровне стада </w:t>
      </w:r>
      <w:r w:rsidR="001815A0" w:rsidRPr="00895E1E">
        <w:rPr>
          <w:sz w:val="28"/>
          <w:szCs w:val="28"/>
        </w:rPr>
        <w:t xml:space="preserve">количественная оценка </w:t>
      </w:r>
      <w:r w:rsidRPr="00895E1E">
        <w:rPr>
          <w:sz w:val="28"/>
          <w:szCs w:val="28"/>
        </w:rPr>
        <w:t xml:space="preserve">провирусной нагрузки приобретает важное эпидемиологическое значение. </w:t>
      </w:r>
      <w:r w:rsidR="001815A0" w:rsidRPr="00895E1E">
        <w:rPr>
          <w:sz w:val="28"/>
          <w:szCs w:val="28"/>
        </w:rPr>
        <w:t xml:space="preserve">Регулярное отслеживание </w:t>
      </w:r>
      <w:r w:rsidR="006B5B88" w:rsidRPr="00895E1E">
        <w:rPr>
          <w:sz w:val="28"/>
          <w:szCs w:val="28"/>
        </w:rPr>
        <w:t>PVL</w:t>
      </w:r>
      <w:r w:rsidRPr="00895E1E">
        <w:rPr>
          <w:sz w:val="28"/>
          <w:szCs w:val="28"/>
        </w:rPr>
        <w:t xml:space="preserve"> </w:t>
      </w:r>
      <w:r w:rsidR="00DF03E3" w:rsidRPr="00895E1E">
        <w:rPr>
          <w:sz w:val="28"/>
          <w:szCs w:val="28"/>
        </w:rPr>
        <w:t>п</w:t>
      </w:r>
      <w:r w:rsidRPr="00895E1E">
        <w:rPr>
          <w:sz w:val="28"/>
          <w:szCs w:val="28"/>
        </w:rPr>
        <w:t xml:space="preserve">озволяет </w:t>
      </w:r>
      <w:r w:rsidR="001815A0" w:rsidRPr="00895E1E">
        <w:rPr>
          <w:sz w:val="28"/>
          <w:szCs w:val="28"/>
        </w:rPr>
        <w:t xml:space="preserve">выявлять скрытые очаги инфекции и динамику ее распространения в хозяйстве. Сочетание серологических тестов и молекулярного ПЦР-мониторинга повышает надежность ранней диагностики </w:t>
      </w:r>
      <w:r w:rsidR="001815A0" w:rsidRPr="00895E1E">
        <w:rPr>
          <w:sz w:val="28"/>
          <w:szCs w:val="28"/>
          <w:lang w:val="en-US"/>
        </w:rPr>
        <w:t>BLV</w:t>
      </w:r>
      <w:r w:rsidR="001815A0" w:rsidRPr="00895E1E">
        <w:rPr>
          <w:sz w:val="28"/>
          <w:szCs w:val="28"/>
        </w:rPr>
        <w:t>. В некоторых странах рекомендуют включать в программы контроля ПЦР-скрининг даже части стада (например, молодых животных или прибывших племенных коров)</w:t>
      </w:r>
      <w:r w:rsidR="00024C3E" w:rsidRPr="00895E1E">
        <w:rPr>
          <w:sz w:val="28"/>
          <w:szCs w:val="28"/>
        </w:rPr>
        <w:t xml:space="preserve">. Это помогает обнаруживать новые случаи инфицирования до появления антител, поскольку </w:t>
      </w:r>
      <w:r w:rsidR="00C65BCF" w:rsidRPr="00C65BCF">
        <w:rPr>
          <w:sz w:val="28"/>
          <w:szCs w:val="28"/>
        </w:rPr>
        <w:t>количественная ПЦР</w:t>
      </w:r>
      <w:r w:rsidR="00024C3E" w:rsidRPr="00895E1E">
        <w:rPr>
          <w:sz w:val="28"/>
          <w:szCs w:val="28"/>
        </w:rPr>
        <w:t xml:space="preserve"> может выявить вирусные копии в клетках до того, как образуются антитела</w:t>
      </w:r>
      <w:r w:rsidR="00C702B6" w:rsidRPr="00895E1E">
        <w:rPr>
          <w:sz w:val="28"/>
          <w:szCs w:val="28"/>
        </w:rPr>
        <w:t xml:space="preserve"> [</w:t>
      </w:r>
      <w:r w:rsidR="00B44B8F" w:rsidRPr="00895E1E">
        <w:rPr>
          <w:sz w:val="28"/>
          <w:szCs w:val="28"/>
        </w:rPr>
        <w:t>2</w:t>
      </w:r>
      <w:r w:rsidR="008A3174">
        <w:rPr>
          <w:sz w:val="28"/>
          <w:szCs w:val="28"/>
        </w:rPr>
        <w:t>11</w:t>
      </w:r>
      <w:r w:rsidR="00C702B6" w:rsidRPr="00895E1E">
        <w:rPr>
          <w:sz w:val="28"/>
          <w:szCs w:val="28"/>
        </w:rPr>
        <w:t>]</w:t>
      </w:r>
      <w:r w:rsidR="00024C3E" w:rsidRPr="00895E1E">
        <w:rPr>
          <w:sz w:val="28"/>
          <w:szCs w:val="28"/>
        </w:rPr>
        <w:t>.</w:t>
      </w:r>
      <w:r w:rsidRPr="00895E1E">
        <w:rPr>
          <w:sz w:val="28"/>
          <w:szCs w:val="28"/>
        </w:rPr>
        <w:t xml:space="preserve"> Вместо тотальной выбраковк</w:t>
      </w:r>
      <w:r w:rsidR="00024C3E" w:rsidRPr="00895E1E">
        <w:rPr>
          <w:sz w:val="28"/>
          <w:szCs w:val="28"/>
        </w:rPr>
        <w:t xml:space="preserve">и всех серопозитивных животных </w:t>
      </w:r>
      <w:r w:rsidRPr="00895E1E">
        <w:rPr>
          <w:sz w:val="28"/>
          <w:szCs w:val="28"/>
        </w:rPr>
        <w:t xml:space="preserve">экономически более оправданным является </w:t>
      </w:r>
      <w:r w:rsidR="00024C3E" w:rsidRPr="00895E1E">
        <w:rPr>
          <w:sz w:val="28"/>
          <w:szCs w:val="28"/>
        </w:rPr>
        <w:t xml:space="preserve">селективный подход. </w:t>
      </w:r>
      <w:r w:rsidR="000C133B" w:rsidRPr="00895E1E">
        <w:rPr>
          <w:sz w:val="28"/>
          <w:szCs w:val="28"/>
        </w:rPr>
        <w:t xml:space="preserve">Практика показывает, что селективная выбраковка коров с высокой </w:t>
      </w:r>
      <w:r w:rsidR="000C133B" w:rsidRPr="00895E1E">
        <w:rPr>
          <w:sz w:val="28"/>
          <w:szCs w:val="28"/>
          <w:lang w:val="en-US"/>
        </w:rPr>
        <w:t>PVL</w:t>
      </w:r>
      <w:r w:rsidR="000C133B" w:rsidRPr="00895E1E">
        <w:rPr>
          <w:sz w:val="28"/>
          <w:szCs w:val="28"/>
        </w:rPr>
        <w:t xml:space="preserve"> приводит к существенному снижению заболеваемости, в ряде исследований отмечено значительное уменьшение </w:t>
      </w:r>
      <w:r w:rsidR="003F01F5" w:rsidRPr="00895E1E">
        <w:rPr>
          <w:sz w:val="28"/>
          <w:szCs w:val="28"/>
        </w:rPr>
        <w:t>внутри стадной</w:t>
      </w:r>
      <w:r w:rsidR="000C133B" w:rsidRPr="00895E1E">
        <w:rPr>
          <w:sz w:val="28"/>
          <w:szCs w:val="28"/>
        </w:rPr>
        <w:t xml:space="preserve"> распространенности вируса и числа новых случаев после </w:t>
      </w:r>
      <w:r w:rsidR="000C133B" w:rsidRPr="00895E1E">
        <w:rPr>
          <w:sz w:val="28"/>
          <w:szCs w:val="28"/>
        </w:rPr>
        <w:lastRenderedPageBreak/>
        <w:t xml:space="preserve">удаления коров с высоким </w:t>
      </w:r>
      <w:r w:rsidR="000C133B" w:rsidRPr="00895E1E">
        <w:rPr>
          <w:sz w:val="28"/>
          <w:szCs w:val="28"/>
          <w:lang w:val="en-US"/>
        </w:rPr>
        <w:t>PVL</w:t>
      </w:r>
      <w:r w:rsidR="000C133B" w:rsidRPr="00895E1E">
        <w:rPr>
          <w:sz w:val="28"/>
          <w:szCs w:val="28"/>
        </w:rPr>
        <w:t xml:space="preserve">. Более того, </w:t>
      </w:r>
      <w:r w:rsidR="000C133B" w:rsidRPr="00895E1E">
        <w:rPr>
          <w:sz w:val="28"/>
          <w:szCs w:val="28"/>
          <w:lang w:val="en-US"/>
        </w:rPr>
        <w:t>PVL</w:t>
      </w:r>
      <w:r w:rsidR="000C133B" w:rsidRPr="00895E1E">
        <w:rPr>
          <w:sz w:val="28"/>
          <w:szCs w:val="28"/>
        </w:rPr>
        <w:t xml:space="preserve"> у взросл</w:t>
      </w:r>
      <w:r w:rsidR="000C133B" w:rsidRPr="00895E1E">
        <w:rPr>
          <w:sz w:val="28"/>
          <w:szCs w:val="28"/>
          <w:lang w:val="kk-KZ"/>
        </w:rPr>
        <w:t xml:space="preserve">ого </w:t>
      </w:r>
      <w:r w:rsidR="000C133B" w:rsidRPr="00895E1E">
        <w:rPr>
          <w:sz w:val="28"/>
          <w:szCs w:val="28"/>
        </w:rPr>
        <w:t>инфицированн</w:t>
      </w:r>
      <w:r w:rsidR="000C133B" w:rsidRPr="00895E1E">
        <w:rPr>
          <w:sz w:val="28"/>
          <w:szCs w:val="28"/>
          <w:lang w:val="kk-KZ"/>
        </w:rPr>
        <w:t>ого</w:t>
      </w:r>
      <w:r w:rsidR="000C133B" w:rsidRPr="00895E1E">
        <w:rPr>
          <w:sz w:val="28"/>
          <w:szCs w:val="28"/>
        </w:rPr>
        <w:t xml:space="preserve"> жив</w:t>
      </w:r>
      <w:r w:rsidR="000C133B" w:rsidRPr="00895E1E">
        <w:rPr>
          <w:sz w:val="28"/>
          <w:szCs w:val="28"/>
          <w:lang w:val="kk-KZ"/>
        </w:rPr>
        <w:t>о</w:t>
      </w:r>
      <w:r w:rsidR="000C133B" w:rsidRPr="00895E1E">
        <w:rPr>
          <w:sz w:val="28"/>
          <w:szCs w:val="28"/>
        </w:rPr>
        <w:t>тн</w:t>
      </w:r>
      <w:r w:rsidR="000C133B" w:rsidRPr="00895E1E">
        <w:rPr>
          <w:sz w:val="28"/>
          <w:szCs w:val="28"/>
          <w:lang w:val="kk-KZ"/>
        </w:rPr>
        <w:t>ого</w:t>
      </w:r>
      <w:r w:rsidR="000C133B" w:rsidRPr="00895E1E">
        <w:rPr>
          <w:sz w:val="28"/>
          <w:szCs w:val="28"/>
        </w:rPr>
        <w:t xml:space="preserve"> относительно стабилен с течением времени, поэтому однократного измерения </w:t>
      </w:r>
      <w:r w:rsidR="000C133B" w:rsidRPr="00895E1E">
        <w:rPr>
          <w:sz w:val="28"/>
          <w:szCs w:val="28"/>
          <w:lang w:val="en-US"/>
        </w:rPr>
        <w:t>PVL</w:t>
      </w:r>
      <w:r w:rsidR="000C133B" w:rsidRPr="00895E1E">
        <w:rPr>
          <w:sz w:val="28"/>
          <w:szCs w:val="28"/>
          <w:lang w:val="kk-KZ"/>
        </w:rPr>
        <w:t xml:space="preserve"> </w:t>
      </w:r>
      <w:r w:rsidR="000C133B" w:rsidRPr="00895E1E">
        <w:rPr>
          <w:sz w:val="28"/>
          <w:szCs w:val="28"/>
        </w:rPr>
        <w:t>зачастую достаточно для принятия решений по</w:t>
      </w:r>
      <w:r w:rsidR="00B44B8F" w:rsidRPr="00895E1E">
        <w:rPr>
          <w:sz w:val="28"/>
          <w:szCs w:val="28"/>
        </w:rPr>
        <w:t xml:space="preserve"> выбраковке</w:t>
      </w:r>
      <w:r w:rsidR="000C133B" w:rsidRPr="00895E1E">
        <w:rPr>
          <w:sz w:val="28"/>
          <w:szCs w:val="28"/>
        </w:rPr>
        <w:t xml:space="preserve"> источников инфекции. В стадах с высокой серопревалентностью рекомендовано удалять только наиболее вирусообремененных животных – этот подход поддерживается данными о том, что крупный рогатый скот с низкой </w:t>
      </w:r>
      <w:r w:rsidR="000C133B" w:rsidRPr="00895E1E">
        <w:rPr>
          <w:sz w:val="28"/>
          <w:szCs w:val="28"/>
          <w:lang w:val="en-US"/>
        </w:rPr>
        <w:t>PVL</w:t>
      </w:r>
      <w:r w:rsidR="000C133B" w:rsidRPr="00895E1E">
        <w:rPr>
          <w:sz w:val="28"/>
          <w:szCs w:val="28"/>
          <w:lang w:val="kk-KZ"/>
        </w:rPr>
        <w:t xml:space="preserve"> практически не заражают окружающих</w:t>
      </w:r>
      <w:r w:rsidR="00B44B8F" w:rsidRPr="00895E1E">
        <w:rPr>
          <w:sz w:val="28"/>
          <w:szCs w:val="28"/>
        </w:rPr>
        <w:t>.</w:t>
      </w:r>
    </w:p>
    <w:p w14:paraId="19284E0D" w14:textId="77777777" w:rsidR="00275379" w:rsidRPr="00895E1E" w:rsidRDefault="00275379" w:rsidP="00275379">
      <w:pPr>
        <w:ind w:firstLine="709"/>
        <w:jc w:val="both"/>
        <w:rPr>
          <w:sz w:val="28"/>
          <w:szCs w:val="28"/>
        </w:rPr>
      </w:pPr>
      <w:r w:rsidRPr="00895E1E">
        <w:rPr>
          <w:sz w:val="28"/>
          <w:szCs w:val="28"/>
        </w:rPr>
        <w:t xml:space="preserve">Для Казахстана, где традиционная диагностика </w:t>
      </w:r>
      <w:r w:rsidRPr="00895E1E">
        <w:rPr>
          <w:sz w:val="28"/>
          <w:szCs w:val="28"/>
          <w:lang w:val="en-US"/>
        </w:rPr>
        <w:t>BLV</w:t>
      </w:r>
      <w:r w:rsidRPr="00895E1E">
        <w:rPr>
          <w:sz w:val="28"/>
          <w:szCs w:val="28"/>
        </w:rPr>
        <w:t xml:space="preserve"> часто ограничивается серологическими методами и гематологическим анализом, внедрение современных молекулярных подходов к количественной оценке </w:t>
      </w:r>
      <w:r w:rsidRPr="00895E1E">
        <w:rPr>
          <w:sz w:val="28"/>
          <w:szCs w:val="28"/>
          <w:lang w:val="en-US"/>
        </w:rPr>
        <w:t>PVL</w:t>
      </w:r>
      <w:r w:rsidRPr="00895E1E">
        <w:rPr>
          <w:sz w:val="28"/>
          <w:szCs w:val="28"/>
        </w:rPr>
        <w:t xml:space="preserve"> представляется перспективным направлением. Это позволит повысит надежность ранней диагностики, объективно оценивать эпизоотические риски и оптимизировать меры борьбы с лейкозом, минимизирую экономические потери и сохраняя ценный генетический ресурс.</w:t>
      </w:r>
    </w:p>
    <w:p w14:paraId="3A4706C4" w14:textId="77777777" w:rsidR="00275379" w:rsidRPr="00BC1F61" w:rsidRDefault="00542B55" w:rsidP="00275379">
      <w:pPr>
        <w:ind w:firstLine="709"/>
        <w:jc w:val="both"/>
        <w:rPr>
          <w:sz w:val="28"/>
          <w:szCs w:val="28"/>
        </w:rPr>
      </w:pPr>
      <w:r>
        <w:rPr>
          <w:sz w:val="28"/>
          <w:szCs w:val="28"/>
        </w:rPr>
        <w:t xml:space="preserve">Таким образом, провирусная нагрузка является ключевым количественным показателем активности </w:t>
      </w:r>
      <w:r>
        <w:rPr>
          <w:sz w:val="28"/>
          <w:szCs w:val="28"/>
          <w:lang w:val="en-US"/>
        </w:rPr>
        <w:t>BLV</w:t>
      </w:r>
      <w:r>
        <w:rPr>
          <w:sz w:val="28"/>
          <w:szCs w:val="28"/>
        </w:rPr>
        <w:t xml:space="preserve">-инфекции, отражающим степень вирусной репликации и вовлеченности организма в инфекционный процесс. </w:t>
      </w:r>
      <w:r w:rsidR="00BC1F61">
        <w:rPr>
          <w:sz w:val="28"/>
          <w:szCs w:val="28"/>
        </w:rPr>
        <w:t xml:space="preserve">Высокий уровень </w:t>
      </w:r>
      <w:r w:rsidR="00BC1F61">
        <w:rPr>
          <w:sz w:val="28"/>
          <w:szCs w:val="28"/>
          <w:lang w:val="en-US"/>
        </w:rPr>
        <w:t>PVL</w:t>
      </w:r>
      <w:r w:rsidR="00BC1F61">
        <w:rPr>
          <w:sz w:val="28"/>
          <w:szCs w:val="28"/>
          <w:lang w:val="kk-KZ"/>
        </w:rPr>
        <w:t xml:space="preserve"> </w:t>
      </w:r>
      <w:r w:rsidR="00BC1F61">
        <w:rPr>
          <w:sz w:val="28"/>
          <w:szCs w:val="28"/>
        </w:rPr>
        <w:t xml:space="preserve">ассоциирован с повышенным эпизоотическим риском и развитием патологических форм заболевания. Определение провирусной нагрузки с использованием молекулярных методов позволяет выявлять наиболее опасных источников инфекции и обосновывает применение риск-ориентированных стратегий контроля. Взаимосвязь </w:t>
      </w:r>
      <w:r w:rsidR="00BC1F61">
        <w:rPr>
          <w:sz w:val="28"/>
          <w:szCs w:val="28"/>
          <w:lang w:val="en-US"/>
        </w:rPr>
        <w:t>PVL</w:t>
      </w:r>
      <w:r w:rsidR="00BC1F61">
        <w:rPr>
          <w:sz w:val="28"/>
          <w:szCs w:val="28"/>
        </w:rPr>
        <w:t xml:space="preserve"> с генетическими факторами устойчивости подтверждает ее значение как интегрального диагностического и прогностического критерия.</w:t>
      </w:r>
    </w:p>
    <w:p w14:paraId="51DB4FF7" w14:textId="77777777" w:rsidR="00542B55" w:rsidRPr="00F15E2D" w:rsidRDefault="00542B55" w:rsidP="00275379">
      <w:pPr>
        <w:ind w:firstLine="709"/>
        <w:jc w:val="both"/>
        <w:rPr>
          <w:sz w:val="28"/>
          <w:szCs w:val="28"/>
        </w:rPr>
      </w:pPr>
    </w:p>
    <w:p w14:paraId="65978A80" w14:textId="77777777" w:rsidR="008D383D" w:rsidRPr="00406B1D" w:rsidRDefault="005F690B" w:rsidP="00406B1D">
      <w:pPr>
        <w:ind w:firstLine="709"/>
        <w:jc w:val="both"/>
        <w:rPr>
          <w:b/>
          <w:sz w:val="28"/>
          <w:szCs w:val="28"/>
        </w:rPr>
      </w:pPr>
      <w:r w:rsidRPr="001566A2">
        <w:rPr>
          <w:b/>
          <w:sz w:val="28"/>
          <w:szCs w:val="28"/>
        </w:rPr>
        <w:t xml:space="preserve">1.4 </w:t>
      </w:r>
      <w:r w:rsidR="005302CC">
        <w:rPr>
          <w:b/>
          <w:sz w:val="28"/>
          <w:szCs w:val="28"/>
        </w:rPr>
        <w:t xml:space="preserve">Современные стратегии контроля и профилактики </w:t>
      </w:r>
      <w:r w:rsidR="001566A2" w:rsidRPr="001566A2">
        <w:rPr>
          <w:b/>
          <w:sz w:val="28"/>
          <w:szCs w:val="28"/>
        </w:rPr>
        <w:t>лейкоз</w:t>
      </w:r>
      <w:r w:rsidR="005302CC">
        <w:rPr>
          <w:b/>
          <w:sz w:val="28"/>
          <w:szCs w:val="28"/>
        </w:rPr>
        <w:t>а</w:t>
      </w:r>
      <w:r w:rsidR="001566A2" w:rsidRPr="001566A2">
        <w:rPr>
          <w:b/>
          <w:sz w:val="28"/>
          <w:szCs w:val="28"/>
        </w:rPr>
        <w:t xml:space="preserve"> крупного рогатого скота</w:t>
      </w:r>
    </w:p>
    <w:p w14:paraId="01A92D31" w14:textId="3F68E4B0" w:rsidR="00281F1C" w:rsidRPr="00895E1E" w:rsidRDefault="00A410F9" w:rsidP="00716F32">
      <w:pPr>
        <w:ind w:firstLine="709"/>
        <w:jc w:val="both"/>
        <w:rPr>
          <w:sz w:val="28"/>
          <w:szCs w:val="28"/>
        </w:rPr>
      </w:pPr>
      <w:r w:rsidRPr="00895E1E">
        <w:rPr>
          <w:sz w:val="28"/>
          <w:szCs w:val="28"/>
        </w:rPr>
        <w:t xml:space="preserve">Контроль </w:t>
      </w:r>
      <w:r w:rsidRPr="00895E1E">
        <w:rPr>
          <w:sz w:val="28"/>
          <w:szCs w:val="28"/>
          <w:lang w:val="en-US"/>
        </w:rPr>
        <w:t>BLV</w:t>
      </w:r>
      <w:r w:rsidR="00451855" w:rsidRPr="00895E1E">
        <w:rPr>
          <w:sz w:val="28"/>
          <w:szCs w:val="28"/>
        </w:rPr>
        <w:t>-инфекции</w:t>
      </w:r>
      <w:r w:rsidRPr="00895E1E">
        <w:rPr>
          <w:sz w:val="28"/>
          <w:szCs w:val="28"/>
        </w:rPr>
        <w:t xml:space="preserve"> исторически </w:t>
      </w:r>
      <w:r w:rsidR="00451855" w:rsidRPr="00895E1E">
        <w:rPr>
          <w:sz w:val="28"/>
          <w:szCs w:val="28"/>
        </w:rPr>
        <w:t>основыв</w:t>
      </w:r>
      <w:r w:rsidR="00700FB4" w:rsidRPr="00895E1E">
        <w:rPr>
          <w:sz w:val="28"/>
          <w:szCs w:val="28"/>
        </w:rPr>
        <w:t>ался</w:t>
      </w:r>
      <w:r w:rsidRPr="00895E1E">
        <w:rPr>
          <w:sz w:val="28"/>
          <w:szCs w:val="28"/>
        </w:rPr>
        <w:t xml:space="preserve"> на </w:t>
      </w:r>
      <w:r w:rsidR="00451855" w:rsidRPr="00895E1E">
        <w:rPr>
          <w:sz w:val="28"/>
          <w:szCs w:val="28"/>
        </w:rPr>
        <w:t>стратегии массового серологического мониторинга с последующей выбраковкой инфицированных животных (</w:t>
      </w:r>
      <w:r w:rsidR="00451855" w:rsidRPr="00895E1E">
        <w:rPr>
          <w:sz w:val="28"/>
          <w:szCs w:val="28"/>
          <w:lang w:val="en-US"/>
        </w:rPr>
        <w:t>test</w:t>
      </w:r>
      <w:r w:rsidR="00451855" w:rsidRPr="00895E1E">
        <w:rPr>
          <w:sz w:val="28"/>
          <w:szCs w:val="28"/>
        </w:rPr>
        <w:t>-</w:t>
      </w:r>
      <w:r w:rsidR="00451855" w:rsidRPr="00895E1E">
        <w:rPr>
          <w:sz w:val="28"/>
          <w:szCs w:val="28"/>
          <w:lang w:val="en-US"/>
        </w:rPr>
        <w:t>and</w:t>
      </w:r>
      <w:r w:rsidR="00451855" w:rsidRPr="00895E1E">
        <w:rPr>
          <w:sz w:val="28"/>
          <w:szCs w:val="28"/>
        </w:rPr>
        <w:t>-</w:t>
      </w:r>
      <w:r w:rsidR="00451855" w:rsidRPr="00895E1E">
        <w:rPr>
          <w:sz w:val="28"/>
          <w:szCs w:val="28"/>
          <w:lang w:val="en-US"/>
        </w:rPr>
        <w:t>slaughter</w:t>
      </w:r>
      <w:r w:rsidR="00451855" w:rsidRPr="00895E1E">
        <w:rPr>
          <w:sz w:val="28"/>
          <w:szCs w:val="28"/>
        </w:rPr>
        <w:t>). Н</w:t>
      </w:r>
      <w:r w:rsidR="009A2469" w:rsidRPr="00895E1E">
        <w:rPr>
          <w:sz w:val="28"/>
          <w:szCs w:val="28"/>
        </w:rPr>
        <w:t xml:space="preserve">есмотря на </w:t>
      </w:r>
      <w:r w:rsidR="00451855" w:rsidRPr="00895E1E">
        <w:rPr>
          <w:sz w:val="28"/>
          <w:szCs w:val="28"/>
        </w:rPr>
        <w:t xml:space="preserve">значительные </w:t>
      </w:r>
      <w:r w:rsidR="009A2469" w:rsidRPr="00895E1E">
        <w:rPr>
          <w:sz w:val="28"/>
          <w:szCs w:val="28"/>
        </w:rPr>
        <w:t>экономическ</w:t>
      </w:r>
      <w:r w:rsidR="00451855" w:rsidRPr="00895E1E">
        <w:rPr>
          <w:sz w:val="28"/>
          <w:szCs w:val="28"/>
        </w:rPr>
        <w:t>ие и этические издержки, данный подход продемонстрировал высокую эффективность в условиях низкой и умеренной распространенности инфекции, позволив ряду стран Европы</w:t>
      </w:r>
      <w:r w:rsidR="00281F1C" w:rsidRPr="00895E1E">
        <w:rPr>
          <w:sz w:val="28"/>
          <w:szCs w:val="28"/>
        </w:rPr>
        <w:t xml:space="preserve"> достичь официального статуса благополучия по энзоотическому лейкозу крупного рогатого скота</w:t>
      </w:r>
      <w:r w:rsidR="00700FB4" w:rsidRPr="00895E1E">
        <w:rPr>
          <w:sz w:val="28"/>
          <w:szCs w:val="28"/>
        </w:rPr>
        <w:t xml:space="preserve"> [</w:t>
      </w:r>
      <w:r w:rsidR="00120253" w:rsidRPr="00895E1E">
        <w:rPr>
          <w:sz w:val="28"/>
          <w:szCs w:val="28"/>
        </w:rPr>
        <w:t>2</w:t>
      </w:r>
      <w:r w:rsidR="00304ED7">
        <w:rPr>
          <w:sz w:val="28"/>
          <w:szCs w:val="28"/>
        </w:rPr>
        <w:t>12</w:t>
      </w:r>
      <w:r w:rsidR="00722BE4" w:rsidRPr="00895E1E">
        <w:rPr>
          <w:sz w:val="28"/>
          <w:szCs w:val="28"/>
        </w:rPr>
        <w:t>-</w:t>
      </w:r>
      <w:r w:rsidR="00257873" w:rsidRPr="00895E1E">
        <w:rPr>
          <w:sz w:val="28"/>
          <w:szCs w:val="28"/>
        </w:rPr>
        <w:t>2</w:t>
      </w:r>
      <w:r w:rsidR="00722BE4" w:rsidRPr="00895E1E">
        <w:rPr>
          <w:sz w:val="28"/>
          <w:szCs w:val="28"/>
        </w:rPr>
        <w:t>1</w:t>
      </w:r>
      <w:r w:rsidR="00304ED7">
        <w:rPr>
          <w:sz w:val="28"/>
          <w:szCs w:val="28"/>
        </w:rPr>
        <w:t>4</w:t>
      </w:r>
      <w:r w:rsidR="00700FB4" w:rsidRPr="00895E1E">
        <w:rPr>
          <w:sz w:val="28"/>
          <w:szCs w:val="28"/>
        </w:rPr>
        <w:t>]</w:t>
      </w:r>
      <w:r w:rsidR="00281F1C" w:rsidRPr="00895E1E">
        <w:rPr>
          <w:sz w:val="28"/>
          <w:szCs w:val="28"/>
        </w:rPr>
        <w:t>.</w:t>
      </w:r>
      <w:r w:rsidR="00716F32" w:rsidRPr="00895E1E">
        <w:rPr>
          <w:sz w:val="28"/>
          <w:szCs w:val="28"/>
        </w:rPr>
        <w:t xml:space="preserve"> </w:t>
      </w:r>
      <w:r w:rsidR="00281F1C" w:rsidRPr="00895E1E">
        <w:rPr>
          <w:sz w:val="28"/>
          <w:szCs w:val="28"/>
        </w:rPr>
        <w:t>Вместе с тем для регионов с высоким уровнем инфицированности, ограниченными ресурсами и значительной долей высокопродуктивного поголовья реализация тотальной выбраковки всех серопозитивных животных зачастую оказывается экономически и организационно неприемлемой</w:t>
      </w:r>
      <w:r w:rsidR="00700FB4" w:rsidRPr="00895E1E">
        <w:rPr>
          <w:sz w:val="28"/>
          <w:szCs w:val="28"/>
        </w:rPr>
        <w:t xml:space="preserve"> [</w:t>
      </w:r>
      <w:r w:rsidR="00304ED7">
        <w:rPr>
          <w:sz w:val="28"/>
          <w:szCs w:val="28"/>
        </w:rPr>
        <w:t>215</w:t>
      </w:r>
      <w:r w:rsidR="00E1426C" w:rsidRPr="00895E1E">
        <w:rPr>
          <w:sz w:val="28"/>
          <w:szCs w:val="28"/>
        </w:rPr>
        <w:t>, 21</w:t>
      </w:r>
      <w:r w:rsidR="00304ED7">
        <w:rPr>
          <w:sz w:val="28"/>
          <w:szCs w:val="28"/>
        </w:rPr>
        <w:t>6</w:t>
      </w:r>
      <w:r w:rsidR="00700FB4" w:rsidRPr="00895E1E">
        <w:rPr>
          <w:sz w:val="28"/>
          <w:szCs w:val="28"/>
        </w:rPr>
        <w:t>].</w:t>
      </w:r>
      <w:r w:rsidR="00281F1C" w:rsidRPr="00895E1E">
        <w:rPr>
          <w:sz w:val="28"/>
          <w:szCs w:val="28"/>
        </w:rPr>
        <w:t xml:space="preserve"> В условиях эндемичных территорий, к которым относится и Республика Казахстан, возрастает необходимость разработки более гибких и экономически обоснованных подходов, интегрирующих достижения молекулярной диагностики, эпидемиологии и генетики</w:t>
      </w:r>
      <w:r w:rsidR="00700FB4" w:rsidRPr="00895E1E">
        <w:rPr>
          <w:sz w:val="28"/>
          <w:szCs w:val="28"/>
        </w:rPr>
        <w:t>.</w:t>
      </w:r>
      <w:r w:rsidR="00E4315A" w:rsidRPr="00895E1E">
        <w:rPr>
          <w:sz w:val="28"/>
          <w:szCs w:val="28"/>
        </w:rPr>
        <w:t xml:space="preserve"> Современные подходы к контролю </w:t>
      </w:r>
      <w:r w:rsidR="00E4315A" w:rsidRPr="00895E1E">
        <w:rPr>
          <w:sz w:val="28"/>
          <w:szCs w:val="28"/>
          <w:lang w:val="en-US"/>
        </w:rPr>
        <w:t>BLV</w:t>
      </w:r>
      <w:r w:rsidR="00E4315A" w:rsidRPr="00895E1E">
        <w:rPr>
          <w:sz w:val="28"/>
          <w:szCs w:val="28"/>
        </w:rPr>
        <w:t>-инфекции характеризу</w:t>
      </w:r>
      <w:r w:rsidR="004323A2" w:rsidRPr="00895E1E">
        <w:rPr>
          <w:sz w:val="28"/>
          <w:szCs w:val="28"/>
        </w:rPr>
        <w:t>ю</w:t>
      </w:r>
      <w:r w:rsidR="00E4315A" w:rsidRPr="00895E1E">
        <w:rPr>
          <w:sz w:val="28"/>
          <w:szCs w:val="28"/>
        </w:rPr>
        <w:t>тся переходом от стратегии тотальной выбраковки всех серопозитивных животных к риск-</w:t>
      </w:r>
      <w:r w:rsidR="004323A2" w:rsidRPr="00895E1E">
        <w:rPr>
          <w:sz w:val="28"/>
          <w:szCs w:val="28"/>
        </w:rPr>
        <w:t>ориентированн</w:t>
      </w:r>
      <w:r w:rsidR="002C63B3" w:rsidRPr="00895E1E">
        <w:rPr>
          <w:sz w:val="28"/>
          <w:szCs w:val="28"/>
        </w:rPr>
        <w:t>ой</w:t>
      </w:r>
      <w:r w:rsidR="00E1426C" w:rsidRPr="00895E1E">
        <w:rPr>
          <w:sz w:val="28"/>
          <w:szCs w:val="28"/>
        </w:rPr>
        <w:t xml:space="preserve"> </w:t>
      </w:r>
      <w:r w:rsidR="00E4315A" w:rsidRPr="00895E1E">
        <w:rPr>
          <w:sz w:val="28"/>
          <w:szCs w:val="28"/>
        </w:rPr>
        <w:t>модел</w:t>
      </w:r>
      <w:r w:rsidR="002C63B3" w:rsidRPr="00895E1E">
        <w:rPr>
          <w:sz w:val="28"/>
          <w:szCs w:val="28"/>
        </w:rPr>
        <w:t>и контроля</w:t>
      </w:r>
      <w:r w:rsidR="00E4315A" w:rsidRPr="00895E1E">
        <w:rPr>
          <w:sz w:val="28"/>
          <w:szCs w:val="28"/>
        </w:rPr>
        <w:t xml:space="preserve">, </w:t>
      </w:r>
      <w:r w:rsidR="00E4315A" w:rsidRPr="00895E1E">
        <w:rPr>
          <w:sz w:val="28"/>
          <w:szCs w:val="28"/>
        </w:rPr>
        <w:lastRenderedPageBreak/>
        <w:t>предусматривающей стратификацию животных по уровню эпи</w:t>
      </w:r>
      <w:r w:rsidR="00700FB4" w:rsidRPr="00895E1E">
        <w:rPr>
          <w:sz w:val="28"/>
          <w:szCs w:val="28"/>
          <w:lang w:val="kk-KZ"/>
        </w:rPr>
        <w:t>зоотологической</w:t>
      </w:r>
      <w:r w:rsidR="00E4315A" w:rsidRPr="00895E1E">
        <w:rPr>
          <w:sz w:val="28"/>
          <w:szCs w:val="28"/>
        </w:rPr>
        <w:t xml:space="preserve"> значимости и </w:t>
      </w:r>
      <w:r w:rsidR="007E4251" w:rsidRPr="00895E1E">
        <w:rPr>
          <w:sz w:val="28"/>
          <w:szCs w:val="28"/>
          <w:lang w:val="kk-KZ"/>
        </w:rPr>
        <w:t xml:space="preserve">приоритизацию </w:t>
      </w:r>
      <w:r w:rsidR="00E4315A" w:rsidRPr="00895E1E">
        <w:rPr>
          <w:sz w:val="28"/>
          <w:szCs w:val="28"/>
        </w:rPr>
        <w:t>противоэпизоотических мероприятий в отношении наиболее вероя</w:t>
      </w:r>
      <w:r w:rsidR="007E4251" w:rsidRPr="00895E1E">
        <w:rPr>
          <w:sz w:val="28"/>
          <w:szCs w:val="28"/>
        </w:rPr>
        <w:t xml:space="preserve">тных источников передачи вируса. </w:t>
      </w:r>
      <w:r w:rsidR="00E4315A" w:rsidRPr="00895E1E">
        <w:rPr>
          <w:sz w:val="28"/>
          <w:szCs w:val="28"/>
        </w:rPr>
        <w:t>В рамках данного подхода ключевым основанием для принятия решений становится не только подтверждённый факт инфицирования, но и оценка риска</w:t>
      </w:r>
      <w:r w:rsidR="007E4251" w:rsidRPr="00895E1E">
        <w:rPr>
          <w:sz w:val="28"/>
          <w:szCs w:val="28"/>
          <w:lang w:val="kk-KZ"/>
        </w:rPr>
        <w:t xml:space="preserve"> передачи </w:t>
      </w:r>
      <w:r w:rsidR="007E4251" w:rsidRPr="00895E1E">
        <w:rPr>
          <w:sz w:val="28"/>
          <w:szCs w:val="28"/>
          <w:lang w:val="en-US"/>
        </w:rPr>
        <w:t>BLV</w:t>
      </w:r>
      <w:r w:rsidR="00E4315A" w:rsidRPr="00895E1E">
        <w:rPr>
          <w:sz w:val="28"/>
          <w:szCs w:val="28"/>
        </w:rPr>
        <w:t>, ассоциированного с каждым животным</w:t>
      </w:r>
      <w:r w:rsidR="007E4251" w:rsidRPr="00895E1E">
        <w:rPr>
          <w:sz w:val="28"/>
          <w:szCs w:val="28"/>
        </w:rPr>
        <w:t xml:space="preserve"> [</w:t>
      </w:r>
      <w:r w:rsidR="00CA40B3" w:rsidRPr="00895E1E">
        <w:rPr>
          <w:sz w:val="28"/>
          <w:szCs w:val="28"/>
        </w:rPr>
        <w:t>21</w:t>
      </w:r>
      <w:r w:rsidR="00406B1D">
        <w:rPr>
          <w:sz w:val="28"/>
          <w:szCs w:val="28"/>
        </w:rPr>
        <w:t>7,</w:t>
      </w:r>
      <w:r w:rsidR="002E0C94">
        <w:rPr>
          <w:sz w:val="28"/>
          <w:szCs w:val="28"/>
        </w:rPr>
        <w:t xml:space="preserve"> </w:t>
      </w:r>
      <w:r w:rsidR="0047689B">
        <w:rPr>
          <w:sz w:val="28"/>
          <w:szCs w:val="28"/>
        </w:rPr>
        <w:t>218</w:t>
      </w:r>
      <w:r w:rsidR="007E4251" w:rsidRPr="00895E1E">
        <w:rPr>
          <w:sz w:val="28"/>
          <w:szCs w:val="28"/>
        </w:rPr>
        <w:t>].</w:t>
      </w:r>
      <w:r w:rsidR="00E4315A" w:rsidRPr="00895E1E">
        <w:rPr>
          <w:sz w:val="28"/>
          <w:szCs w:val="28"/>
        </w:rPr>
        <w:t xml:space="preserve"> Одним из наиболее информативных показателей такой оценки является провирусная нагрузка (PVL), рассматриваемая как интегральный маркер интенсивности инфекционного процесса и статистически ассоциированная с повышенной вероятностью горизонтальной и вертикальной передачи BLV, а также с риском прогрессирования инфекции и развития клинических проявлений</w:t>
      </w:r>
      <w:r w:rsidR="00A10B72" w:rsidRPr="00895E1E">
        <w:rPr>
          <w:sz w:val="28"/>
          <w:szCs w:val="28"/>
        </w:rPr>
        <w:t xml:space="preserve"> [</w:t>
      </w:r>
      <w:r w:rsidR="002C63B3" w:rsidRPr="00895E1E">
        <w:rPr>
          <w:sz w:val="28"/>
          <w:szCs w:val="28"/>
        </w:rPr>
        <w:t>21</w:t>
      </w:r>
      <w:r w:rsidR="0047689B">
        <w:rPr>
          <w:sz w:val="28"/>
          <w:szCs w:val="28"/>
        </w:rPr>
        <w:t>9</w:t>
      </w:r>
      <w:r w:rsidR="00A10B72" w:rsidRPr="00895E1E">
        <w:rPr>
          <w:sz w:val="28"/>
          <w:szCs w:val="28"/>
        </w:rPr>
        <w:t>]</w:t>
      </w:r>
      <w:r w:rsidR="00E4315A" w:rsidRPr="00895E1E">
        <w:rPr>
          <w:sz w:val="28"/>
          <w:szCs w:val="28"/>
        </w:rPr>
        <w:t>.</w:t>
      </w:r>
    </w:p>
    <w:p w14:paraId="5237585D" w14:textId="75710252" w:rsidR="00736901" w:rsidRPr="00895E1E" w:rsidRDefault="002C63B3" w:rsidP="007A5F52">
      <w:pPr>
        <w:ind w:firstLine="709"/>
        <w:jc w:val="both"/>
        <w:rPr>
          <w:sz w:val="28"/>
          <w:szCs w:val="28"/>
        </w:rPr>
      </w:pPr>
      <w:r w:rsidRPr="00895E1E">
        <w:rPr>
          <w:sz w:val="28"/>
          <w:szCs w:val="28"/>
        </w:rPr>
        <w:t xml:space="preserve">Переход к риск-ориентированной модели контроля </w:t>
      </w:r>
      <w:r w:rsidR="00736901" w:rsidRPr="00895E1E">
        <w:rPr>
          <w:sz w:val="28"/>
          <w:szCs w:val="28"/>
          <w:lang w:val="en-US"/>
        </w:rPr>
        <w:t>BLV</w:t>
      </w:r>
      <w:r w:rsidR="00736901" w:rsidRPr="00895E1E">
        <w:rPr>
          <w:sz w:val="28"/>
          <w:szCs w:val="28"/>
        </w:rPr>
        <w:t>-инфекции возможен при комплексном применении современных диагностических технологий. Диагностическая база данной стратегии представляет собой многоуровневую систему, в которой каждый метод решает специфические задачи – от первичного скрининга до оценки эпи</w:t>
      </w:r>
      <w:r w:rsidRPr="00895E1E">
        <w:rPr>
          <w:sz w:val="28"/>
          <w:szCs w:val="28"/>
        </w:rPr>
        <w:t>зоотологической</w:t>
      </w:r>
      <w:r w:rsidR="00736901" w:rsidRPr="00895E1E">
        <w:rPr>
          <w:sz w:val="28"/>
          <w:szCs w:val="28"/>
        </w:rPr>
        <w:t xml:space="preserve"> значимости инфицированных животны</w:t>
      </w:r>
      <w:r w:rsidR="007A5F52" w:rsidRPr="00895E1E">
        <w:rPr>
          <w:sz w:val="28"/>
          <w:szCs w:val="28"/>
        </w:rPr>
        <w:t xml:space="preserve">х. </w:t>
      </w:r>
      <w:r w:rsidR="00736901" w:rsidRPr="00895E1E">
        <w:rPr>
          <w:sz w:val="28"/>
          <w:szCs w:val="28"/>
        </w:rPr>
        <w:t xml:space="preserve">Гематологический анализ сохраняет значение доступного и экономически оправданного инструмента для выявления животных с признаками персистирующего лимфоцитоза. Данное состояние рассматривается как индикатор повышенной вероятности </w:t>
      </w:r>
      <w:r w:rsidR="00736901" w:rsidRPr="00895E1E">
        <w:rPr>
          <w:sz w:val="28"/>
          <w:szCs w:val="28"/>
          <w:lang w:val="en-US"/>
        </w:rPr>
        <w:t>BLV</w:t>
      </w:r>
      <w:r w:rsidR="00736901" w:rsidRPr="00895E1E">
        <w:rPr>
          <w:sz w:val="28"/>
          <w:szCs w:val="28"/>
        </w:rPr>
        <w:t>-ассоциированной инфекции и может</w:t>
      </w:r>
      <w:r w:rsidR="007A5F52" w:rsidRPr="00895E1E">
        <w:rPr>
          <w:sz w:val="28"/>
          <w:szCs w:val="28"/>
        </w:rPr>
        <w:t xml:space="preserve"> использоваться для предварительной идентификации группы повышенного риска, однако не является самостоятельным критерием подтверждения инфицирования. Серологические методы (РИД и ИФА), направленные на выявление антител к </w:t>
      </w:r>
      <w:r w:rsidR="007A5F52" w:rsidRPr="00895E1E">
        <w:rPr>
          <w:sz w:val="28"/>
          <w:szCs w:val="28"/>
          <w:lang w:val="en-US"/>
        </w:rPr>
        <w:t>BLV</w:t>
      </w:r>
      <w:r w:rsidR="007A5F52" w:rsidRPr="00895E1E">
        <w:rPr>
          <w:sz w:val="28"/>
          <w:szCs w:val="28"/>
        </w:rPr>
        <w:t>, остаются основой массового мониторинга благодаря относительной технологической простоте и возможности исследования сборных проб</w:t>
      </w:r>
      <w:r w:rsidR="00EC166D" w:rsidRPr="00895E1E">
        <w:rPr>
          <w:sz w:val="28"/>
          <w:szCs w:val="28"/>
        </w:rPr>
        <w:t>.</w:t>
      </w:r>
      <w:r w:rsidR="007A5F52" w:rsidRPr="00895E1E">
        <w:rPr>
          <w:sz w:val="28"/>
          <w:szCs w:val="28"/>
        </w:rPr>
        <w:t xml:space="preserve"> Вместе с тем наличие «серологического окна», а также ограниченная информативность серологии в отношении активности инфекционного процесса и уровня эп</w:t>
      </w:r>
      <w:r w:rsidRPr="00895E1E">
        <w:rPr>
          <w:sz w:val="28"/>
          <w:szCs w:val="28"/>
        </w:rPr>
        <w:t>изоотологической</w:t>
      </w:r>
      <w:r w:rsidR="007A5F52" w:rsidRPr="00895E1E">
        <w:rPr>
          <w:sz w:val="28"/>
          <w:szCs w:val="28"/>
        </w:rPr>
        <w:t xml:space="preserve"> опасности инфицированного животного снижают ее пригодность для принятия оперативных решений. Ключевую роль в реализации риск-ориентированн</w:t>
      </w:r>
      <w:r w:rsidRPr="00895E1E">
        <w:rPr>
          <w:sz w:val="28"/>
          <w:szCs w:val="28"/>
        </w:rPr>
        <w:t xml:space="preserve">ой модели </w:t>
      </w:r>
      <w:r w:rsidR="007A5F52" w:rsidRPr="00895E1E">
        <w:rPr>
          <w:sz w:val="28"/>
          <w:szCs w:val="28"/>
        </w:rPr>
        <w:t xml:space="preserve">играют молекулярно-биологические методы, прежде всего </w:t>
      </w:r>
      <w:r w:rsidR="00C65BCF" w:rsidRPr="00C65BCF">
        <w:rPr>
          <w:sz w:val="28"/>
          <w:szCs w:val="28"/>
        </w:rPr>
        <w:t>количественная ПЦР</w:t>
      </w:r>
      <w:r w:rsidR="007A5F52" w:rsidRPr="00895E1E">
        <w:rPr>
          <w:sz w:val="28"/>
          <w:szCs w:val="28"/>
        </w:rPr>
        <w:t>. Прямое выявление провирусной ДНК обеспечивает подтверждение инфицирования на ранних этапах, а также у животных с наличием материнских антител, когда серологические тесты могут быть недостаточно информативными</w:t>
      </w:r>
      <w:r w:rsidR="00451855" w:rsidRPr="00895E1E">
        <w:rPr>
          <w:sz w:val="28"/>
          <w:szCs w:val="28"/>
        </w:rPr>
        <w:t xml:space="preserve">. Дополнительно количественная оценка </w:t>
      </w:r>
      <w:r w:rsidR="00451855" w:rsidRPr="00895E1E">
        <w:rPr>
          <w:sz w:val="28"/>
          <w:szCs w:val="28"/>
          <w:lang w:val="en-US"/>
        </w:rPr>
        <w:t>PVL</w:t>
      </w:r>
      <w:r w:rsidR="00451855" w:rsidRPr="00895E1E">
        <w:rPr>
          <w:sz w:val="28"/>
          <w:szCs w:val="28"/>
        </w:rPr>
        <w:t xml:space="preserve"> позволяет рассматривать </w:t>
      </w:r>
      <w:r w:rsidR="00C65BCF" w:rsidRPr="00C65BCF">
        <w:rPr>
          <w:sz w:val="28"/>
          <w:szCs w:val="28"/>
        </w:rPr>
        <w:t>количественная ПЦР</w:t>
      </w:r>
      <w:r w:rsidR="00451855" w:rsidRPr="00895E1E">
        <w:rPr>
          <w:sz w:val="28"/>
          <w:szCs w:val="28"/>
        </w:rPr>
        <w:t xml:space="preserve"> не только как диагностический, но и как аналитический инструмент, обеспечивающий стратификацию стада по степени потенциальной эпи</w:t>
      </w:r>
      <w:r w:rsidRPr="00895E1E">
        <w:rPr>
          <w:sz w:val="28"/>
          <w:szCs w:val="28"/>
        </w:rPr>
        <w:t>зоотологической</w:t>
      </w:r>
      <w:r w:rsidR="00451855" w:rsidRPr="00895E1E">
        <w:rPr>
          <w:sz w:val="28"/>
          <w:szCs w:val="28"/>
        </w:rPr>
        <w:t xml:space="preserve"> опасности и обоснование дифференцированных мер контроля</w:t>
      </w:r>
      <w:r w:rsidR="00EC166D" w:rsidRPr="00895E1E">
        <w:rPr>
          <w:sz w:val="28"/>
          <w:szCs w:val="28"/>
        </w:rPr>
        <w:t>.</w:t>
      </w:r>
    </w:p>
    <w:p w14:paraId="3045BE08" w14:textId="6F80CC0F" w:rsidR="00D76EE7" w:rsidRPr="00895E1E" w:rsidRDefault="00D76EE7" w:rsidP="006B0DB2">
      <w:pPr>
        <w:ind w:firstLine="709"/>
        <w:jc w:val="both"/>
        <w:rPr>
          <w:sz w:val="28"/>
          <w:szCs w:val="28"/>
        </w:rPr>
      </w:pPr>
      <w:r w:rsidRPr="00895E1E">
        <w:rPr>
          <w:sz w:val="28"/>
          <w:szCs w:val="28"/>
        </w:rPr>
        <w:t xml:space="preserve">На основе точного измерения </w:t>
      </w:r>
      <w:r w:rsidRPr="00895E1E">
        <w:rPr>
          <w:sz w:val="28"/>
          <w:szCs w:val="28"/>
          <w:lang w:val="en-US"/>
        </w:rPr>
        <w:t>PVL</w:t>
      </w:r>
      <w:r w:rsidRPr="00895E1E">
        <w:rPr>
          <w:sz w:val="28"/>
          <w:szCs w:val="28"/>
        </w:rPr>
        <w:t xml:space="preserve"> строится концепция селективного управления стадом. Многочисленные исследования убедительно доказали, что основными источниками распространения </w:t>
      </w:r>
      <w:r w:rsidRPr="00895E1E">
        <w:rPr>
          <w:sz w:val="28"/>
          <w:szCs w:val="28"/>
          <w:lang w:val="en-US"/>
        </w:rPr>
        <w:t>BLV</w:t>
      </w:r>
      <w:r w:rsidRPr="00895E1E">
        <w:rPr>
          <w:sz w:val="28"/>
          <w:szCs w:val="28"/>
        </w:rPr>
        <w:t xml:space="preserve"> являются так называемые «супер-носители» - животные с экстремально высокой провирусной нагрузкой</w:t>
      </w:r>
      <w:r w:rsidR="0047689B">
        <w:rPr>
          <w:sz w:val="28"/>
          <w:szCs w:val="28"/>
        </w:rPr>
        <w:t xml:space="preserve"> [220</w:t>
      </w:r>
      <w:r w:rsidR="00C52216" w:rsidRPr="00895E1E">
        <w:rPr>
          <w:sz w:val="28"/>
          <w:szCs w:val="28"/>
        </w:rPr>
        <w:t>]</w:t>
      </w:r>
      <w:r w:rsidRPr="00895E1E">
        <w:rPr>
          <w:sz w:val="28"/>
          <w:szCs w:val="28"/>
        </w:rPr>
        <w:t xml:space="preserve">. </w:t>
      </w:r>
      <w:r w:rsidR="00630BE3" w:rsidRPr="00895E1E">
        <w:rPr>
          <w:sz w:val="28"/>
          <w:szCs w:val="28"/>
        </w:rPr>
        <w:t>К</w:t>
      </w:r>
      <w:r w:rsidRPr="00895E1E">
        <w:rPr>
          <w:sz w:val="28"/>
          <w:szCs w:val="28"/>
        </w:rPr>
        <w:t xml:space="preserve">ровь и биологические секреты </w:t>
      </w:r>
      <w:r w:rsidR="00630BE3" w:rsidRPr="00895E1E">
        <w:rPr>
          <w:sz w:val="28"/>
          <w:szCs w:val="28"/>
        </w:rPr>
        <w:t xml:space="preserve">животных с высокой </w:t>
      </w:r>
      <w:r w:rsidR="00630BE3" w:rsidRPr="00895E1E">
        <w:rPr>
          <w:sz w:val="28"/>
          <w:szCs w:val="28"/>
          <w:lang w:val="en-US"/>
        </w:rPr>
        <w:t>PVL</w:t>
      </w:r>
      <w:r w:rsidR="00630BE3" w:rsidRPr="00895E1E">
        <w:rPr>
          <w:sz w:val="28"/>
          <w:szCs w:val="28"/>
        </w:rPr>
        <w:t xml:space="preserve"> </w:t>
      </w:r>
      <w:r w:rsidRPr="00895E1E">
        <w:rPr>
          <w:sz w:val="28"/>
          <w:szCs w:val="28"/>
        </w:rPr>
        <w:t xml:space="preserve">содержат </w:t>
      </w:r>
      <w:r w:rsidRPr="00895E1E">
        <w:rPr>
          <w:sz w:val="28"/>
          <w:szCs w:val="28"/>
        </w:rPr>
        <w:lastRenderedPageBreak/>
        <w:t>максимальное количество инфицированных лимфоцитов, что многократно повышает риск передачи</w:t>
      </w:r>
      <w:r w:rsidR="00A86801" w:rsidRPr="00895E1E">
        <w:rPr>
          <w:sz w:val="28"/>
          <w:szCs w:val="28"/>
        </w:rPr>
        <w:t xml:space="preserve"> вируса при любых ятрогенных манипуляциях или через кровососущих насекомых</w:t>
      </w:r>
      <w:r w:rsidR="0047689B">
        <w:rPr>
          <w:sz w:val="28"/>
          <w:szCs w:val="28"/>
        </w:rPr>
        <w:t xml:space="preserve"> [221</w:t>
      </w:r>
      <w:r w:rsidR="00C52216" w:rsidRPr="00895E1E">
        <w:rPr>
          <w:sz w:val="28"/>
          <w:szCs w:val="28"/>
        </w:rPr>
        <w:t xml:space="preserve">]. </w:t>
      </w:r>
      <w:r w:rsidR="00A86801" w:rsidRPr="00895E1E">
        <w:rPr>
          <w:sz w:val="28"/>
          <w:szCs w:val="28"/>
        </w:rPr>
        <w:t xml:space="preserve">Более того, у коров с высокой </w:t>
      </w:r>
      <w:r w:rsidR="00A86801" w:rsidRPr="00895E1E">
        <w:rPr>
          <w:sz w:val="28"/>
          <w:szCs w:val="28"/>
          <w:lang w:val="en-US"/>
        </w:rPr>
        <w:t>PVL</w:t>
      </w:r>
      <w:r w:rsidR="00A86801" w:rsidRPr="00895E1E">
        <w:rPr>
          <w:sz w:val="28"/>
          <w:szCs w:val="28"/>
        </w:rPr>
        <w:t xml:space="preserve"> значительно возрастает риск вертикальной передачи инфекции потомству через молозиво и молоко, несмотря на наличие в них материнских антител</w:t>
      </w:r>
      <w:r w:rsidR="0047689B">
        <w:rPr>
          <w:sz w:val="28"/>
          <w:szCs w:val="28"/>
        </w:rPr>
        <w:t xml:space="preserve"> [222</w:t>
      </w:r>
      <w:r w:rsidR="00C52216" w:rsidRPr="00895E1E">
        <w:rPr>
          <w:sz w:val="28"/>
          <w:szCs w:val="28"/>
        </w:rPr>
        <w:t>]</w:t>
      </w:r>
      <w:r w:rsidR="00A86801" w:rsidRPr="00895E1E">
        <w:rPr>
          <w:sz w:val="28"/>
          <w:szCs w:val="28"/>
        </w:rPr>
        <w:t xml:space="preserve">. В то же время животные с низкой </w:t>
      </w:r>
      <w:r w:rsidR="00A86801" w:rsidRPr="00895E1E">
        <w:rPr>
          <w:sz w:val="28"/>
          <w:szCs w:val="28"/>
          <w:lang w:val="en-US"/>
        </w:rPr>
        <w:t>PVL</w:t>
      </w:r>
      <w:r w:rsidR="00A86801" w:rsidRPr="00895E1E">
        <w:rPr>
          <w:sz w:val="28"/>
          <w:szCs w:val="28"/>
        </w:rPr>
        <w:t xml:space="preserve"> </w:t>
      </w:r>
      <w:r w:rsidR="00630BE3" w:rsidRPr="00895E1E">
        <w:rPr>
          <w:sz w:val="28"/>
          <w:szCs w:val="28"/>
        </w:rPr>
        <w:t>остаются в стаде</w:t>
      </w:r>
      <w:r w:rsidR="006C5D5A" w:rsidRPr="00895E1E">
        <w:rPr>
          <w:sz w:val="28"/>
          <w:szCs w:val="28"/>
        </w:rPr>
        <w:t xml:space="preserve">, что сохраняет их продуктивность и генетическую ценность. </w:t>
      </w:r>
      <w:r w:rsidR="00A86801" w:rsidRPr="00895E1E">
        <w:rPr>
          <w:sz w:val="28"/>
          <w:szCs w:val="28"/>
        </w:rPr>
        <w:t xml:space="preserve">Таким образом, экономически наиболее эффективной стратегией в эндемичных хозяйствах становится не тотальная выбраковка всех серопозитивных животных, а принцельное удаление «супер-носителей». Такой подход позволяет резко снизить внутристадное давление инфекции, замедлить ее распространение и значительно сократить прямые экономические потери от выбраковки, сохранив ценный генетический материал. Последовательное применение этой тактики, дополнение строгой изоляцией вновь выявляемых животных с высокой </w:t>
      </w:r>
      <w:r w:rsidR="00A86801" w:rsidRPr="00895E1E">
        <w:rPr>
          <w:sz w:val="28"/>
          <w:szCs w:val="28"/>
          <w:lang w:val="en-US"/>
        </w:rPr>
        <w:t>PVL</w:t>
      </w:r>
      <w:r w:rsidR="00A86801" w:rsidRPr="00895E1E">
        <w:rPr>
          <w:sz w:val="28"/>
          <w:szCs w:val="28"/>
        </w:rPr>
        <w:t>, может привести к постепенному оздоровлению поголовья.</w:t>
      </w:r>
    </w:p>
    <w:p w14:paraId="7E97FA77" w14:textId="77777777" w:rsidR="00A86801" w:rsidRPr="00895E1E" w:rsidRDefault="00253E05" w:rsidP="003A7058">
      <w:pPr>
        <w:ind w:firstLine="709"/>
        <w:jc w:val="both"/>
        <w:rPr>
          <w:sz w:val="28"/>
          <w:szCs w:val="28"/>
        </w:rPr>
      </w:pPr>
      <w:r w:rsidRPr="00895E1E">
        <w:rPr>
          <w:sz w:val="28"/>
          <w:szCs w:val="28"/>
        </w:rPr>
        <w:t>Одной из наиболее перспективных долгосрочных направлений</w:t>
      </w:r>
      <w:r w:rsidR="00A86801" w:rsidRPr="00895E1E">
        <w:rPr>
          <w:sz w:val="28"/>
          <w:szCs w:val="28"/>
        </w:rPr>
        <w:t xml:space="preserve"> для контроля энзоотического лейкоза крупного рогатого скота является селекция животных на устойчивость к </w:t>
      </w:r>
      <w:r w:rsidR="00A86801" w:rsidRPr="00895E1E">
        <w:rPr>
          <w:sz w:val="28"/>
          <w:szCs w:val="28"/>
          <w:lang w:val="en-US"/>
        </w:rPr>
        <w:t>BLV</w:t>
      </w:r>
      <w:r w:rsidR="00A86801" w:rsidRPr="00895E1E">
        <w:rPr>
          <w:sz w:val="28"/>
          <w:szCs w:val="28"/>
        </w:rPr>
        <w:t xml:space="preserve">-инфекции. Многочисленные исследования, проведенные по всему миру, идентифицировали генетические маркеры, ассоциированные с восприимчивостью или резистентностью к вирусу. Наиболее изученным из них является полиморфный ген </w:t>
      </w:r>
      <w:r w:rsidR="00A86801" w:rsidRPr="00895E1E">
        <w:rPr>
          <w:i/>
          <w:sz w:val="28"/>
          <w:szCs w:val="28"/>
          <w:lang w:val="en-US"/>
        </w:rPr>
        <w:t>BoLA</w:t>
      </w:r>
      <w:r w:rsidR="00A86801" w:rsidRPr="00895E1E">
        <w:rPr>
          <w:i/>
          <w:sz w:val="28"/>
          <w:szCs w:val="28"/>
        </w:rPr>
        <w:t>-</w:t>
      </w:r>
      <w:r w:rsidR="00A86801" w:rsidRPr="00895E1E">
        <w:rPr>
          <w:i/>
          <w:sz w:val="28"/>
          <w:szCs w:val="28"/>
          <w:lang w:val="en-US"/>
        </w:rPr>
        <w:t>DRB</w:t>
      </w:r>
      <w:r w:rsidR="00A86801" w:rsidRPr="00895E1E">
        <w:rPr>
          <w:i/>
          <w:sz w:val="28"/>
          <w:szCs w:val="28"/>
        </w:rPr>
        <w:t>3</w:t>
      </w:r>
      <w:r w:rsidR="00A86801" w:rsidRPr="00895E1E">
        <w:rPr>
          <w:sz w:val="28"/>
          <w:szCs w:val="28"/>
        </w:rPr>
        <w:t>, входящий в главный комплекс гистосовместимости крупного рогатого скота</w:t>
      </w:r>
      <w:r w:rsidR="00521784" w:rsidRPr="00895E1E">
        <w:rPr>
          <w:sz w:val="28"/>
          <w:szCs w:val="28"/>
        </w:rPr>
        <w:t xml:space="preserve">. Определенные аллели этого гена, такие как *009:02 и *014:01:01, стабильно ассоциируются с низкой </w:t>
      </w:r>
      <w:r w:rsidR="00521784" w:rsidRPr="00895E1E">
        <w:rPr>
          <w:sz w:val="28"/>
          <w:szCs w:val="28"/>
          <w:lang w:val="en-US"/>
        </w:rPr>
        <w:t>PVL</w:t>
      </w:r>
      <w:r w:rsidR="00521784" w:rsidRPr="00895E1E">
        <w:rPr>
          <w:sz w:val="28"/>
          <w:szCs w:val="28"/>
        </w:rPr>
        <w:t xml:space="preserve"> и резистентностью к развитию лимфомы, в то время как аллели *012:01 и *015:01 чаще встречаются у животных с высокой </w:t>
      </w:r>
      <w:r w:rsidR="00521784" w:rsidRPr="00895E1E">
        <w:rPr>
          <w:sz w:val="28"/>
          <w:szCs w:val="28"/>
          <w:lang w:val="en-US"/>
        </w:rPr>
        <w:t>PVL</w:t>
      </w:r>
      <w:r w:rsidRPr="00895E1E">
        <w:rPr>
          <w:sz w:val="28"/>
          <w:szCs w:val="28"/>
        </w:rPr>
        <w:t xml:space="preserve"> [2</w:t>
      </w:r>
      <w:r w:rsidR="0047689B">
        <w:rPr>
          <w:sz w:val="28"/>
          <w:szCs w:val="28"/>
        </w:rPr>
        <w:t>23</w:t>
      </w:r>
      <w:r w:rsidRPr="00895E1E">
        <w:rPr>
          <w:sz w:val="28"/>
          <w:szCs w:val="28"/>
        </w:rPr>
        <w:t>]</w:t>
      </w:r>
      <w:r w:rsidR="00521784" w:rsidRPr="00895E1E">
        <w:rPr>
          <w:sz w:val="28"/>
          <w:szCs w:val="28"/>
        </w:rPr>
        <w:t>. Важно отметить, что распределение этих аллелей и сила и</w:t>
      </w:r>
      <w:r w:rsidR="006C5D5A" w:rsidRPr="00895E1E">
        <w:rPr>
          <w:sz w:val="28"/>
          <w:szCs w:val="28"/>
        </w:rPr>
        <w:t xml:space="preserve">х ассоциаций могут варьировать </w:t>
      </w:r>
      <w:r w:rsidR="00521784" w:rsidRPr="00895E1E">
        <w:rPr>
          <w:sz w:val="28"/>
          <w:szCs w:val="28"/>
        </w:rPr>
        <w:t xml:space="preserve">в разных популяциях и породах, что требует проведения локальных исследований. Помимо </w:t>
      </w:r>
      <w:r w:rsidR="00521784" w:rsidRPr="00895E1E">
        <w:rPr>
          <w:i/>
          <w:sz w:val="28"/>
          <w:szCs w:val="28"/>
        </w:rPr>
        <w:t>BoLA-DRB3</w:t>
      </w:r>
      <w:r w:rsidR="00521784" w:rsidRPr="00895E1E">
        <w:rPr>
          <w:sz w:val="28"/>
          <w:szCs w:val="28"/>
        </w:rPr>
        <w:t xml:space="preserve">, </w:t>
      </w:r>
      <w:r w:rsidRPr="00895E1E">
        <w:rPr>
          <w:sz w:val="28"/>
          <w:szCs w:val="28"/>
        </w:rPr>
        <w:t xml:space="preserve">рассматривается как </w:t>
      </w:r>
      <w:r w:rsidR="00521784" w:rsidRPr="00895E1E">
        <w:rPr>
          <w:sz w:val="28"/>
          <w:szCs w:val="28"/>
        </w:rPr>
        <w:t>кандидат</w:t>
      </w:r>
      <w:r w:rsidRPr="00895E1E">
        <w:rPr>
          <w:sz w:val="28"/>
          <w:szCs w:val="28"/>
        </w:rPr>
        <w:t>ный</w:t>
      </w:r>
      <w:r w:rsidR="002C40C5" w:rsidRPr="00895E1E">
        <w:rPr>
          <w:sz w:val="28"/>
          <w:szCs w:val="28"/>
        </w:rPr>
        <w:t>,</w:t>
      </w:r>
      <w:r w:rsidRPr="00895E1E">
        <w:rPr>
          <w:sz w:val="28"/>
          <w:szCs w:val="28"/>
        </w:rPr>
        <w:t xml:space="preserve"> </w:t>
      </w:r>
      <w:r w:rsidR="00521784" w:rsidRPr="00895E1E">
        <w:rPr>
          <w:sz w:val="28"/>
          <w:szCs w:val="28"/>
        </w:rPr>
        <w:t>ген индуцибельной синтазы оксида азота (</w:t>
      </w:r>
      <w:r w:rsidR="00521784" w:rsidRPr="00895E1E">
        <w:rPr>
          <w:i/>
          <w:sz w:val="28"/>
          <w:szCs w:val="28"/>
          <w:lang w:val="en-US"/>
        </w:rPr>
        <w:t>iNOS</w:t>
      </w:r>
      <w:r w:rsidR="00521784" w:rsidRPr="00895E1E">
        <w:rPr>
          <w:i/>
          <w:sz w:val="28"/>
          <w:szCs w:val="28"/>
        </w:rPr>
        <w:t>/</w:t>
      </w:r>
      <w:r w:rsidR="00521784" w:rsidRPr="00895E1E">
        <w:rPr>
          <w:i/>
          <w:sz w:val="28"/>
          <w:szCs w:val="28"/>
          <w:lang w:val="en-US"/>
        </w:rPr>
        <w:t>NOS</w:t>
      </w:r>
      <w:r w:rsidR="00521784" w:rsidRPr="00895E1E">
        <w:rPr>
          <w:i/>
          <w:sz w:val="28"/>
          <w:szCs w:val="28"/>
        </w:rPr>
        <w:t>2</w:t>
      </w:r>
      <w:r w:rsidR="00521784" w:rsidRPr="00895E1E">
        <w:rPr>
          <w:sz w:val="28"/>
          <w:szCs w:val="28"/>
        </w:rPr>
        <w:t>), играющий ключевую роль во врожденном провирусном иммунитете</w:t>
      </w:r>
      <w:r w:rsidR="002C40C5" w:rsidRPr="00895E1E">
        <w:rPr>
          <w:sz w:val="28"/>
          <w:szCs w:val="28"/>
        </w:rPr>
        <w:t>.</w:t>
      </w:r>
      <w:r w:rsidR="00521784" w:rsidRPr="00895E1E">
        <w:rPr>
          <w:sz w:val="28"/>
          <w:szCs w:val="28"/>
        </w:rPr>
        <w:t xml:space="preserve"> Полиморфизм в промоторной области этого гена </w:t>
      </w:r>
      <w:r w:rsidRPr="00895E1E">
        <w:rPr>
          <w:sz w:val="28"/>
          <w:szCs w:val="28"/>
        </w:rPr>
        <w:t>потенциально</w:t>
      </w:r>
      <w:r w:rsidR="00521784" w:rsidRPr="00895E1E">
        <w:rPr>
          <w:sz w:val="28"/>
          <w:szCs w:val="28"/>
        </w:rPr>
        <w:t xml:space="preserve"> влия</w:t>
      </w:r>
      <w:r w:rsidRPr="00895E1E">
        <w:rPr>
          <w:sz w:val="28"/>
          <w:szCs w:val="28"/>
        </w:rPr>
        <w:t>ет</w:t>
      </w:r>
      <w:r w:rsidR="00521784" w:rsidRPr="00895E1E">
        <w:rPr>
          <w:sz w:val="28"/>
          <w:szCs w:val="28"/>
        </w:rPr>
        <w:t xml:space="preserve"> на уровень его экспрессии и, как следствие, на эффективность иммунного ответа. Внедрение генотипирования по маркерам устойчивости в программы племенного отбора позволяет постепенно увеличивать долю резистентных животных в популяции, создавая генетический барьер для распространения </w:t>
      </w:r>
      <w:r w:rsidR="00521784" w:rsidRPr="00895E1E">
        <w:rPr>
          <w:sz w:val="28"/>
          <w:szCs w:val="28"/>
          <w:lang w:val="en-US"/>
        </w:rPr>
        <w:t>BLV</w:t>
      </w:r>
      <w:r w:rsidR="00521784" w:rsidRPr="00895E1E">
        <w:rPr>
          <w:sz w:val="28"/>
          <w:szCs w:val="28"/>
        </w:rPr>
        <w:t xml:space="preserve">. </w:t>
      </w:r>
    </w:p>
    <w:p w14:paraId="2770A4F6" w14:textId="77777777" w:rsidR="001568A8" w:rsidRPr="00895E1E" w:rsidRDefault="00B66ABF" w:rsidP="001568A8">
      <w:pPr>
        <w:ind w:firstLine="709"/>
        <w:jc w:val="both"/>
        <w:rPr>
          <w:sz w:val="28"/>
          <w:szCs w:val="28"/>
        </w:rPr>
      </w:pPr>
      <w:r w:rsidRPr="00895E1E">
        <w:rPr>
          <w:sz w:val="28"/>
          <w:szCs w:val="28"/>
        </w:rPr>
        <w:t xml:space="preserve">Любая, даже самая совершенная диагностическая и селекционная программа, будет неэффективна без строгого соблюдения принципов биобезопасности и профилактики. Поскольку основной путь передачи </w:t>
      </w:r>
      <w:r w:rsidRPr="00895E1E">
        <w:rPr>
          <w:sz w:val="28"/>
          <w:szCs w:val="28"/>
          <w:lang w:val="en-US"/>
        </w:rPr>
        <w:t>BLV</w:t>
      </w:r>
      <w:r w:rsidRPr="00895E1E">
        <w:rPr>
          <w:sz w:val="28"/>
          <w:szCs w:val="28"/>
        </w:rPr>
        <w:t xml:space="preserve">-горизонтальный, через инфицированные лимфоциты крови, критически важно разорвать цепи ятрогенного и механического распространения. К обязательным мерам относятся: строгий режим асептики; борьба с кровососущими насекомыми в пастбищный период, использование репеллентов и инсектицидов; безопасное кормление молодняка; изоляция вновь прибывших животных и серопозитивных особей с высокой </w:t>
      </w:r>
      <w:r w:rsidRPr="00895E1E">
        <w:rPr>
          <w:sz w:val="28"/>
          <w:szCs w:val="28"/>
          <w:lang w:val="en-US"/>
        </w:rPr>
        <w:t>PVL</w:t>
      </w:r>
      <w:r w:rsidRPr="00895E1E">
        <w:rPr>
          <w:sz w:val="28"/>
          <w:szCs w:val="28"/>
        </w:rPr>
        <w:t>, отдельное содержание молодняка</w:t>
      </w:r>
      <w:r w:rsidR="00122261">
        <w:rPr>
          <w:sz w:val="28"/>
          <w:szCs w:val="28"/>
        </w:rPr>
        <w:t xml:space="preserve"> </w:t>
      </w:r>
      <w:r w:rsidR="00122261" w:rsidRPr="00895E1E">
        <w:rPr>
          <w:sz w:val="28"/>
          <w:szCs w:val="28"/>
        </w:rPr>
        <w:t>[</w:t>
      </w:r>
      <w:r w:rsidR="00122261">
        <w:rPr>
          <w:sz w:val="28"/>
          <w:szCs w:val="28"/>
        </w:rPr>
        <w:t>224</w:t>
      </w:r>
      <w:r w:rsidR="00122261" w:rsidRPr="00895E1E">
        <w:rPr>
          <w:sz w:val="28"/>
          <w:szCs w:val="28"/>
        </w:rPr>
        <w:t>]</w:t>
      </w:r>
      <w:r w:rsidRPr="00895E1E">
        <w:rPr>
          <w:sz w:val="28"/>
          <w:szCs w:val="28"/>
        </w:rPr>
        <w:t>.</w:t>
      </w:r>
    </w:p>
    <w:p w14:paraId="2775436A" w14:textId="77777777" w:rsidR="00B66ABF" w:rsidRPr="00895E1E" w:rsidRDefault="00B66ABF" w:rsidP="003A7058">
      <w:pPr>
        <w:ind w:firstLine="709"/>
        <w:jc w:val="both"/>
        <w:rPr>
          <w:sz w:val="28"/>
          <w:szCs w:val="28"/>
        </w:rPr>
      </w:pPr>
      <w:r w:rsidRPr="00895E1E">
        <w:rPr>
          <w:sz w:val="28"/>
          <w:szCs w:val="28"/>
        </w:rPr>
        <w:lastRenderedPageBreak/>
        <w:t>Успешный опыт разных стран демонстрирует</w:t>
      </w:r>
      <w:r w:rsidR="006C5D5A" w:rsidRPr="00895E1E">
        <w:rPr>
          <w:sz w:val="28"/>
          <w:szCs w:val="28"/>
        </w:rPr>
        <w:t xml:space="preserve">, что </w:t>
      </w:r>
      <w:r w:rsidRPr="00895E1E">
        <w:rPr>
          <w:sz w:val="28"/>
          <w:szCs w:val="28"/>
        </w:rPr>
        <w:t xml:space="preserve">эффективная стратегия </w:t>
      </w:r>
      <w:r w:rsidR="007831F4" w:rsidRPr="00895E1E">
        <w:rPr>
          <w:sz w:val="28"/>
          <w:szCs w:val="28"/>
        </w:rPr>
        <w:t xml:space="preserve">контроля лейкоза крупного рогатого скота </w:t>
      </w:r>
      <w:r w:rsidRPr="00895E1E">
        <w:rPr>
          <w:sz w:val="28"/>
          <w:szCs w:val="28"/>
        </w:rPr>
        <w:t>должна адаптироваться к локальным условиям</w:t>
      </w:r>
      <w:r w:rsidR="006C5D5A" w:rsidRPr="00895E1E">
        <w:rPr>
          <w:sz w:val="28"/>
          <w:szCs w:val="28"/>
        </w:rPr>
        <w:t xml:space="preserve"> и </w:t>
      </w:r>
      <w:r w:rsidR="007831F4" w:rsidRPr="00895E1E">
        <w:rPr>
          <w:sz w:val="28"/>
          <w:szCs w:val="28"/>
        </w:rPr>
        <w:t>опираться на комплекс программ</w:t>
      </w:r>
      <w:r w:rsidRPr="00895E1E">
        <w:rPr>
          <w:sz w:val="28"/>
          <w:szCs w:val="28"/>
        </w:rPr>
        <w:t xml:space="preserve">. Так, </w:t>
      </w:r>
      <w:r w:rsidR="006C5D5A" w:rsidRPr="00895E1E">
        <w:rPr>
          <w:sz w:val="28"/>
          <w:szCs w:val="28"/>
        </w:rPr>
        <w:t xml:space="preserve">в Италии после </w:t>
      </w:r>
      <w:r w:rsidR="007831F4" w:rsidRPr="00895E1E">
        <w:rPr>
          <w:sz w:val="28"/>
          <w:szCs w:val="28"/>
        </w:rPr>
        <w:t>многолетней</w:t>
      </w:r>
      <w:r w:rsidR="006C5D5A" w:rsidRPr="00895E1E">
        <w:rPr>
          <w:sz w:val="28"/>
          <w:szCs w:val="28"/>
        </w:rPr>
        <w:t xml:space="preserve"> целенаправленной </w:t>
      </w:r>
      <w:r w:rsidR="007831F4" w:rsidRPr="00895E1E">
        <w:rPr>
          <w:sz w:val="28"/>
          <w:szCs w:val="28"/>
        </w:rPr>
        <w:t xml:space="preserve">программы надзора и санации Еврокомиссия в 2017 году официально признала страну свободной от энзоотического лейкоза крупного рогатого скота, при этом в публикациях отмечается необходимость дополнительных мер в отдельных зонах из-за сохранившихся локальных кластеров инфекции </w:t>
      </w:r>
      <w:r w:rsidR="00C542CF" w:rsidRPr="00895E1E">
        <w:rPr>
          <w:sz w:val="28"/>
          <w:szCs w:val="28"/>
        </w:rPr>
        <w:t>[</w:t>
      </w:r>
      <w:r w:rsidR="00B53CAD" w:rsidRPr="00895E1E">
        <w:rPr>
          <w:sz w:val="28"/>
          <w:szCs w:val="28"/>
        </w:rPr>
        <w:t>22</w:t>
      </w:r>
      <w:r w:rsidR="0047689B">
        <w:rPr>
          <w:sz w:val="28"/>
          <w:szCs w:val="28"/>
        </w:rPr>
        <w:t>5</w:t>
      </w:r>
      <w:r w:rsidR="00C542CF" w:rsidRPr="00895E1E">
        <w:rPr>
          <w:sz w:val="28"/>
          <w:szCs w:val="28"/>
        </w:rPr>
        <w:t>]</w:t>
      </w:r>
      <w:r w:rsidR="006C5D5A" w:rsidRPr="00895E1E">
        <w:rPr>
          <w:sz w:val="28"/>
          <w:szCs w:val="28"/>
        </w:rPr>
        <w:t>. В</w:t>
      </w:r>
      <w:r w:rsidRPr="00895E1E">
        <w:rPr>
          <w:sz w:val="28"/>
          <w:szCs w:val="28"/>
        </w:rPr>
        <w:t xml:space="preserve"> Японии, где распространенность </w:t>
      </w:r>
      <w:r w:rsidRPr="00895E1E">
        <w:rPr>
          <w:sz w:val="28"/>
          <w:szCs w:val="28"/>
          <w:lang w:val="en-US"/>
        </w:rPr>
        <w:t>BLV</w:t>
      </w:r>
      <w:r w:rsidRPr="00895E1E">
        <w:rPr>
          <w:sz w:val="28"/>
          <w:szCs w:val="28"/>
        </w:rPr>
        <w:t xml:space="preserve"> </w:t>
      </w:r>
      <w:r w:rsidR="007831F4" w:rsidRPr="00895E1E">
        <w:rPr>
          <w:sz w:val="28"/>
          <w:szCs w:val="28"/>
        </w:rPr>
        <w:t>остается высокой</w:t>
      </w:r>
      <w:r w:rsidRPr="00895E1E">
        <w:rPr>
          <w:sz w:val="28"/>
          <w:szCs w:val="28"/>
        </w:rPr>
        <w:t xml:space="preserve">, </w:t>
      </w:r>
      <w:r w:rsidR="007831F4" w:rsidRPr="00895E1E">
        <w:rPr>
          <w:sz w:val="28"/>
          <w:szCs w:val="28"/>
        </w:rPr>
        <w:t>в качестве практического подхода широко используется количественная оценка</w:t>
      </w:r>
      <w:r w:rsidRPr="00895E1E">
        <w:rPr>
          <w:sz w:val="28"/>
          <w:szCs w:val="28"/>
        </w:rPr>
        <w:t xml:space="preserve"> </w:t>
      </w:r>
      <w:r w:rsidRPr="00895E1E">
        <w:rPr>
          <w:sz w:val="28"/>
          <w:szCs w:val="28"/>
          <w:lang w:val="en-US"/>
        </w:rPr>
        <w:t>PVL</w:t>
      </w:r>
      <w:r w:rsidRPr="00895E1E">
        <w:rPr>
          <w:sz w:val="28"/>
          <w:szCs w:val="28"/>
        </w:rPr>
        <w:t xml:space="preserve"> </w:t>
      </w:r>
      <w:r w:rsidR="007831F4" w:rsidRPr="00895E1E">
        <w:rPr>
          <w:sz w:val="28"/>
          <w:szCs w:val="28"/>
        </w:rPr>
        <w:t xml:space="preserve">методами </w:t>
      </w:r>
      <w:r w:rsidR="00C65BCF" w:rsidRPr="00C65BCF">
        <w:rPr>
          <w:sz w:val="28"/>
          <w:szCs w:val="28"/>
        </w:rPr>
        <w:t>количественная ПЦР</w:t>
      </w:r>
      <w:r w:rsidR="007831F4" w:rsidRPr="00895E1E">
        <w:rPr>
          <w:sz w:val="28"/>
          <w:szCs w:val="28"/>
        </w:rPr>
        <w:t>, включая</w:t>
      </w:r>
      <w:r w:rsidRPr="00895E1E">
        <w:rPr>
          <w:sz w:val="28"/>
          <w:szCs w:val="28"/>
        </w:rPr>
        <w:t xml:space="preserve"> </w:t>
      </w:r>
      <w:r w:rsidRPr="00895E1E">
        <w:rPr>
          <w:sz w:val="28"/>
          <w:szCs w:val="28"/>
          <w:lang w:val="en-US"/>
        </w:rPr>
        <w:t>CoCoMo</w:t>
      </w:r>
      <w:r w:rsidRPr="00895E1E">
        <w:rPr>
          <w:sz w:val="28"/>
          <w:szCs w:val="28"/>
        </w:rPr>
        <w:t>-</w:t>
      </w:r>
      <w:r w:rsidRPr="00895E1E">
        <w:rPr>
          <w:sz w:val="28"/>
          <w:szCs w:val="28"/>
          <w:lang w:val="en-US"/>
        </w:rPr>
        <w:t>qPCR</w:t>
      </w:r>
      <w:r w:rsidRPr="00895E1E">
        <w:rPr>
          <w:sz w:val="28"/>
          <w:szCs w:val="28"/>
        </w:rPr>
        <w:t xml:space="preserve"> </w:t>
      </w:r>
      <w:r w:rsidR="007831F4" w:rsidRPr="00895E1E">
        <w:rPr>
          <w:sz w:val="28"/>
          <w:szCs w:val="28"/>
        </w:rPr>
        <w:t>и его модификации, с последующ</w:t>
      </w:r>
      <w:r w:rsidR="00406B1D">
        <w:rPr>
          <w:sz w:val="28"/>
          <w:szCs w:val="28"/>
        </w:rPr>
        <w:t>им управлением риском передачи</w:t>
      </w:r>
      <w:r w:rsidRPr="00895E1E">
        <w:rPr>
          <w:sz w:val="28"/>
          <w:szCs w:val="28"/>
        </w:rPr>
        <w:t xml:space="preserve">. В США и Канаде, где инфекция носит эндемичный характер, акцент </w:t>
      </w:r>
      <w:r w:rsidR="007831F4" w:rsidRPr="00895E1E">
        <w:rPr>
          <w:sz w:val="28"/>
          <w:szCs w:val="28"/>
        </w:rPr>
        <w:t>делается на биобезопасность и управление стадом, что позволяет снижать распрост</w:t>
      </w:r>
      <w:r w:rsidR="00406B1D">
        <w:rPr>
          <w:sz w:val="28"/>
          <w:szCs w:val="28"/>
        </w:rPr>
        <w:t>ранение и экономические потери</w:t>
      </w:r>
      <w:r w:rsidRPr="00895E1E">
        <w:rPr>
          <w:sz w:val="28"/>
          <w:szCs w:val="28"/>
        </w:rPr>
        <w:t xml:space="preserve">. </w:t>
      </w:r>
      <w:r w:rsidR="007831F4" w:rsidRPr="00895E1E">
        <w:rPr>
          <w:sz w:val="28"/>
          <w:szCs w:val="28"/>
        </w:rPr>
        <w:t>В с</w:t>
      </w:r>
      <w:r w:rsidRPr="00895E1E">
        <w:rPr>
          <w:sz w:val="28"/>
          <w:szCs w:val="28"/>
        </w:rPr>
        <w:t>тран</w:t>
      </w:r>
      <w:r w:rsidR="007831F4" w:rsidRPr="00895E1E">
        <w:rPr>
          <w:sz w:val="28"/>
          <w:szCs w:val="28"/>
        </w:rPr>
        <w:t>ах</w:t>
      </w:r>
      <w:r w:rsidRPr="00895E1E">
        <w:rPr>
          <w:sz w:val="28"/>
          <w:szCs w:val="28"/>
        </w:rPr>
        <w:t xml:space="preserve"> Восточной Европы (Россия, Беларусь, Украина) </w:t>
      </w:r>
      <w:r w:rsidR="007831F4" w:rsidRPr="00895E1E">
        <w:rPr>
          <w:sz w:val="28"/>
          <w:szCs w:val="28"/>
        </w:rPr>
        <w:t>используются</w:t>
      </w:r>
      <w:r w:rsidRPr="00895E1E">
        <w:rPr>
          <w:sz w:val="28"/>
          <w:szCs w:val="28"/>
        </w:rPr>
        <w:t xml:space="preserve"> элементы разных подходов, </w:t>
      </w:r>
      <w:r w:rsidR="007831F4" w:rsidRPr="00895E1E">
        <w:rPr>
          <w:sz w:val="28"/>
          <w:szCs w:val="28"/>
        </w:rPr>
        <w:t>параллельно ведутся исследования</w:t>
      </w:r>
      <w:r w:rsidRPr="00895E1E">
        <w:rPr>
          <w:sz w:val="28"/>
          <w:szCs w:val="28"/>
        </w:rPr>
        <w:t xml:space="preserve"> </w:t>
      </w:r>
      <w:r w:rsidR="007831F4" w:rsidRPr="00895E1E">
        <w:rPr>
          <w:sz w:val="28"/>
          <w:szCs w:val="28"/>
        </w:rPr>
        <w:t>полиморфизма</w:t>
      </w:r>
      <w:r w:rsidR="008A5A65" w:rsidRPr="00895E1E">
        <w:rPr>
          <w:sz w:val="28"/>
          <w:szCs w:val="28"/>
        </w:rPr>
        <w:t xml:space="preserve"> </w:t>
      </w:r>
      <w:r w:rsidR="008A5A65" w:rsidRPr="00895E1E">
        <w:rPr>
          <w:i/>
          <w:sz w:val="28"/>
          <w:szCs w:val="28"/>
        </w:rPr>
        <w:t>BoLA-DRB3</w:t>
      </w:r>
      <w:r w:rsidR="007831F4" w:rsidRPr="00895E1E">
        <w:rPr>
          <w:i/>
          <w:sz w:val="28"/>
          <w:szCs w:val="28"/>
        </w:rPr>
        <w:t xml:space="preserve"> </w:t>
      </w:r>
      <w:r w:rsidR="00B53CAD" w:rsidRPr="00895E1E">
        <w:rPr>
          <w:sz w:val="28"/>
          <w:szCs w:val="28"/>
        </w:rPr>
        <w:t>и популяционных спектров аллелей как базы для геномной селекции по устойчивости к инфекции, включая направления, связанные с провирусной нагрузкой [</w:t>
      </w:r>
      <w:r w:rsidR="00812749" w:rsidRPr="00895E1E">
        <w:rPr>
          <w:sz w:val="28"/>
          <w:szCs w:val="28"/>
        </w:rPr>
        <w:t>22</w:t>
      </w:r>
      <w:r w:rsidR="0047689B">
        <w:rPr>
          <w:sz w:val="28"/>
          <w:szCs w:val="28"/>
        </w:rPr>
        <w:t>6, 227</w:t>
      </w:r>
      <w:r w:rsidR="00B53CAD" w:rsidRPr="00895E1E">
        <w:rPr>
          <w:sz w:val="28"/>
          <w:szCs w:val="28"/>
        </w:rPr>
        <w:t>].</w:t>
      </w:r>
    </w:p>
    <w:p w14:paraId="58A80F60" w14:textId="70986A11" w:rsidR="008A5A65" w:rsidRPr="00895E1E" w:rsidRDefault="00B93A67" w:rsidP="00373F7F">
      <w:pPr>
        <w:ind w:firstLine="709"/>
        <w:jc w:val="both"/>
        <w:rPr>
          <w:sz w:val="28"/>
          <w:szCs w:val="28"/>
        </w:rPr>
      </w:pPr>
      <w:r w:rsidRPr="00895E1E">
        <w:rPr>
          <w:sz w:val="28"/>
          <w:szCs w:val="28"/>
        </w:rPr>
        <w:t xml:space="preserve">Опыт зарубежных программ </w:t>
      </w:r>
      <w:r w:rsidR="00373F7F" w:rsidRPr="00895E1E">
        <w:rPr>
          <w:sz w:val="28"/>
          <w:szCs w:val="28"/>
        </w:rPr>
        <w:t>показывает</w:t>
      </w:r>
      <w:r w:rsidRPr="00895E1E">
        <w:rPr>
          <w:sz w:val="28"/>
          <w:szCs w:val="28"/>
        </w:rPr>
        <w:t xml:space="preserve">, что </w:t>
      </w:r>
      <w:r w:rsidR="00373F7F" w:rsidRPr="00895E1E">
        <w:rPr>
          <w:sz w:val="28"/>
          <w:szCs w:val="28"/>
        </w:rPr>
        <w:t>устойчивый эффект достигается</w:t>
      </w:r>
      <w:r w:rsidRPr="00895E1E">
        <w:rPr>
          <w:sz w:val="28"/>
          <w:szCs w:val="28"/>
        </w:rPr>
        <w:t xml:space="preserve"> при интеграции </w:t>
      </w:r>
      <w:r w:rsidR="00373F7F" w:rsidRPr="00895E1E">
        <w:rPr>
          <w:sz w:val="28"/>
          <w:szCs w:val="28"/>
        </w:rPr>
        <w:t>диагностики</w:t>
      </w:r>
      <w:r w:rsidRPr="00895E1E">
        <w:rPr>
          <w:sz w:val="28"/>
          <w:szCs w:val="28"/>
        </w:rPr>
        <w:t>, управления стадом</w:t>
      </w:r>
      <w:r w:rsidR="00373F7F" w:rsidRPr="00895E1E">
        <w:rPr>
          <w:sz w:val="28"/>
          <w:szCs w:val="28"/>
        </w:rPr>
        <w:t xml:space="preserve"> (биобезопасности)</w:t>
      </w:r>
      <w:r w:rsidRPr="00895E1E">
        <w:rPr>
          <w:sz w:val="28"/>
          <w:szCs w:val="28"/>
        </w:rPr>
        <w:t xml:space="preserve"> и селекции. </w:t>
      </w:r>
      <w:r w:rsidR="008A5A65" w:rsidRPr="00895E1E">
        <w:rPr>
          <w:sz w:val="28"/>
          <w:szCs w:val="28"/>
        </w:rPr>
        <w:t xml:space="preserve">Для Казахстана </w:t>
      </w:r>
      <w:r w:rsidR="00373F7F" w:rsidRPr="00895E1E">
        <w:rPr>
          <w:sz w:val="28"/>
          <w:szCs w:val="28"/>
        </w:rPr>
        <w:t>национальная стратегия контроля</w:t>
      </w:r>
      <w:r w:rsidR="008A5A65" w:rsidRPr="00895E1E">
        <w:rPr>
          <w:sz w:val="28"/>
          <w:szCs w:val="28"/>
        </w:rPr>
        <w:t xml:space="preserve"> энзоотического лейкоза крупного рогатого скота должн</w:t>
      </w:r>
      <w:r w:rsidR="00373F7F" w:rsidRPr="00895E1E">
        <w:rPr>
          <w:sz w:val="28"/>
          <w:szCs w:val="28"/>
        </w:rPr>
        <w:t>а опираться</w:t>
      </w:r>
      <w:r w:rsidR="008A5A65" w:rsidRPr="00895E1E">
        <w:rPr>
          <w:sz w:val="28"/>
          <w:szCs w:val="28"/>
        </w:rPr>
        <w:t xml:space="preserve"> на </w:t>
      </w:r>
      <w:r w:rsidR="00373F7F" w:rsidRPr="00895E1E">
        <w:rPr>
          <w:sz w:val="28"/>
          <w:szCs w:val="28"/>
        </w:rPr>
        <w:t xml:space="preserve">объективную </w:t>
      </w:r>
      <w:r w:rsidR="008A5A65" w:rsidRPr="00895E1E">
        <w:rPr>
          <w:sz w:val="28"/>
          <w:szCs w:val="28"/>
        </w:rPr>
        <w:t>оценк</w:t>
      </w:r>
      <w:r w:rsidR="00373F7F" w:rsidRPr="00895E1E">
        <w:rPr>
          <w:sz w:val="28"/>
          <w:szCs w:val="28"/>
        </w:rPr>
        <w:t>у</w:t>
      </w:r>
      <w:r w:rsidR="008A5A65" w:rsidRPr="00895E1E">
        <w:rPr>
          <w:sz w:val="28"/>
          <w:szCs w:val="28"/>
        </w:rPr>
        <w:t xml:space="preserve"> эпизоотической ситуации. </w:t>
      </w:r>
      <w:r w:rsidR="00373F7F" w:rsidRPr="00895E1E">
        <w:rPr>
          <w:sz w:val="28"/>
          <w:szCs w:val="28"/>
        </w:rPr>
        <w:t>По д</w:t>
      </w:r>
      <w:r w:rsidR="008A5A65" w:rsidRPr="00895E1E">
        <w:rPr>
          <w:sz w:val="28"/>
          <w:szCs w:val="28"/>
        </w:rPr>
        <w:t>анны</w:t>
      </w:r>
      <w:r w:rsidR="00373F7F" w:rsidRPr="00895E1E">
        <w:rPr>
          <w:sz w:val="28"/>
          <w:szCs w:val="28"/>
        </w:rPr>
        <w:t>м</w:t>
      </w:r>
      <w:r w:rsidR="008A5A65" w:rsidRPr="00895E1E">
        <w:rPr>
          <w:sz w:val="28"/>
          <w:szCs w:val="28"/>
        </w:rPr>
        <w:t xml:space="preserve"> мониторинга </w:t>
      </w:r>
      <w:r w:rsidR="00373F7F" w:rsidRPr="00895E1E">
        <w:rPr>
          <w:sz w:val="28"/>
          <w:szCs w:val="28"/>
        </w:rPr>
        <w:t xml:space="preserve">за 2024 год отмечается </w:t>
      </w:r>
      <w:r w:rsidR="008A5A65" w:rsidRPr="00895E1E">
        <w:rPr>
          <w:sz w:val="28"/>
          <w:szCs w:val="28"/>
        </w:rPr>
        <w:t>выраженн</w:t>
      </w:r>
      <w:r w:rsidR="00373F7F" w:rsidRPr="00895E1E">
        <w:rPr>
          <w:sz w:val="28"/>
          <w:szCs w:val="28"/>
        </w:rPr>
        <w:t>ая региональная</w:t>
      </w:r>
      <w:r w:rsidR="008A5A65" w:rsidRPr="00895E1E">
        <w:rPr>
          <w:sz w:val="28"/>
          <w:szCs w:val="28"/>
        </w:rPr>
        <w:t xml:space="preserve"> неоднородность: </w:t>
      </w:r>
      <w:r w:rsidR="00373F7F" w:rsidRPr="00895E1E">
        <w:rPr>
          <w:sz w:val="28"/>
          <w:szCs w:val="28"/>
        </w:rPr>
        <w:t>при общем уровне серопозитивности по ИФА около 17,3% наиболее высокие значения зарегистрированы в Северо-Казахстанской области (40,9%), а также в отдельных восточных регионах (например, Восточно-Казахстанская область – 14,8%, Абайская область – 22,2%) [</w:t>
      </w:r>
      <w:r w:rsidR="00200431" w:rsidRPr="00895E1E">
        <w:rPr>
          <w:sz w:val="28"/>
          <w:szCs w:val="28"/>
        </w:rPr>
        <w:t>22</w:t>
      </w:r>
      <w:r w:rsidR="0047689B">
        <w:rPr>
          <w:sz w:val="28"/>
          <w:szCs w:val="28"/>
        </w:rPr>
        <w:t>8</w:t>
      </w:r>
      <w:r w:rsidR="00C17685">
        <w:rPr>
          <w:sz w:val="28"/>
          <w:szCs w:val="28"/>
        </w:rPr>
        <w:t xml:space="preserve">]. </w:t>
      </w:r>
      <w:r w:rsidR="008A5A65" w:rsidRPr="00895E1E">
        <w:rPr>
          <w:sz w:val="28"/>
          <w:szCs w:val="28"/>
        </w:rPr>
        <w:t>В неблагополучных регионах первоочередной задачей является внедрение риск-</w:t>
      </w:r>
      <w:r w:rsidR="00812749" w:rsidRPr="00895E1E">
        <w:rPr>
          <w:sz w:val="28"/>
          <w:szCs w:val="28"/>
        </w:rPr>
        <w:t>ориентированн</w:t>
      </w:r>
      <w:r w:rsidR="00373F7F" w:rsidRPr="00895E1E">
        <w:rPr>
          <w:sz w:val="28"/>
          <w:szCs w:val="28"/>
        </w:rPr>
        <w:t>ой</w:t>
      </w:r>
      <w:r w:rsidR="00812749" w:rsidRPr="00895E1E">
        <w:rPr>
          <w:sz w:val="28"/>
          <w:szCs w:val="28"/>
        </w:rPr>
        <w:t xml:space="preserve"> модел</w:t>
      </w:r>
      <w:r w:rsidR="00373F7F" w:rsidRPr="00895E1E">
        <w:rPr>
          <w:sz w:val="28"/>
          <w:szCs w:val="28"/>
        </w:rPr>
        <w:t xml:space="preserve">и </w:t>
      </w:r>
      <w:r w:rsidR="00812749" w:rsidRPr="00895E1E">
        <w:rPr>
          <w:sz w:val="28"/>
          <w:szCs w:val="28"/>
        </w:rPr>
        <w:t>контроля</w:t>
      </w:r>
      <w:r w:rsidR="008A5A65" w:rsidRPr="00895E1E">
        <w:rPr>
          <w:sz w:val="28"/>
          <w:szCs w:val="28"/>
        </w:rPr>
        <w:t xml:space="preserve"> на основе </w:t>
      </w:r>
      <w:r w:rsidR="00C65BCF" w:rsidRPr="00C65BCF">
        <w:rPr>
          <w:sz w:val="28"/>
          <w:szCs w:val="28"/>
        </w:rPr>
        <w:t>количественная ПЦР</w:t>
      </w:r>
      <w:r w:rsidR="008A5A65" w:rsidRPr="00895E1E">
        <w:rPr>
          <w:sz w:val="28"/>
          <w:szCs w:val="28"/>
        </w:rPr>
        <w:t xml:space="preserve">-мониторинга </w:t>
      </w:r>
      <w:r w:rsidR="00373F7F" w:rsidRPr="00895E1E">
        <w:rPr>
          <w:sz w:val="28"/>
          <w:szCs w:val="28"/>
        </w:rPr>
        <w:t xml:space="preserve">провирусной нагрузки для выявления животных с высокой </w:t>
      </w:r>
      <w:r w:rsidR="00373F7F" w:rsidRPr="00895E1E">
        <w:rPr>
          <w:sz w:val="28"/>
          <w:szCs w:val="28"/>
          <w:lang w:val="en-US"/>
        </w:rPr>
        <w:t>PVL</w:t>
      </w:r>
      <w:r w:rsidR="00373F7F" w:rsidRPr="00895E1E">
        <w:rPr>
          <w:sz w:val="28"/>
          <w:szCs w:val="28"/>
        </w:rPr>
        <w:t xml:space="preserve"> как основных источников передачи и их изол</w:t>
      </w:r>
      <w:r w:rsidR="00406B1D">
        <w:rPr>
          <w:sz w:val="28"/>
          <w:szCs w:val="28"/>
        </w:rPr>
        <w:t>яции или выбраковки</w:t>
      </w:r>
      <w:r w:rsidR="008A5A65" w:rsidRPr="00895E1E">
        <w:rPr>
          <w:sz w:val="28"/>
          <w:szCs w:val="28"/>
        </w:rPr>
        <w:t xml:space="preserve">. Параллельно </w:t>
      </w:r>
      <w:r w:rsidR="00373F7F" w:rsidRPr="00895E1E">
        <w:rPr>
          <w:sz w:val="28"/>
          <w:szCs w:val="28"/>
        </w:rPr>
        <w:t>целесообразно</w:t>
      </w:r>
      <w:r w:rsidR="008A5A65" w:rsidRPr="00895E1E">
        <w:rPr>
          <w:sz w:val="28"/>
          <w:szCs w:val="28"/>
        </w:rPr>
        <w:t xml:space="preserve"> начать масштабное генотипирование</w:t>
      </w:r>
      <w:r w:rsidR="00373F7F" w:rsidRPr="00895E1E">
        <w:rPr>
          <w:sz w:val="28"/>
          <w:szCs w:val="28"/>
        </w:rPr>
        <w:t xml:space="preserve"> (в первую очередь племенных быков и маточного поголовья) </w:t>
      </w:r>
      <w:r w:rsidR="008A5A65" w:rsidRPr="00895E1E">
        <w:rPr>
          <w:sz w:val="28"/>
          <w:szCs w:val="28"/>
        </w:rPr>
        <w:t>по маркерам устойчивости.</w:t>
      </w:r>
      <w:r w:rsidR="00373F7F" w:rsidRPr="00895E1E">
        <w:rPr>
          <w:sz w:val="28"/>
          <w:szCs w:val="28"/>
        </w:rPr>
        <w:t xml:space="preserve"> </w:t>
      </w:r>
      <w:r w:rsidR="008A5A65" w:rsidRPr="00895E1E">
        <w:rPr>
          <w:sz w:val="28"/>
          <w:szCs w:val="28"/>
        </w:rPr>
        <w:t xml:space="preserve">Особое внимание следует уделить межгосударственной координации с сопредельными странами (Россия, Китай), поскольку циркуляция сходных генотипов вируса указывает на трансграничный характер проблемы. </w:t>
      </w:r>
    </w:p>
    <w:p w14:paraId="4262B5DC" w14:textId="77777777" w:rsidR="00490A41" w:rsidRPr="00490A41" w:rsidRDefault="00490A41" w:rsidP="00490A41">
      <w:pPr>
        <w:ind w:firstLine="709"/>
        <w:jc w:val="both"/>
        <w:rPr>
          <w:sz w:val="28"/>
          <w:szCs w:val="28"/>
        </w:rPr>
      </w:pPr>
      <w:r>
        <w:rPr>
          <w:sz w:val="28"/>
          <w:szCs w:val="28"/>
        </w:rPr>
        <w:t xml:space="preserve">Таким образом, эффективный контроль лейкоза крупного рогатого скота возможен только при реализации комплексного подхода, включающего регулярную диагностику, разрыв путей передачи инфекции и применение риск-ориентированных стратегий. Наиболее перспективным направлением является использование провирусной нагрузки для выявления эпизоотологически значимых животных и внедрение генетических методов отбора устойчивых особей. Совокупное применение данных подходов позволяет повысить </w:t>
      </w:r>
      <w:r>
        <w:rPr>
          <w:sz w:val="28"/>
          <w:szCs w:val="28"/>
        </w:rPr>
        <w:lastRenderedPageBreak/>
        <w:t xml:space="preserve">эффективность профилактических мероприятий и снизить распространенность </w:t>
      </w:r>
      <w:r>
        <w:rPr>
          <w:sz w:val="28"/>
          <w:szCs w:val="28"/>
          <w:lang w:val="en-US"/>
        </w:rPr>
        <w:t>BLV</w:t>
      </w:r>
      <w:r w:rsidRPr="00490A41">
        <w:rPr>
          <w:sz w:val="28"/>
          <w:szCs w:val="28"/>
        </w:rPr>
        <w:t>-</w:t>
      </w:r>
      <w:r>
        <w:rPr>
          <w:sz w:val="28"/>
          <w:szCs w:val="28"/>
        </w:rPr>
        <w:t>инфекций.</w:t>
      </w:r>
    </w:p>
    <w:p w14:paraId="5FE7868C" w14:textId="77777777" w:rsidR="00406B1D" w:rsidRDefault="00406B1D" w:rsidP="00A774DD">
      <w:pPr>
        <w:ind w:firstLine="709"/>
        <w:jc w:val="both"/>
        <w:rPr>
          <w:b/>
          <w:sz w:val="28"/>
          <w:szCs w:val="28"/>
        </w:rPr>
      </w:pPr>
    </w:p>
    <w:p w14:paraId="50218997" w14:textId="77777777" w:rsidR="00A774DD" w:rsidRPr="00CE02C1" w:rsidRDefault="00A774DD" w:rsidP="00406B1D">
      <w:pPr>
        <w:ind w:firstLine="709"/>
        <w:jc w:val="both"/>
        <w:rPr>
          <w:b/>
          <w:sz w:val="28"/>
          <w:szCs w:val="28"/>
        </w:rPr>
      </w:pPr>
      <w:r>
        <w:rPr>
          <w:b/>
          <w:sz w:val="28"/>
          <w:szCs w:val="28"/>
        </w:rPr>
        <w:t>Вывод</w:t>
      </w:r>
      <w:r w:rsidR="00B478F2">
        <w:rPr>
          <w:b/>
          <w:sz w:val="28"/>
          <w:szCs w:val="28"/>
        </w:rPr>
        <w:t>ы</w:t>
      </w:r>
      <w:r>
        <w:rPr>
          <w:b/>
          <w:sz w:val="28"/>
          <w:szCs w:val="28"/>
        </w:rPr>
        <w:t xml:space="preserve"> по </w:t>
      </w:r>
      <w:r w:rsidR="000406A4">
        <w:rPr>
          <w:b/>
          <w:sz w:val="28"/>
          <w:szCs w:val="28"/>
        </w:rPr>
        <w:t xml:space="preserve">разделу </w:t>
      </w:r>
      <w:r w:rsidR="00406B1D" w:rsidRPr="00CE02C1">
        <w:rPr>
          <w:b/>
          <w:sz w:val="28"/>
          <w:szCs w:val="28"/>
        </w:rPr>
        <w:t>1</w:t>
      </w:r>
    </w:p>
    <w:p w14:paraId="31A852CD" w14:textId="77777777" w:rsidR="00A774DD" w:rsidRDefault="00A774DD" w:rsidP="00A774DD">
      <w:pPr>
        <w:ind w:firstLine="709"/>
        <w:jc w:val="both"/>
        <w:rPr>
          <w:sz w:val="28"/>
          <w:szCs w:val="28"/>
        </w:rPr>
      </w:pPr>
      <w:r w:rsidRPr="00A774DD">
        <w:rPr>
          <w:sz w:val="28"/>
          <w:szCs w:val="28"/>
        </w:rPr>
        <w:t>Проведенный анализ</w:t>
      </w:r>
      <w:r>
        <w:rPr>
          <w:sz w:val="28"/>
          <w:szCs w:val="28"/>
        </w:rPr>
        <w:t xml:space="preserve"> отечественных и зарубежных научных источников показал, что лейкоз крупного рогатого скота, вызываемый вирусом </w:t>
      </w:r>
      <w:r>
        <w:rPr>
          <w:sz w:val="28"/>
          <w:szCs w:val="28"/>
          <w:lang w:val="en-US"/>
        </w:rPr>
        <w:t>BLV</w:t>
      </w:r>
      <w:r>
        <w:rPr>
          <w:sz w:val="28"/>
          <w:szCs w:val="28"/>
        </w:rPr>
        <w:t>, относится к хроническим инфекционным болезням опухолевой природы, широко распространенным в популяциях крупного рогатого скота и сопровождающимся зна</w:t>
      </w:r>
      <w:r w:rsidR="00B478F2">
        <w:rPr>
          <w:sz w:val="28"/>
          <w:szCs w:val="28"/>
        </w:rPr>
        <w:t>чительным экономическим ущербом</w:t>
      </w:r>
      <w:r>
        <w:rPr>
          <w:sz w:val="28"/>
          <w:szCs w:val="28"/>
        </w:rPr>
        <w:t>.</w:t>
      </w:r>
    </w:p>
    <w:p w14:paraId="217D605C" w14:textId="77777777" w:rsidR="00A774DD" w:rsidRDefault="00A774DD" w:rsidP="00A774DD">
      <w:pPr>
        <w:ind w:firstLine="709"/>
        <w:jc w:val="both"/>
        <w:rPr>
          <w:sz w:val="28"/>
          <w:szCs w:val="28"/>
        </w:rPr>
      </w:pPr>
      <w:r>
        <w:rPr>
          <w:sz w:val="28"/>
          <w:szCs w:val="28"/>
        </w:rPr>
        <w:t xml:space="preserve">Установлено, что </w:t>
      </w:r>
      <w:r>
        <w:rPr>
          <w:sz w:val="28"/>
          <w:szCs w:val="28"/>
          <w:lang w:val="en-US"/>
        </w:rPr>
        <w:t>BLV</w:t>
      </w:r>
      <w:r>
        <w:rPr>
          <w:sz w:val="28"/>
          <w:szCs w:val="28"/>
        </w:rPr>
        <w:t xml:space="preserve">-инфекция характеризуется пожизненной персистенцией возбудителя в организме животных за счет интеграции провируса в геном </w:t>
      </w:r>
      <w:r>
        <w:rPr>
          <w:sz w:val="28"/>
          <w:szCs w:val="28"/>
          <w:lang w:val="en-US"/>
        </w:rPr>
        <w:t>B</w:t>
      </w:r>
      <w:r>
        <w:rPr>
          <w:sz w:val="28"/>
          <w:szCs w:val="28"/>
        </w:rPr>
        <w:t>-лимфоцитов, формированием латентного инфекционного процесса и развитием иммунопатологических нарушений, что определяет длительное субклиническое течение болезни и наличие постоянного источника инфекции в стаде.</w:t>
      </w:r>
    </w:p>
    <w:p w14:paraId="61E673C0" w14:textId="77777777" w:rsidR="00A774DD" w:rsidRDefault="00A774DD" w:rsidP="00A774DD">
      <w:pPr>
        <w:ind w:firstLine="709"/>
        <w:jc w:val="both"/>
        <w:rPr>
          <w:sz w:val="28"/>
          <w:szCs w:val="28"/>
        </w:rPr>
      </w:pPr>
      <w:r>
        <w:rPr>
          <w:sz w:val="28"/>
          <w:szCs w:val="28"/>
        </w:rPr>
        <w:t>Показано, что традиционные методы диагностики, включая реакцию и</w:t>
      </w:r>
      <w:r w:rsidR="000406A4">
        <w:rPr>
          <w:sz w:val="28"/>
          <w:szCs w:val="28"/>
        </w:rPr>
        <w:t>м</w:t>
      </w:r>
      <w:r>
        <w:rPr>
          <w:sz w:val="28"/>
          <w:szCs w:val="28"/>
        </w:rPr>
        <w:t>мунодиффузии и гематологические исследования, обладают ограниченной диагностической</w:t>
      </w:r>
      <w:r w:rsidR="00B478F2">
        <w:rPr>
          <w:sz w:val="28"/>
          <w:szCs w:val="28"/>
        </w:rPr>
        <w:t xml:space="preserve"> чувствительностью, особенно на ранних стадиях инфекционного процесса, и не позволяют объективно оценивать степень активности вирусной инфекции.</w:t>
      </w:r>
    </w:p>
    <w:p w14:paraId="60F36DC8" w14:textId="77777777" w:rsidR="00B478F2" w:rsidRDefault="00B478F2" w:rsidP="00A774DD">
      <w:pPr>
        <w:ind w:firstLine="709"/>
        <w:jc w:val="both"/>
        <w:rPr>
          <w:sz w:val="28"/>
          <w:szCs w:val="28"/>
        </w:rPr>
      </w:pPr>
      <w:r>
        <w:rPr>
          <w:sz w:val="28"/>
          <w:szCs w:val="28"/>
        </w:rPr>
        <w:t>Выявлено, что уровень провирусной нагрузки является важным эпизоотологическим и прогностическим показателем, характеризующим интенсивность репликации вируса и эпизоотическ</w:t>
      </w:r>
      <w:r w:rsidR="000406A4">
        <w:rPr>
          <w:sz w:val="28"/>
          <w:szCs w:val="28"/>
        </w:rPr>
        <w:t>ую</w:t>
      </w:r>
      <w:r>
        <w:rPr>
          <w:sz w:val="28"/>
          <w:szCs w:val="28"/>
        </w:rPr>
        <w:t xml:space="preserve"> </w:t>
      </w:r>
      <w:r w:rsidR="000406A4">
        <w:rPr>
          <w:sz w:val="28"/>
          <w:szCs w:val="28"/>
        </w:rPr>
        <w:t xml:space="preserve">значимость </w:t>
      </w:r>
      <w:r>
        <w:rPr>
          <w:sz w:val="28"/>
          <w:szCs w:val="28"/>
        </w:rPr>
        <w:t>инфицированных животных как источни</w:t>
      </w:r>
      <w:r w:rsidR="000406A4">
        <w:rPr>
          <w:sz w:val="28"/>
          <w:szCs w:val="28"/>
        </w:rPr>
        <w:t>ков</w:t>
      </w:r>
      <w:r>
        <w:rPr>
          <w:sz w:val="28"/>
          <w:szCs w:val="28"/>
        </w:rPr>
        <w:t xml:space="preserve"> возбудителя.</w:t>
      </w:r>
    </w:p>
    <w:p w14:paraId="75C7741C" w14:textId="77777777" w:rsidR="00B478F2" w:rsidRDefault="00B478F2" w:rsidP="00A774DD">
      <w:pPr>
        <w:ind w:firstLine="709"/>
        <w:jc w:val="both"/>
        <w:rPr>
          <w:sz w:val="28"/>
          <w:szCs w:val="28"/>
        </w:rPr>
      </w:pPr>
      <w:r>
        <w:rPr>
          <w:sz w:val="28"/>
          <w:szCs w:val="28"/>
        </w:rPr>
        <w:t xml:space="preserve">Установлено, что генетические особенности организма животных, в частности </w:t>
      </w:r>
      <w:r w:rsidR="000406A4">
        <w:rPr>
          <w:sz w:val="28"/>
          <w:szCs w:val="28"/>
        </w:rPr>
        <w:t xml:space="preserve">полиморфизма </w:t>
      </w:r>
      <w:r>
        <w:rPr>
          <w:sz w:val="28"/>
          <w:szCs w:val="28"/>
        </w:rPr>
        <w:t xml:space="preserve">генов </w:t>
      </w:r>
      <w:r w:rsidRPr="00B478F2">
        <w:rPr>
          <w:i/>
          <w:sz w:val="28"/>
          <w:szCs w:val="28"/>
          <w:lang w:val="en-US"/>
        </w:rPr>
        <w:t>BoLA</w:t>
      </w:r>
      <w:r w:rsidRPr="00B478F2">
        <w:rPr>
          <w:i/>
          <w:sz w:val="28"/>
          <w:szCs w:val="28"/>
        </w:rPr>
        <w:t>-</w:t>
      </w:r>
      <w:r w:rsidRPr="00B478F2">
        <w:rPr>
          <w:i/>
          <w:sz w:val="28"/>
          <w:szCs w:val="28"/>
          <w:lang w:val="en-US"/>
        </w:rPr>
        <w:t>DRB</w:t>
      </w:r>
      <w:r w:rsidRPr="00B478F2">
        <w:rPr>
          <w:i/>
          <w:sz w:val="28"/>
          <w:szCs w:val="28"/>
        </w:rPr>
        <w:t>3</w:t>
      </w:r>
      <w:r w:rsidRPr="00B478F2">
        <w:rPr>
          <w:sz w:val="28"/>
          <w:szCs w:val="28"/>
        </w:rPr>
        <w:t xml:space="preserve"> </w:t>
      </w:r>
      <w:r>
        <w:rPr>
          <w:sz w:val="28"/>
          <w:szCs w:val="28"/>
        </w:rPr>
        <w:t xml:space="preserve">и </w:t>
      </w:r>
      <w:r w:rsidRPr="00B478F2">
        <w:rPr>
          <w:i/>
          <w:sz w:val="28"/>
          <w:szCs w:val="28"/>
          <w:lang w:val="en-US"/>
        </w:rPr>
        <w:t>iNOS</w:t>
      </w:r>
      <w:r w:rsidRPr="00B478F2">
        <w:rPr>
          <w:i/>
          <w:sz w:val="28"/>
          <w:szCs w:val="28"/>
        </w:rPr>
        <w:t>/</w:t>
      </w:r>
      <w:r w:rsidRPr="00B478F2">
        <w:rPr>
          <w:i/>
          <w:sz w:val="28"/>
          <w:szCs w:val="28"/>
          <w:lang w:val="en-US"/>
        </w:rPr>
        <w:t>NOS</w:t>
      </w:r>
      <w:r w:rsidRPr="00B478F2">
        <w:rPr>
          <w:i/>
          <w:sz w:val="28"/>
          <w:szCs w:val="28"/>
        </w:rPr>
        <w:t>2</w:t>
      </w:r>
      <w:r w:rsidRPr="00B478F2">
        <w:rPr>
          <w:sz w:val="28"/>
          <w:szCs w:val="28"/>
        </w:rPr>
        <w:t>,</w:t>
      </w:r>
      <w:r>
        <w:rPr>
          <w:sz w:val="28"/>
          <w:szCs w:val="28"/>
        </w:rPr>
        <w:t xml:space="preserve"> оказывают существенное влияние на формирование устойчивости или восприимчивости к </w:t>
      </w:r>
      <w:r>
        <w:rPr>
          <w:sz w:val="28"/>
          <w:szCs w:val="28"/>
          <w:lang w:val="en-US"/>
        </w:rPr>
        <w:t>BLV</w:t>
      </w:r>
      <w:r>
        <w:rPr>
          <w:sz w:val="28"/>
          <w:szCs w:val="28"/>
        </w:rPr>
        <w:t>-инфекции.</w:t>
      </w:r>
    </w:p>
    <w:p w14:paraId="7FBE49EF" w14:textId="77777777" w:rsidR="00B478F2" w:rsidRDefault="00B478F2" w:rsidP="00A774DD">
      <w:pPr>
        <w:ind w:firstLine="709"/>
        <w:jc w:val="both"/>
        <w:rPr>
          <w:sz w:val="28"/>
          <w:szCs w:val="28"/>
        </w:rPr>
      </w:pPr>
      <w:r>
        <w:rPr>
          <w:sz w:val="28"/>
          <w:szCs w:val="28"/>
        </w:rPr>
        <w:t>Несмотря на проводимые мероприятия, эпизоотическая ситуация по лейкозу крупного рогатого скота в ряде регионов остается неблагополучной, что обусловлено длительной циркуляцией возбудителя и ограниченной эффективностью традиционных подходов.</w:t>
      </w:r>
    </w:p>
    <w:p w14:paraId="42274817" w14:textId="77777777" w:rsidR="00B478F2" w:rsidRPr="00B478F2" w:rsidRDefault="00B478F2" w:rsidP="00A774DD">
      <w:pPr>
        <w:ind w:firstLine="709"/>
        <w:jc w:val="both"/>
        <w:rPr>
          <w:sz w:val="28"/>
          <w:szCs w:val="28"/>
        </w:rPr>
      </w:pPr>
      <w:r>
        <w:rPr>
          <w:sz w:val="28"/>
          <w:szCs w:val="28"/>
        </w:rPr>
        <w:t>Таким образом, обоснована необходимость разработки комплексного подхода к профилактике заболевания, основанного на сочетании эпизоотологического мониторинга, молекулярно-генетических методов диагностики и учета генетической устойчивости животных, что определяет направление дальнейших исследований.</w:t>
      </w:r>
    </w:p>
    <w:p w14:paraId="78057457" w14:textId="77777777" w:rsidR="00E64769" w:rsidRDefault="00E64769" w:rsidP="00837447">
      <w:pPr>
        <w:ind w:firstLine="709"/>
        <w:jc w:val="both"/>
        <w:rPr>
          <w:b/>
          <w:sz w:val="28"/>
          <w:szCs w:val="28"/>
        </w:rPr>
      </w:pPr>
    </w:p>
    <w:p w14:paraId="044D3395" w14:textId="77777777" w:rsidR="00E64769" w:rsidRDefault="00E64769" w:rsidP="00837447">
      <w:pPr>
        <w:ind w:firstLine="709"/>
        <w:jc w:val="both"/>
        <w:rPr>
          <w:b/>
          <w:sz w:val="28"/>
          <w:szCs w:val="28"/>
        </w:rPr>
      </w:pPr>
    </w:p>
    <w:p w14:paraId="20C085EA" w14:textId="65B89BF7" w:rsidR="00E64769" w:rsidRDefault="00E64769" w:rsidP="00837447">
      <w:pPr>
        <w:ind w:firstLine="709"/>
        <w:jc w:val="both"/>
        <w:rPr>
          <w:b/>
          <w:sz w:val="28"/>
          <w:szCs w:val="28"/>
        </w:rPr>
      </w:pPr>
    </w:p>
    <w:p w14:paraId="76444B5D" w14:textId="726941C2" w:rsidR="002E0C94" w:rsidRDefault="002E0C94" w:rsidP="00837447">
      <w:pPr>
        <w:ind w:firstLine="709"/>
        <w:jc w:val="both"/>
        <w:rPr>
          <w:b/>
          <w:sz w:val="28"/>
          <w:szCs w:val="28"/>
        </w:rPr>
      </w:pPr>
    </w:p>
    <w:p w14:paraId="4B0C947B" w14:textId="67821A17" w:rsidR="002E0C94" w:rsidRDefault="002E0C94" w:rsidP="00837447">
      <w:pPr>
        <w:ind w:firstLine="709"/>
        <w:jc w:val="both"/>
        <w:rPr>
          <w:b/>
          <w:sz w:val="28"/>
          <w:szCs w:val="28"/>
        </w:rPr>
      </w:pPr>
    </w:p>
    <w:p w14:paraId="052FCD7C" w14:textId="7EE4D16B" w:rsidR="002E0C94" w:rsidRDefault="002E0C94" w:rsidP="00837447">
      <w:pPr>
        <w:ind w:firstLine="709"/>
        <w:jc w:val="both"/>
        <w:rPr>
          <w:b/>
          <w:sz w:val="28"/>
          <w:szCs w:val="28"/>
        </w:rPr>
      </w:pPr>
    </w:p>
    <w:p w14:paraId="2B4303A3" w14:textId="77777777" w:rsidR="002E0C94" w:rsidRDefault="002E0C94" w:rsidP="00837447">
      <w:pPr>
        <w:ind w:firstLine="709"/>
        <w:jc w:val="both"/>
        <w:rPr>
          <w:b/>
          <w:sz w:val="28"/>
          <w:szCs w:val="28"/>
        </w:rPr>
      </w:pPr>
    </w:p>
    <w:p w14:paraId="125D7D5B" w14:textId="77777777" w:rsidR="00387C54" w:rsidRPr="00787DB9" w:rsidRDefault="00757FCF" w:rsidP="00837447">
      <w:pPr>
        <w:ind w:firstLine="709"/>
        <w:jc w:val="both"/>
        <w:rPr>
          <w:b/>
          <w:sz w:val="28"/>
          <w:szCs w:val="28"/>
        </w:rPr>
      </w:pPr>
      <w:r w:rsidRPr="00787DB9">
        <w:rPr>
          <w:b/>
          <w:sz w:val="28"/>
          <w:szCs w:val="28"/>
        </w:rPr>
        <w:lastRenderedPageBreak/>
        <w:t xml:space="preserve">2 </w:t>
      </w:r>
      <w:r w:rsidR="00406B1D" w:rsidRPr="00787DB9">
        <w:rPr>
          <w:b/>
          <w:sz w:val="28"/>
          <w:szCs w:val="28"/>
        </w:rPr>
        <w:t>МАТЕРИАЛЫ И МЕТОДЫ ИССЛЕДОВАНИЙ</w:t>
      </w:r>
    </w:p>
    <w:p w14:paraId="279ED39E" w14:textId="77777777" w:rsidR="00757FCF" w:rsidRDefault="00757FCF" w:rsidP="00837447">
      <w:pPr>
        <w:ind w:firstLine="709"/>
        <w:jc w:val="both"/>
        <w:rPr>
          <w:sz w:val="28"/>
          <w:szCs w:val="28"/>
        </w:rPr>
      </w:pPr>
    </w:p>
    <w:p w14:paraId="132919C9" w14:textId="77777777" w:rsidR="002C426F" w:rsidRDefault="00226DBA" w:rsidP="002C426F">
      <w:pPr>
        <w:ind w:firstLine="709"/>
        <w:jc w:val="both"/>
        <w:rPr>
          <w:sz w:val="28"/>
          <w:szCs w:val="28"/>
        </w:rPr>
      </w:pPr>
      <w:r>
        <w:rPr>
          <w:sz w:val="28"/>
          <w:szCs w:val="28"/>
        </w:rPr>
        <w:t>Исследовани</w:t>
      </w:r>
      <w:r w:rsidR="002C426F">
        <w:rPr>
          <w:sz w:val="28"/>
          <w:szCs w:val="28"/>
        </w:rPr>
        <w:t>е</w:t>
      </w:r>
      <w:r>
        <w:rPr>
          <w:sz w:val="28"/>
          <w:szCs w:val="28"/>
        </w:rPr>
        <w:t xml:space="preserve"> </w:t>
      </w:r>
      <w:r w:rsidR="002C426F">
        <w:rPr>
          <w:sz w:val="28"/>
          <w:szCs w:val="28"/>
        </w:rPr>
        <w:t>выполнено</w:t>
      </w:r>
      <w:r w:rsidR="00F61D93">
        <w:rPr>
          <w:sz w:val="28"/>
          <w:szCs w:val="28"/>
        </w:rPr>
        <w:t xml:space="preserve"> </w:t>
      </w:r>
      <w:r w:rsidR="002C426F">
        <w:rPr>
          <w:sz w:val="28"/>
          <w:szCs w:val="28"/>
        </w:rPr>
        <w:t>в период с 2019 по 2025 годы на базе</w:t>
      </w:r>
      <w:r w:rsidR="00F61D93">
        <w:rPr>
          <w:sz w:val="28"/>
          <w:szCs w:val="28"/>
        </w:rPr>
        <w:t xml:space="preserve"> </w:t>
      </w:r>
      <w:r w:rsidR="00CC67C3">
        <w:rPr>
          <w:sz w:val="28"/>
          <w:szCs w:val="28"/>
        </w:rPr>
        <w:t>лаборатории биотехнологии и диагностики инфекционных болезней Испытательного центра НАО «З</w:t>
      </w:r>
      <w:r w:rsidR="003A04A3">
        <w:rPr>
          <w:sz w:val="28"/>
          <w:szCs w:val="28"/>
        </w:rPr>
        <w:t>ападно-</w:t>
      </w:r>
      <w:r w:rsidR="00CC67C3">
        <w:rPr>
          <w:sz w:val="28"/>
          <w:szCs w:val="28"/>
        </w:rPr>
        <w:t>К</w:t>
      </w:r>
      <w:r w:rsidR="003A04A3">
        <w:rPr>
          <w:sz w:val="28"/>
          <w:szCs w:val="28"/>
        </w:rPr>
        <w:t>азахстанский аграрно-технический университет</w:t>
      </w:r>
      <w:r w:rsidR="00CC67C3">
        <w:rPr>
          <w:sz w:val="28"/>
          <w:szCs w:val="28"/>
        </w:rPr>
        <w:t xml:space="preserve"> им</w:t>
      </w:r>
      <w:r>
        <w:rPr>
          <w:sz w:val="28"/>
          <w:szCs w:val="28"/>
        </w:rPr>
        <w:t>ени</w:t>
      </w:r>
      <w:r w:rsidR="00CC67C3">
        <w:rPr>
          <w:sz w:val="28"/>
          <w:szCs w:val="28"/>
        </w:rPr>
        <w:t xml:space="preserve"> Жангир хана», лаборатории диагностики инфекционных заболеваний ТОО «Научно-исследовательский институт проблем биологической безопасности»,</w:t>
      </w:r>
      <w:r w:rsidR="002A3C0E">
        <w:rPr>
          <w:sz w:val="28"/>
          <w:szCs w:val="28"/>
        </w:rPr>
        <w:t xml:space="preserve"> а также в лаборатории лейкоза отдела мониторинга и прогнозирования инфекционных болезней структурного подразделения ФГБНУ УрФАНИЦ Ур</w:t>
      </w:r>
      <w:r w:rsidR="002C426F">
        <w:rPr>
          <w:sz w:val="28"/>
          <w:szCs w:val="28"/>
        </w:rPr>
        <w:t>О</w:t>
      </w:r>
      <w:r w:rsidR="002A3C0E">
        <w:rPr>
          <w:sz w:val="28"/>
          <w:szCs w:val="28"/>
        </w:rPr>
        <w:t xml:space="preserve"> РАН «Уральск</w:t>
      </w:r>
      <w:r w:rsidR="001C5864">
        <w:rPr>
          <w:sz w:val="28"/>
          <w:szCs w:val="28"/>
        </w:rPr>
        <w:t>ий</w:t>
      </w:r>
      <w:r w:rsidR="002A3C0E">
        <w:rPr>
          <w:sz w:val="28"/>
          <w:szCs w:val="28"/>
        </w:rPr>
        <w:t xml:space="preserve"> научно-исследовательск</w:t>
      </w:r>
      <w:r w:rsidR="001C5864">
        <w:rPr>
          <w:sz w:val="28"/>
          <w:szCs w:val="28"/>
        </w:rPr>
        <w:t>ий</w:t>
      </w:r>
      <w:r w:rsidR="002A3C0E">
        <w:rPr>
          <w:sz w:val="28"/>
          <w:szCs w:val="28"/>
        </w:rPr>
        <w:t xml:space="preserve"> ветеринарн</w:t>
      </w:r>
      <w:r w:rsidR="001C5864">
        <w:rPr>
          <w:sz w:val="28"/>
          <w:szCs w:val="28"/>
        </w:rPr>
        <w:t>ый</w:t>
      </w:r>
      <w:r w:rsidR="002A3C0E">
        <w:rPr>
          <w:sz w:val="28"/>
          <w:szCs w:val="28"/>
        </w:rPr>
        <w:t xml:space="preserve"> институт»</w:t>
      </w:r>
      <w:r w:rsidR="002C426F">
        <w:rPr>
          <w:sz w:val="28"/>
          <w:szCs w:val="28"/>
        </w:rPr>
        <w:t>.</w:t>
      </w:r>
      <w:r w:rsidR="002C426F" w:rsidRPr="002C426F">
        <w:rPr>
          <w:sz w:val="28"/>
          <w:szCs w:val="28"/>
        </w:rPr>
        <w:t xml:space="preserve"> </w:t>
      </w:r>
      <w:r w:rsidR="002C426F">
        <w:rPr>
          <w:sz w:val="28"/>
          <w:szCs w:val="28"/>
        </w:rPr>
        <w:t xml:space="preserve">Для достижения цели исследования и решения поставленных задач </w:t>
      </w:r>
      <w:r w:rsidR="001C0127">
        <w:rPr>
          <w:sz w:val="28"/>
          <w:szCs w:val="28"/>
        </w:rPr>
        <w:t xml:space="preserve">включены </w:t>
      </w:r>
      <w:r w:rsidR="00087DA3">
        <w:rPr>
          <w:sz w:val="28"/>
          <w:szCs w:val="28"/>
        </w:rPr>
        <w:t>эпизоотологические, серологические, гематологические, молекулярно-генетические и статистические методы</w:t>
      </w:r>
      <w:r w:rsidR="002C426F">
        <w:rPr>
          <w:sz w:val="28"/>
          <w:szCs w:val="28"/>
        </w:rPr>
        <w:t>.</w:t>
      </w:r>
    </w:p>
    <w:p w14:paraId="2ACEEF24" w14:textId="77777777" w:rsidR="00ED64FF" w:rsidRPr="00206051" w:rsidRDefault="00ED64FF" w:rsidP="00ED64FF">
      <w:pPr>
        <w:ind w:firstLine="709"/>
        <w:jc w:val="both"/>
        <w:rPr>
          <w:strike/>
          <w:sz w:val="28"/>
          <w:szCs w:val="28"/>
        </w:rPr>
      </w:pPr>
      <w:r w:rsidRPr="00505E2D">
        <w:rPr>
          <w:sz w:val="28"/>
          <w:szCs w:val="28"/>
        </w:rPr>
        <w:t>Объект исследования – крупн</w:t>
      </w:r>
      <w:r w:rsidR="00206051" w:rsidRPr="00505E2D">
        <w:rPr>
          <w:sz w:val="28"/>
          <w:szCs w:val="28"/>
        </w:rPr>
        <w:t>ый</w:t>
      </w:r>
      <w:r w:rsidRPr="00505E2D">
        <w:rPr>
          <w:sz w:val="28"/>
          <w:szCs w:val="28"/>
        </w:rPr>
        <w:t xml:space="preserve"> рогат</w:t>
      </w:r>
      <w:r w:rsidR="00206051" w:rsidRPr="00505E2D">
        <w:rPr>
          <w:sz w:val="28"/>
          <w:szCs w:val="28"/>
        </w:rPr>
        <w:t>ый</w:t>
      </w:r>
      <w:r w:rsidRPr="00505E2D">
        <w:rPr>
          <w:sz w:val="28"/>
          <w:szCs w:val="28"/>
        </w:rPr>
        <w:t xml:space="preserve"> скот </w:t>
      </w:r>
      <w:r w:rsidR="00CD45A0">
        <w:rPr>
          <w:sz w:val="28"/>
          <w:szCs w:val="28"/>
        </w:rPr>
        <w:t>молочного</w:t>
      </w:r>
      <w:r w:rsidR="00505E2D" w:rsidRPr="00505E2D">
        <w:rPr>
          <w:sz w:val="28"/>
          <w:szCs w:val="28"/>
        </w:rPr>
        <w:t xml:space="preserve"> и </w:t>
      </w:r>
      <w:r w:rsidR="00CD45A0">
        <w:rPr>
          <w:sz w:val="28"/>
          <w:szCs w:val="28"/>
        </w:rPr>
        <w:t>мясного направления продуктивности</w:t>
      </w:r>
      <w:r w:rsidR="00505E2D" w:rsidRPr="00505E2D">
        <w:rPr>
          <w:sz w:val="28"/>
          <w:szCs w:val="28"/>
        </w:rPr>
        <w:t>, разводимых</w:t>
      </w:r>
      <w:r w:rsidRPr="00505E2D">
        <w:rPr>
          <w:sz w:val="28"/>
          <w:szCs w:val="28"/>
        </w:rPr>
        <w:t xml:space="preserve"> на территории </w:t>
      </w:r>
      <w:proofErr w:type="gramStart"/>
      <w:r w:rsidRPr="00505E2D">
        <w:rPr>
          <w:sz w:val="28"/>
          <w:szCs w:val="28"/>
        </w:rPr>
        <w:t>Западно-Казахстанской</w:t>
      </w:r>
      <w:proofErr w:type="gramEnd"/>
      <w:r w:rsidRPr="00505E2D">
        <w:rPr>
          <w:sz w:val="28"/>
          <w:szCs w:val="28"/>
        </w:rPr>
        <w:t xml:space="preserve"> области.</w:t>
      </w:r>
    </w:p>
    <w:p w14:paraId="5FB8F79E" w14:textId="77777777" w:rsidR="00ED64FF" w:rsidRDefault="00ED64FF" w:rsidP="00ED64FF">
      <w:pPr>
        <w:ind w:firstLine="709"/>
        <w:jc w:val="both"/>
        <w:rPr>
          <w:sz w:val="28"/>
          <w:szCs w:val="28"/>
        </w:rPr>
      </w:pPr>
      <w:r w:rsidRPr="00ED64FF">
        <w:rPr>
          <w:sz w:val="28"/>
          <w:szCs w:val="28"/>
        </w:rPr>
        <w:t xml:space="preserve">Предмет исследования – </w:t>
      </w:r>
      <w:r w:rsidR="0090519E" w:rsidRPr="0090519E">
        <w:rPr>
          <w:sz w:val="28"/>
          <w:szCs w:val="28"/>
        </w:rPr>
        <w:t>эпизоотологические и биологические особенности лейкоза крупного рогатого скота, включая провирусную нагрузку вируса лейкоза и генетические маркеры устойчивости.</w:t>
      </w:r>
    </w:p>
    <w:p w14:paraId="5600436F" w14:textId="77777777" w:rsidR="00B76085" w:rsidRDefault="00B76085" w:rsidP="00C937C2">
      <w:pPr>
        <w:ind w:firstLine="709"/>
        <w:jc w:val="both"/>
        <w:rPr>
          <w:sz w:val="28"/>
          <w:szCs w:val="28"/>
        </w:rPr>
      </w:pPr>
      <w:r w:rsidRPr="00B76085">
        <w:rPr>
          <w:sz w:val="28"/>
          <w:szCs w:val="28"/>
        </w:rPr>
        <w:t xml:space="preserve">Общая схема проведения научных исследований представлена на рисунке </w:t>
      </w:r>
      <w:r>
        <w:rPr>
          <w:sz w:val="28"/>
          <w:szCs w:val="28"/>
        </w:rPr>
        <w:t>2</w:t>
      </w:r>
      <w:r w:rsidRPr="00B76085">
        <w:rPr>
          <w:sz w:val="28"/>
          <w:szCs w:val="28"/>
        </w:rPr>
        <w:t>.</w:t>
      </w:r>
    </w:p>
    <w:p w14:paraId="6327EDC3" w14:textId="77777777" w:rsidR="00406B1D" w:rsidRDefault="00406B1D" w:rsidP="00C937C2">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B76085" w14:paraId="795E6366" w14:textId="77777777" w:rsidTr="00700C97">
        <w:tc>
          <w:tcPr>
            <w:tcW w:w="9854" w:type="dxa"/>
          </w:tcPr>
          <w:p w14:paraId="0DD93606" w14:textId="77777777" w:rsidR="0053178D" w:rsidRDefault="0053178D" w:rsidP="00050556">
            <w:pPr>
              <w:jc w:val="center"/>
              <w:rPr>
                <w:noProof/>
                <w:szCs w:val="28"/>
              </w:rPr>
            </w:pPr>
            <w:r w:rsidRPr="0053178D">
              <w:rPr>
                <w:noProof/>
                <w:sz w:val="28"/>
                <w:szCs w:val="28"/>
              </w:rPr>
              <w:drawing>
                <wp:inline distT="0" distB="0" distL="0" distR="0" wp14:anchorId="447444FF" wp14:editId="3B87D436">
                  <wp:extent cx="5968912" cy="4229100"/>
                  <wp:effectExtent l="0" t="0" r="0" b="0"/>
                  <wp:docPr id="25" name="Рисунок 25" descr="D:\Документы\Desktop\+01\Картинки, таблицы, графики\Схема исследо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Desktop\+01\Картинки, таблицы, графики\Схема исследования.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3568" cy="4296166"/>
                          </a:xfrm>
                          <a:prstGeom prst="rect">
                            <a:avLst/>
                          </a:prstGeom>
                          <a:noFill/>
                          <a:ln>
                            <a:noFill/>
                          </a:ln>
                        </pic:spPr>
                      </pic:pic>
                    </a:graphicData>
                  </a:graphic>
                </wp:inline>
              </w:drawing>
            </w:r>
          </w:p>
          <w:p w14:paraId="60FA3209" w14:textId="77777777" w:rsidR="0053178D" w:rsidRDefault="0053178D" w:rsidP="00050556">
            <w:pPr>
              <w:jc w:val="center"/>
              <w:rPr>
                <w:szCs w:val="28"/>
              </w:rPr>
            </w:pPr>
          </w:p>
        </w:tc>
      </w:tr>
      <w:tr w:rsidR="00B76085" w14:paraId="7EA812D2" w14:textId="77777777" w:rsidTr="00700C97">
        <w:tc>
          <w:tcPr>
            <w:tcW w:w="9854" w:type="dxa"/>
          </w:tcPr>
          <w:p w14:paraId="351841FB" w14:textId="3EEF74DD" w:rsidR="00B76085" w:rsidRDefault="00B76085" w:rsidP="00B76085">
            <w:pPr>
              <w:jc w:val="center"/>
              <w:rPr>
                <w:szCs w:val="28"/>
              </w:rPr>
            </w:pPr>
            <w:r>
              <w:rPr>
                <w:sz w:val="28"/>
                <w:szCs w:val="28"/>
              </w:rPr>
              <w:t xml:space="preserve">Рисунок 2 </w:t>
            </w:r>
            <w:r w:rsidR="002E0C94" w:rsidRPr="002E0C94">
              <w:rPr>
                <w:sz w:val="28"/>
                <w:szCs w:val="28"/>
              </w:rPr>
              <w:t>–</w:t>
            </w:r>
            <w:r>
              <w:rPr>
                <w:sz w:val="28"/>
                <w:szCs w:val="28"/>
              </w:rPr>
              <w:t xml:space="preserve"> </w:t>
            </w:r>
            <w:r w:rsidRPr="00B76085">
              <w:rPr>
                <w:sz w:val="28"/>
                <w:szCs w:val="28"/>
              </w:rPr>
              <w:t>Схема исследования</w:t>
            </w:r>
          </w:p>
        </w:tc>
      </w:tr>
    </w:tbl>
    <w:p w14:paraId="10E6FDED" w14:textId="77777777" w:rsidR="00D96906" w:rsidRDefault="00DE1BB6" w:rsidP="008829EA">
      <w:pPr>
        <w:ind w:firstLine="709"/>
        <w:jc w:val="both"/>
        <w:rPr>
          <w:i/>
          <w:sz w:val="28"/>
          <w:szCs w:val="28"/>
        </w:rPr>
      </w:pPr>
      <w:r>
        <w:rPr>
          <w:i/>
          <w:sz w:val="28"/>
          <w:szCs w:val="28"/>
        </w:rPr>
        <w:lastRenderedPageBreak/>
        <w:t>Эпизоотологические методы</w:t>
      </w:r>
    </w:p>
    <w:p w14:paraId="08A8157D" w14:textId="77777777" w:rsidR="00C937C2" w:rsidRPr="008829EA" w:rsidRDefault="00C937C2" w:rsidP="008829EA">
      <w:pPr>
        <w:ind w:firstLine="709"/>
        <w:jc w:val="both"/>
        <w:rPr>
          <w:i/>
          <w:sz w:val="28"/>
          <w:szCs w:val="28"/>
        </w:rPr>
      </w:pPr>
      <w:r w:rsidRPr="00C937C2">
        <w:rPr>
          <w:sz w:val="28"/>
          <w:szCs w:val="28"/>
        </w:rPr>
        <w:t>Показатели численности крупного рогатого скота взяты с сайта Бюро национальной статистики Агентства по стратегическому планированию и реформ Республики Каз</w:t>
      </w:r>
      <w:r>
        <w:rPr>
          <w:sz w:val="28"/>
          <w:szCs w:val="28"/>
        </w:rPr>
        <w:t xml:space="preserve">ахстан </w:t>
      </w:r>
      <w:hyperlink r:id="rId10" w:history="1">
        <w:r w:rsidRPr="00BE4796">
          <w:rPr>
            <w:rStyle w:val="ad"/>
            <w:sz w:val="28"/>
            <w:szCs w:val="28"/>
          </w:rPr>
          <w:t>https://stat.gov.kz/ru/</w:t>
        </w:r>
      </w:hyperlink>
      <w:r>
        <w:rPr>
          <w:sz w:val="28"/>
          <w:szCs w:val="28"/>
        </w:rPr>
        <w:t xml:space="preserve">. </w:t>
      </w:r>
      <w:r w:rsidRPr="00C937C2">
        <w:rPr>
          <w:sz w:val="28"/>
          <w:szCs w:val="28"/>
        </w:rPr>
        <w:t>Эпизоотологический материал собран по данным документации и официальных ветеринарных отчетов местных исполнительных органов, протоколов серологических исследований сыворотки крови на лейкоз, а также сведений областной ветеринарной инспекции Комитета ветеринарного контроля и надзора Министерства сельского хозяйства Рес</w:t>
      </w:r>
      <w:r w:rsidR="00467DBC">
        <w:rPr>
          <w:sz w:val="28"/>
          <w:szCs w:val="28"/>
        </w:rPr>
        <w:t>публики Казахстан</w:t>
      </w:r>
      <w:r w:rsidR="00742AAF">
        <w:rPr>
          <w:sz w:val="28"/>
          <w:szCs w:val="28"/>
        </w:rPr>
        <w:t>.</w:t>
      </w:r>
      <w:r w:rsidR="00467DBC">
        <w:rPr>
          <w:sz w:val="28"/>
          <w:szCs w:val="28"/>
        </w:rPr>
        <w:t xml:space="preserve"> </w:t>
      </w:r>
      <w:r w:rsidR="00742AAF">
        <w:rPr>
          <w:sz w:val="28"/>
          <w:szCs w:val="28"/>
        </w:rPr>
        <w:t xml:space="preserve">Для анализа многолетней динамики использованы ретроспективные данные ветеринарной отчетности за </w:t>
      </w:r>
      <w:r w:rsidR="00467DBC">
        <w:rPr>
          <w:sz w:val="28"/>
          <w:szCs w:val="28"/>
        </w:rPr>
        <w:t>период с 2009 по 202</w:t>
      </w:r>
      <w:r w:rsidR="00D2289D">
        <w:rPr>
          <w:sz w:val="28"/>
          <w:szCs w:val="28"/>
        </w:rPr>
        <w:t>5</w:t>
      </w:r>
      <w:r w:rsidR="00467DBC">
        <w:rPr>
          <w:sz w:val="28"/>
          <w:szCs w:val="28"/>
        </w:rPr>
        <w:t xml:space="preserve"> года.</w:t>
      </w:r>
    </w:p>
    <w:p w14:paraId="334D0C37" w14:textId="77777777" w:rsidR="00505E2D" w:rsidRDefault="00505E2D" w:rsidP="00505E2D">
      <w:pPr>
        <w:ind w:firstLine="709"/>
        <w:jc w:val="both"/>
        <w:rPr>
          <w:sz w:val="28"/>
          <w:szCs w:val="28"/>
        </w:rPr>
      </w:pPr>
      <w:r>
        <w:rPr>
          <w:sz w:val="28"/>
          <w:szCs w:val="28"/>
        </w:rPr>
        <w:t>Эпизоотологический метод применяли для определения распространенности лейкоза, изучения динамики зараженности по годам и районам, а также выявления территориального распределения неблагополучных хозяйств. Подход основан на принципах популяционного анализа инфекционных болезней животных и позволяет объективно оценить уровень неблагополучия исследуемой территории.</w:t>
      </w:r>
    </w:p>
    <w:p w14:paraId="2DDA6F7A" w14:textId="77777777" w:rsidR="00505E2D" w:rsidRDefault="00505E2D" w:rsidP="00505E2D">
      <w:pPr>
        <w:ind w:firstLine="709"/>
        <w:jc w:val="both"/>
        <w:rPr>
          <w:sz w:val="28"/>
          <w:szCs w:val="28"/>
        </w:rPr>
      </w:pPr>
      <w:r>
        <w:rPr>
          <w:sz w:val="28"/>
          <w:szCs w:val="28"/>
        </w:rPr>
        <w:t>Уровень пораженности (серопозитивности) рассчитывали по формуле</w:t>
      </w:r>
      <w:r w:rsidR="001E539E">
        <w:rPr>
          <w:sz w:val="28"/>
          <w:szCs w:val="28"/>
        </w:rPr>
        <w:t xml:space="preserve"> (1)</w:t>
      </w:r>
      <w:r>
        <w:rPr>
          <w:sz w:val="28"/>
          <w:szCs w:val="28"/>
        </w:rPr>
        <w:t>:</w:t>
      </w:r>
    </w:p>
    <w:p w14:paraId="2FF35877" w14:textId="77777777" w:rsidR="00505E2D" w:rsidRDefault="00505E2D" w:rsidP="00505E2D">
      <w:pPr>
        <w:ind w:firstLine="709"/>
        <w:jc w:val="both"/>
        <w:rPr>
          <w:sz w:val="28"/>
          <w:szCs w:val="28"/>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7"/>
        <w:gridCol w:w="1022"/>
      </w:tblGrid>
      <w:tr w:rsidR="00505E2D" w14:paraId="07158FBF" w14:textId="77777777" w:rsidTr="00406B1D">
        <w:trPr>
          <w:trHeight w:val="654"/>
        </w:trPr>
        <w:tc>
          <w:tcPr>
            <w:tcW w:w="8617" w:type="dxa"/>
          </w:tcPr>
          <w:p w14:paraId="2595891A" w14:textId="77777777" w:rsidR="00505E2D" w:rsidRPr="009B3302" w:rsidRDefault="00505E2D" w:rsidP="003C05F0">
            <w:pPr>
              <w:jc w:val="center"/>
              <w:rPr>
                <w:i/>
                <w:szCs w:val="28"/>
                <w:lang w:val="en-US"/>
              </w:rPr>
            </w:pPr>
            <m:oMathPara>
              <m:oMath>
                <m:r>
                  <w:rPr>
                    <w:rFonts w:ascii="Cambria Math" w:hAnsi="Cambria Math"/>
                    <w:sz w:val="28"/>
                    <w:szCs w:val="28"/>
                    <w:lang w:val="en-US"/>
                  </w:rPr>
                  <m:t>P=</m:t>
                </m:r>
                <m:f>
                  <m:fPr>
                    <m:ctrlPr>
                      <w:rPr>
                        <w:rFonts w:ascii="Cambria Math" w:hAnsi="Cambria Math"/>
                        <w:i/>
                        <w:sz w:val="28"/>
                        <w:szCs w:val="28"/>
                        <w:lang w:val="en-US"/>
                      </w:rPr>
                    </m:ctrlPr>
                  </m:fPr>
                  <m:num>
                    <m:r>
                      <w:rPr>
                        <w:rFonts w:ascii="Cambria Math" w:hAnsi="Cambria Math"/>
                        <w:sz w:val="28"/>
                        <w:szCs w:val="28"/>
                        <w:lang w:val="en-US"/>
                      </w:rPr>
                      <m:t>n</m:t>
                    </m:r>
                  </m:num>
                  <m:den>
                    <m:r>
                      <w:rPr>
                        <w:rFonts w:ascii="Cambria Math" w:hAnsi="Cambria Math"/>
                        <w:sz w:val="28"/>
                        <w:szCs w:val="28"/>
                        <w:lang w:val="en-US"/>
                      </w:rPr>
                      <m:t>N</m:t>
                    </m:r>
                  </m:den>
                </m:f>
                <m:r>
                  <w:rPr>
                    <w:rFonts w:ascii="Cambria Math" w:hAnsi="Cambria Math"/>
                    <w:sz w:val="28"/>
                    <w:szCs w:val="28"/>
                    <w:lang w:val="en-US"/>
                  </w:rPr>
                  <m:t>x100%</m:t>
                </m:r>
              </m:oMath>
            </m:oMathPara>
          </w:p>
        </w:tc>
        <w:tc>
          <w:tcPr>
            <w:tcW w:w="1022" w:type="dxa"/>
          </w:tcPr>
          <w:p w14:paraId="74B962F0" w14:textId="77777777" w:rsidR="00505E2D" w:rsidRDefault="00505E2D" w:rsidP="00406B1D">
            <w:pPr>
              <w:jc w:val="right"/>
              <w:rPr>
                <w:szCs w:val="28"/>
              </w:rPr>
            </w:pPr>
            <w:r>
              <w:rPr>
                <w:sz w:val="28"/>
                <w:szCs w:val="28"/>
              </w:rPr>
              <w:t xml:space="preserve">  (1)</w:t>
            </w:r>
          </w:p>
        </w:tc>
      </w:tr>
    </w:tbl>
    <w:p w14:paraId="61383DEB" w14:textId="77777777" w:rsidR="00505E2D" w:rsidRDefault="00505E2D" w:rsidP="00505E2D">
      <w:pPr>
        <w:ind w:firstLine="709"/>
        <w:jc w:val="both"/>
        <w:rPr>
          <w:sz w:val="28"/>
          <w:szCs w:val="28"/>
        </w:rPr>
      </w:pPr>
    </w:p>
    <w:p w14:paraId="45AC4EAA" w14:textId="77777777" w:rsidR="00505E2D" w:rsidRDefault="00505E2D" w:rsidP="00DE4F8B">
      <w:pPr>
        <w:jc w:val="both"/>
        <w:rPr>
          <w:sz w:val="28"/>
          <w:szCs w:val="28"/>
        </w:rPr>
      </w:pPr>
      <w:r>
        <w:rPr>
          <w:sz w:val="28"/>
          <w:szCs w:val="28"/>
        </w:rPr>
        <w:t xml:space="preserve">где </w:t>
      </w:r>
      <w:r>
        <w:rPr>
          <w:sz w:val="28"/>
          <w:szCs w:val="28"/>
          <w:lang w:val="en-US"/>
        </w:rPr>
        <w:t>P</w:t>
      </w:r>
      <w:r>
        <w:rPr>
          <w:sz w:val="28"/>
          <w:szCs w:val="28"/>
        </w:rPr>
        <w:t xml:space="preserve"> – уровень серопозитивности, %; </w:t>
      </w:r>
      <w:r>
        <w:rPr>
          <w:sz w:val="28"/>
          <w:szCs w:val="28"/>
          <w:lang w:val="en-US"/>
        </w:rPr>
        <w:t>n</w:t>
      </w:r>
      <w:r w:rsidRPr="009B3302">
        <w:rPr>
          <w:sz w:val="28"/>
          <w:szCs w:val="28"/>
        </w:rPr>
        <w:t xml:space="preserve"> </w:t>
      </w:r>
      <w:r>
        <w:rPr>
          <w:sz w:val="28"/>
          <w:szCs w:val="28"/>
        </w:rPr>
        <w:t>–</w:t>
      </w:r>
      <w:r w:rsidRPr="009B3302">
        <w:rPr>
          <w:sz w:val="28"/>
          <w:szCs w:val="28"/>
        </w:rPr>
        <w:t xml:space="preserve"> </w:t>
      </w:r>
      <w:r>
        <w:rPr>
          <w:sz w:val="28"/>
          <w:szCs w:val="28"/>
        </w:rPr>
        <w:t xml:space="preserve">количество серопозитивных животных; </w:t>
      </w:r>
      <w:r>
        <w:rPr>
          <w:sz w:val="28"/>
          <w:szCs w:val="28"/>
          <w:lang w:val="en-US"/>
        </w:rPr>
        <w:t>N</w:t>
      </w:r>
      <w:r>
        <w:rPr>
          <w:sz w:val="28"/>
          <w:szCs w:val="28"/>
        </w:rPr>
        <w:t xml:space="preserve"> – количество обследованных животных.</w:t>
      </w:r>
    </w:p>
    <w:p w14:paraId="7E52B7FB" w14:textId="77777777" w:rsidR="00505E2D" w:rsidRDefault="00505E2D" w:rsidP="00505E2D">
      <w:pPr>
        <w:ind w:firstLine="709"/>
        <w:jc w:val="both"/>
        <w:rPr>
          <w:sz w:val="28"/>
          <w:szCs w:val="28"/>
        </w:rPr>
      </w:pPr>
    </w:p>
    <w:p w14:paraId="46690B6C" w14:textId="77777777" w:rsidR="00505E2D" w:rsidRDefault="00505E2D" w:rsidP="00505E2D">
      <w:pPr>
        <w:ind w:firstLine="709"/>
        <w:jc w:val="both"/>
        <w:rPr>
          <w:sz w:val="28"/>
          <w:szCs w:val="28"/>
          <w:lang w:val="kk-KZ"/>
        </w:rPr>
      </w:pPr>
      <w:r>
        <w:rPr>
          <w:sz w:val="28"/>
          <w:szCs w:val="28"/>
        </w:rPr>
        <w:t xml:space="preserve">Минимальный объем выборки для серологического мониторинга определяли по формуле </w:t>
      </w:r>
      <w:r>
        <w:rPr>
          <w:sz w:val="28"/>
          <w:szCs w:val="28"/>
          <w:lang w:val="en-US"/>
        </w:rPr>
        <w:t>M</w:t>
      </w:r>
      <w:r w:rsidRPr="00BD158B">
        <w:rPr>
          <w:sz w:val="28"/>
          <w:szCs w:val="28"/>
        </w:rPr>
        <w:t xml:space="preserve">. </w:t>
      </w:r>
      <w:r>
        <w:rPr>
          <w:sz w:val="28"/>
          <w:szCs w:val="28"/>
          <w:lang w:val="en-US"/>
        </w:rPr>
        <w:t>Thrusfield</w:t>
      </w:r>
      <w:r w:rsidR="00465B44">
        <w:rPr>
          <w:sz w:val="28"/>
          <w:szCs w:val="28"/>
          <w:lang w:val="kk-KZ"/>
        </w:rPr>
        <w:t xml:space="preserve"> [229</w:t>
      </w:r>
      <w:r>
        <w:rPr>
          <w:sz w:val="28"/>
          <w:szCs w:val="28"/>
          <w:lang w:val="kk-KZ"/>
        </w:rPr>
        <w:t>], применяемой в ветеринарии для поперечных исследований</w:t>
      </w:r>
      <w:r w:rsidR="001E539E">
        <w:rPr>
          <w:sz w:val="28"/>
          <w:szCs w:val="28"/>
          <w:lang w:val="kk-KZ"/>
        </w:rPr>
        <w:t xml:space="preserve"> по формуле (2)</w:t>
      </w:r>
      <w:r>
        <w:rPr>
          <w:sz w:val="28"/>
          <w:szCs w:val="28"/>
          <w:lang w:val="kk-KZ"/>
        </w:rPr>
        <w:t>:</w:t>
      </w:r>
    </w:p>
    <w:p w14:paraId="46E81629" w14:textId="77777777" w:rsidR="00505E2D" w:rsidRDefault="00505E2D" w:rsidP="00505E2D">
      <w:pPr>
        <w:ind w:firstLine="709"/>
        <w:jc w:val="both"/>
        <w:rPr>
          <w:sz w:val="28"/>
          <w:szCs w:val="28"/>
          <w:lang w:val="kk-KZ"/>
        </w:rPr>
      </w:pPr>
    </w:p>
    <w:tbl>
      <w:tblPr>
        <w:tblStyle w:val="a3"/>
        <w:tblW w:w="9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0"/>
        <w:gridCol w:w="966"/>
      </w:tblGrid>
      <w:tr w:rsidR="00505E2D" w14:paraId="1100B495" w14:textId="77777777" w:rsidTr="003C05F0">
        <w:trPr>
          <w:trHeight w:val="870"/>
        </w:trPr>
        <w:tc>
          <w:tcPr>
            <w:tcW w:w="8990" w:type="dxa"/>
          </w:tcPr>
          <w:p w14:paraId="50A6FA43" w14:textId="77777777" w:rsidR="00505E2D" w:rsidRDefault="00505E2D" w:rsidP="003C05F0">
            <w:pPr>
              <w:jc w:val="center"/>
              <w:rPr>
                <w:szCs w:val="28"/>
              </w:rPr>
            </w:pPr>
            <m:oMathPara>
              <m:oMath>
                <m:r>
                  <w:rPr>
                    <w:rFonts w:ascii="Cambria Math" w:hAnsi="Cambria Math" w:cs="Cambria Math"/>
                    <w:sz w:val="28"/>
                    <w:szCs w:val="28"/>
                  </w:rPr>
                  <m:t>n</m:t>
                </m:r>
                <m:r>
                  <m:rPr>
                    <m:sty m:val="p"/>
                  </m:rPr>
                  <w:rPr>
                    <w:rFonts w:ascii="Cambria Math" w:hAnsi="Cambria Math" w:cs="Cambria Math"/>
                    <w:sz w:val="28"/>
                    <w:szCs w:val="28"/>
                  </w:rPr>
                  <m:t>=</m:t>
                </m:r>
                <m:f>
                  <m:fPr>
                    <m:ctrlPr>
                      <w:rPr>
                        <w:rFonts w:ascii="Cambria Math" w:hAnsi="Cambria Math"/>
                        <w:sz w:val="28"/>
                        <w:szCs w:val="28"/>
                      </w:rPr>
                    </m:ctrlPr>
                  </m:fPr>
                  <m:num>
                    <m:sSup>
                      <m:sSupPr>
                        <m:ctrlPr>
                          <w:rPr>
                            <w:rFonts w:ascii="Cambria Math" w:hAnsi="Cambria Math" w:cs="Cambria Math"/>
                            <w:sz w:val="28"/>
                            <w:szCs w:val="28"/>
                          </w:rPr>
                        </m:ctrlPr>
                      </m:sSupPr>
                      <m:e>
                        <m:r>
                          <w:rPr>
                            <w:rFonts w:ascii="Cambria Math" w:hAnsi="Cambria Math" w:cs="Cambria Math"/>
                            <w:sz w:val="28"/>
                            <w:szCs w:val="28"/>
                          </w:rPr>
                          <m:t>Z</m:t>
                        </m:r>
                      </m:e>
                      <m:sup>
                        <m:r>
                          <w:rPr>
                            <w:rFonts w:ascii="Cambria Math" w:hAnsi="Cambria Math" w:cs="Cambria Math"/>
                            <w:sz w:val="28"/>
                            <w:szCs w:val="28"/>
                          </w:rPr>
                          <m:t>2</m:t>
                        </m:r>
                      </m:sup>
                    </m:sSup>
                    <m:r>
                      <w:rPr>
                        <w:rFonts w:ascii="Cambria Math" w:hAnsi="Cambria Math" w:cs="Cambria Math"/>
                        <w:sz w:val="28"/>
                        <w:szCs w:val="28"/>
                      </w:rPr>
                      <m:t>×</m:t>
                    </m:r>
                    <m:sSub>
                      <m:sSubPr>
                        <m:ctrlPr>
                          <w:rPr>
                            <w:rFonts w:ascii="Cambria Math" w:hAnsi="Cambria Math"/>
                            <w:sz w:val="28"/>
                            <w:szCs w:val="28"/>
                          </w:rPr>
                        </m:ctrlPr>
                      </m:sSubPr>
                      <m:e>
                        <m:r>
                          <w:rPr>
                            <w:rFonts w:ascii="Cambria Math" w:hAnsi="Cambria Math"/>
                            <w:sz w:val="28"/>
                            <w:szCs w:val="28"/>
                          </w:rPr>
                          <m:t>P</m:t>
                        </m:r>
                      </m:e>
                      <m:sub>
                        <m:r>
                          <w:rPr>
                            <w:rFonts w:ascii="Cambria Math" w:hAnsi="Cambria Math"/>
                            <w:sz w:val="28"/>
                            <w:szCs w:val="28"/>
                          </w:rPr>
                          <m:t>exp</m:t>
                        </m:r>
                      </m:sub>
                    </m:sSub>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exp</m:t>
                        </m:r>
                      </m:sub>
                    </m:sSub>
                    <m:r>
                      <w:rPr>
                        <w:rFonts w:ascii="Cambria Math" w:hAnsi="Cambria Math"/>
                        <w:sz w:val="28"/>
                        <w:szCs w:val="28"/>
                      </w:rPr>
                      <m:t>)</m:t>
                    </m:r>
                  </m:num>
                  <m:den>
                    <m:sSup>
                      <m:sSupPr>
                        <m:ctrlPr>
                          <w:rPr>
                            <w:rFonts w:ascii="Cambria Math" w:hAnsi="Cambria Math"/>
                            <w:i/>
                            <w:sz w:val="28"/>
                            <w:szCs w:val="28"/>
                          </w:rPr>
                        </m:ctrlPr>
                      </m:sSupPr>
                      <m:e>
                        <m:r>
                          <w:rPr>
                            <w:rFonts w:ascii="Cambria Math" w:hAnsi="Cambria Math"/>
                            <w:sz w:val="28"/>
                            <w:szCs w:val="28"/>
                          </w:rPr>
                          <m:t>d</m:t>
                        </m:r>
                      </m:e>
                      <m:sup>
                        <m:r>
                          <w:rPr>
                            <w:rFonts w:ascii="Cambria Math" w:hAnsi="Cambria Math"/>
                            <w:sz w:val="28"/>
                            <w:szCs w:val="28"/>
                          </w:rPr>
                          <m:t>2</m:t>
                        </m:r>
                      </m:sup>
                    </m:sSup>
                  </m:den>
                </m:f>
              </m:oMath>
            </m:oMathPara>
          </w:p>
        </w:tc>
        <w:tc>
          <w:tcPr>
            <w:tcW w:w="966" w:type="dxa"/>
          </w:tcPr>
          <w:p w14:paraId="30DBAE3D" w14:textId="77777777" w:rsidR="00505E2D" w:rsidRDefault="00505E2D" w:rsidP="003C05F0">
            <w:pPr>
              <w:rPr>
                <w:szCs w:val="28"/>
              </w:rPr>
            </w:pPr>
          </w:p>
          <w:p w14:paraId="76B82217" w14:textId="77777777" w:rsidR="00505E2D" w:rsidRDefault="00406B1D" w:rsidP="003C05F0">
            <w:pPr>
              <w:rPr>
                <w:szCs w:val="28"/>
              </w:rPr>
            </w:pPr>
            <w:r>
              <w:rPr>
                <w:sz w:val="28"/>
                <w:szCs w:val="28"/>
                <w:lang w:val="en-US"/>
              </w:rPr>
              <w:t xml:space="preserve">   </w:t>
            </w:r>
            <w:r w:rsidR="00505E2D">
              <w:rPr>
                <w:sz w:val="28"/>
                <w:szCs w:val="28"/>
              </w:rPr>
              <w:t>(2)</w:t>
            </w:r>
          </w:p>
        </w:tc>
      </w:tr>
    </w:tbl>
    <w:p w14:paraId="631C8514" w14:textId="77777777" w:rsidR="00505E2D" w:rsidRDefault="00505E2D" w:rsidP="00DE4F8B">
      <w:pPr>
        <w:jc w:val="both"/>
        <w:rPr>
          <w:sz w:val="28"/>
          <w:szCs w:val="28"/>
        </w:rPr>
      </w:pPr>
      <w:r>
        <w:rPr>
          <w:sz w:val="28"/>
          <w:szCs w:val="28"/>
        </w:rPr>
        <w:t xml:space="preserve">где </w:t>
      </w:r>
      <w:r>
        <w:rPr>
          <w:sz w:val="28"/>
          <w:szCs w:val="28"/>
          <w:lang w:val="en-US"/>
        </w:rPr>
        <w:t>n</w:t>
      </w:r>
      <w:r w:rsidRPr="00300E3C">
        <w:rPr>
          <w:sz w:val="28"/>
          <w:szCs w:val="28"/>
        </w:rPr>
        <w:t xml:space="preserve"> – </w:t>
      </w:r>
      <w:r>
        <w:rPr>
          <w:sz w:val="28"/>
          <w:szCs w:val="28"/>
        </w:rPr>
        <w:t xml:space="preserve">минимальный размер выборки; </w:t>
      </w:r>
      <w:r>
        <w:rPr>
          <w:sz w:val="28"/>
          <w:szCs w:val="28"/>
          <w:lang w:val="en-US"/>
        </w:rPr>
        <w:t>Z</w:t>
      </w:r>
      <w:r>
        <w:rPr>
          <w:sz w:val="28"/>
          <w:szCs w:val="28"/>
        </w:rPr>
        <w:t xml:space="preserve"> – коэффициент доверия</w:t>
      </w:r>
      <w:r w:rsidR="00C144B6">
        <w:rPr>
          <w:sz w:val="28"/>
          <w:szCs w:val="28"/>
        </w:rPr>
        <w:t xml:space="preserve"> (для 95% доверительного интервала использовалось значение 1,96)</w:t>
      </w:r>
      <w:r>
        <w:rPr>
          <w:sz w:val="28"/>
          <w:szCs w:val="28"/>
        </w:rPr>
        <w:t xml:space="preserve">; </w:t>
      </w:r>
      <w:r>
        <w:rPr>
          <w:sz w:val="28"/>
          <w:szCs w:val="28"/>
          <w:lang w:val="en-US"/>
        </w:rPr>
        <w:t>P</w:t>
      </w:r>
      <w:r>
        <w:rPr>
          <w:sz w:val="28"/>
          <w:szCs w:val="28"/>
          <w:vertAlign w:val="subscript"/>
          <w:lang w:val="en-US"/>
        </w:rPr>
        <w:t>exp</w:t>
      </w:r>
      <w:r w:rsidRPr="00300E3C">
        <w:rPr>
          <w:sz w:val="28"/>
          <w:szCs w:val="28"/>
          <w:vertAlign w:val="subscript"/>
        </w:rPr>
        <w:t xml:space="preserve"> </w:t>
      </w:r>
      <w:r>
        <w:rPr>
          <w:sz w:val="28"/>
          <w:szCs w:val="28"/>
        </w:rPr>
        <w:t xml:space="preserve">- ожидаемая распространенность (доля серопозитивных животных); </w:t>
      </w:r>
      <w:r>
        <w:rPr>
          <w:sz w:val="28"/>
          <w:szCs w:val="28"/>
          <w:lang w:val="en-US"/>
        </w:rPr>
        <w:t>d</w:t>
      </w:r>
      <w:r w:rsidRPr="00300E3C">
        <w:rPr>
          <w:sz w:val="28"/>
          <w:szCs w:val="28"/>
        </w:rPr>
        <w:t xml:space="preserve"> </w:t>
      </w:r>
      <w:r>
        <w:rPr>
          <w:sz w:val="28"/>
          <w:szCs w:val="28"/>
        </w:rPr>
        <w:t>–</w:t>
      </w:r>
      <w:r w:rsidRPr="00300E3C">
        <w:rPr>
          <w:sz w:val="28"/>
          <w:szCs w:val="28"/>
        </w:rPr>
        <w:t xml:space="preserve"> </w:t>
      </w:r>
      <w:r>
        <w:rPr>
          <w:sz w:val="28"/>
          <w:szCs w:val="28"/>
        </w:rPr>
        <w:t>допустимая ошибка</w:t>
      </w:r>
      <w:r w:rsidR="00740B32">
        <w:rPr>
          <w:sz w:val="28"/>
          <w:szCs w:val="28"/>
        </w:rPr>
        <w:t>, установленная на уровне 0,05</w:t>
      </w:r>
      <w:r w:rsidR="00C144B6">
        <w:rPr>
          <w:sz w:val="28"/>
          <w:szCs w:val="28"/>
        </w:rPr>
        <w:t>.</w:t>
      </w:r>
    </w:p>
    <w:p w14:paraId="582A3F02" w14:textId="77777777" w:rsidR="00D96906" w:rsidRDefault="007F4B1A" w:rsidP="008829EA">
      <w:pPr>
        <w:ind w:firstLine="709"/>
        <w:jc w:val="both"/>
        <w:rPr>
          <w:i/>
          <w:sz w:val="28"/>
          <w:szCs w:val="28"/>
        </w:rPr>
      </w:pPr>
      <w:r w:rsidRPr="007F4B1A">
        <w:rPr>
          <w:i/>
          <w:sz w:val="28"/>
          <w:szCs w:val="28"/>
        </w:rPr>
        <w:t>Отбор биологического материала</w:t>
      </w:r>
      <w:r w:rsidR="00CB16E0">
        <w:rPr>
          <w:i/>
          <w:sz w:val="28"/>
          <w:szCs w:val="28"/>
        </w:rPr>
        <w:t xml:space="preserve"> и транспортировка</w:t>
      </w:r>
    </w:p>
    <w:p w14:paraId="67C01B65" w14:textId="77777777" w:rsidR="00F61D93" w:rsidRPr="008829EA" w:rsidRDefault="00087DA3" w:rsidP="008829EA">
      <w:pPr>
        <w:ind w:firstLine="709"/>
        <w:jc w:val="both"/>
        <w:rPr>
          <w:i/>
          <w:sz w:val="28"/>
          <w:szCs w:val="28"/>
        </w:rPr>
      </w:pPr>
      <w:r>
        <w:rPr>
          <w:sz w:val="28"/>
          <w:szCs w:val="28"/>
        </w:rPr>
        <w:t xml:space="preserve">Отбор </w:t>
      </w:r>
      <w:r w:rsidR="007F4B1A">
        <w:rPr>
          <w:sz w:val="28"/>
          <w:szCs w:val="28"/>
        </w:rPr>
        <w:t>проб</w:t>
      </w:r>
      <w:r>
        <w:rPr>
          <w:sz w:val="28"/>
          <w:szCs w:val="28"/>
        </w:rPr>
        <w:t xml:space="preserve"> проведен с соблюдением принципов биоэтики и гуманного обращения с животными в соответствии с Приказом Министерства сельского хозяйства Республики Казахстан от 30.04.2015 №7-1/393 «Об утверждении Правил отбора проб</w:t>
      </w:r>
      <w:r w:rsidR="008F26EF">
        <w:rPr>
          <w:sz w:val="28"/>
          <w:szCs w:val="28"/>
        </w:rPr>
        <w:t>,</w:t>
      </w:r>
      <w:r>
        <w:rPr>
          <w:sz w:val="28"/>
          <w:szCs w:val="28"/>
        </w:rPr>
        <w:t xml:space="preserve"> перемещаемых (перевозимых) объектов и биологического материала»</w:t>
      </w:r>
      <w:r w:rsidR="00787DB9">
        <w:rPr>
          <w:sz w:val="28"/>
          <w:szCs w:val="28"/>
        </w:rPr>
        <w:t xml:space="preserve">, а также с учетом </w:t>
      </w:r>
      <w:r w:rsidR="00BA7025" w:rsidRPr="00BA7025">
        <w:rPr>
          <w:sz w:val="28"/>
          <w:szCs w:val="28"/>
        </w:rPr>
        <w:t>рекомендаци</w:t>
      </w:r>
      <w:r w:rsidR="00BA7025">
        <w:rPr>
          <w:sz w:val="28"/>
          <w:szCs w:val="28"/>
        </w:rPr>
        <w:t xml:space="preserve">й </w:t>
      </w:r>
      <w:r w:rsidR="00BA7025" w:rsidRPr="00BA7025">
        <w:rPr>
          <w:sz w:val="28"/>
          <w:szCs w:val="28"/>
        </w:rPr>
        <w:t xml:space="preserve">Всемирной организации по охране здоровья животных (WOAH) по защите животных </w:t>
      </w:r>
      <w:r w:rsidR="00465B44">
        <w:rPr>
          <w:sz w:val="28"/>
          <w:szCs w:val="28"/>
        </w:rPr>
        <w:t>[230, 231</w:t>
      </w:r>
      <w:r w:rsidR="00787DB9">
        <w:rPr>
          <w:sz w:val="28"/>
          <w:szCs w:val="28"/>
        </w:rPr>
        <w:t>].</w:t>
      </w:r>
      <w:r w:rsidR="00787DB9" w:rsidRPr="00787DB9">
        <w:rPr>
          <w:sz w:val="28"/>
          <w:szCs w:val="28"/>
        </w:rPr>
        <w:t xml:space="preserve"> </w:t>
      </w:r>
    </w:p>
    <w:p w14:paraId="4FE7F291" w14:textId="77777777" w:rsidR="002C426F" w:rsidRDefault="00ED64FF" w:rsidP="00CC67C3">
      <w:pPr>
        <w:ind w:firstLine="709"/>
        <w:jc w:val="both"/>
        <w:rPr>
          <w:sz w:val="28"/>
          <w:szCs w:val="28"/>
        </w:rPr>
      </w:pPr>
      <w:r>
        <w:rPr>
          <w:sz w:val="28"/>
          <w:szCs w:val="28"/>
        </w:rPr>
        <w:t>Биологическим материалом для лабораторных исследований служил</w:t>
      </w:r>
      <w:r w:rsidR="00CB16E0">
        <w:rPr>
          <w:sz w:val="28"/>
          <w:szCs w:val="28"/>
        </w:rPr>
        <w:t>и</w:t>
      </w:r>
      <w:r>
        <w:rPr>
          <w:sz w:val="28"/>
          <w:szCs w:val="28"/>
        </w:rPr>
        <w:t xml:space="preserve"> периферическая венозная кровь, </w:t>
      </w:r>
      <w:r w:rsidR="00206051">
        <w:rPr>
          <w:sz w:val="28"/>
          <w:szCs w:val="28"/>
        </w:rPr>
        <w:t xml:space="preserve">а также волосяные луковицы, </w:t>
      </w:r>
      <w:r>
        <w:rPr>
          <w:sz w:val="28"/>
          <w:szCs w:val="28"/>
        </w:rPr>
        <w:t>полученн</w:t>
      </w:r>
      <w:r w:rsidR="00206051">
        <w:rPr>
          <w:sz w:val="28"/>
          <w:szCs w:val="28"/>
        </w:rPr>
        <w:t>ые</w:t>
      </w:r>
      <w:r>
        <w:rPr>
          <w:sz w:val="28"/>
          <w:szCs w:val="28"/>
        </w:rPr>
        <w:t xml:space="preserve"> от </w:t>
      </w:r>
      <w:r>
        <w:rPr>
          <w:sz w:val="28"/>
          <w:szCs w:val="28"/>
        </w:rPr>
        <w:lastRenderedPageBreak/>
        <w:t xml:space="preserve">крупного рогатого скота, содержащегося в хозяйствах с различной эпизоотической ситуацией по лейкозу крупного рогатого скота. Отбор животных осуществлен с учетом </w:t>
      </w:r>
      <w:r w:rsidR="00C95FC0">
        <w:rPr>
          <w:sz w:val="28"/>
          <w:szCs w:val="28"/>
        </w:rPr>
        <w:t xml:space="preserve">степени </w:t>
      </w:r>
      <w:r>
        <w:rPr>
          <w:sz w:val="28"/>
          <w:szCs w:val="28"/>
        </w:rPr>
        <w:t xml:space="preserve">инфицированности вирусом лейкоза крупного рогатого скота, а также на основании </w:t>
      </w:r>
      <w:r w:rsidR="00C95FC0">
        <w:rPr>
          <w:sz w:val="28"/>
          <w:szCs w:val="28"/>
        </w:rPr>
        <w:t xml:space="preserve">данных </w:t>
      </w:r>
      <w:r>
        <w:rPr>
          <w:sz w:val="28"/>
          <w:szCs w:val="28"/>
        </w:rPr>
        <w:t>клинического осмотра.</w:t>
      </w:r>
    </w:p>
    <w:p w14:paraId="10518EB4" w14:textId="77777777" w:rsidR="008C4456" w:rsidRDefault="00ED64FF" w:rsidP="008C4456">
      <w:pPr>
        <w:ind w:firstLine="709"/>
        <w:jc w:val="both"/>
        <w:rPr>
          <w:sz w:val="28"/>
          <w:szCs w:val="28"/>
        </w:rPr>
      </w:pPr>
      <w:r>
        <w:rPr>
          <w:sz w:val="28"/>
          <w:szCs w:val="28"/>
        </w:rPr>
        <w:t xml:space="preserve">Отбор </w:t>
      </w:r>
      <w:r w:rsidR="00206051">
        <w:rPr>
          <w:sz w:val="28"/>
          <w:szCs w:val="28"/>
        </w:rPr>
        <w:t>проб</w:t>
      </w:r>
      <w:r>
        <w:rPr>
          <w:sz w:val="28"/>
          <w:szCs w:val="28"/>
        </w:rPr>
        <w:t xml:space="preserve"> крови проводили путем пункции периферических вен в объеме 5-10 мл с использованием вакуумных систем. Кровь отбирали в пробирки с антикоагулянтом </w:t>
      </w:r>
      <w:r w:rsidR="007864AE">
        <w:rPr>
          <w:sz w:val="28"/>
          <w:szCs w:val="28"/>
        </w:rPr>
        <w:t>ЭДТА-К</w:t>
      </w:r>
      <w:r w:rsidR="00F549AB" w:rsidRPr="00F549AB">
        <w:rPr>
          <w:sz w:val="28"/>
          <w:szCs w:val="28"/>
        </w:rPr>
        <w:t>3</w:t>
      </w:r>
      <w:r w:rsidR="007864AE">
        <w:rPr>
          <w:sz w:val="28"/>
          <w:szCs w:val="28"/>
        </w:rPr>
        <w:t xml:space="preserve"> </w:t>
      </w:r>
      <w:r>
        <w:rPr>
          <w:sz w:val="28"/>
          <w:szCs w:val="28"/>
        </w:rPr>
        <w:t xml:space="preserve">для проведения гематологических исследований и выделения геномной ДНК, а также в пробирки </w:t>
      </w:r>
      <w:r w:rsidR="007864AE">
        <w:rPr>
          <w:sz w:val="28"/>
          <w:szCs w:val="28"/>
        </w:rPr>
        <w:t xml:space="preserve">с активатором </w:t>
      </w:r>
      <w:r w:rsidR="007864AE">
        <w:rPr>
          <w:sz w:val="28"/>
          <w:szCs w:val="28"/>
          <w:lang w:val="kk-KZ"/>
        </w:rPr>
        <w:t>свертывания</w:t>
      </w:r>
      <w:r w:rsidR="00C95FC0">
        <w:rPr>
          <w:sz w:val="28"/>
          <w:szCs w:val="28"/>
          <w:lang w:val="kk-KZ"/>
        </w:rPr>
        <w:t xml:space="preserve"> </w:t>
      </w:r>
      <w:r w:rsidR="00C95FC0">
        <w:rPr>
          <w:sz w:val="28"/>
          <w:szCs w:val="28"/>
        </w:rPr>
        <w:t>(</w:t>
      </w:r>
      <w:r w:rsidR="00C95FC0">
        <w:rPr>
          <w:sz w:val="28"/>
          <w:szCs w:val="28"/>
          <w:lang w:val="en-US"/>
        </w:rPr>
        <w:t>SiO</w:t>
      </w:r>
      <w:r w:rsidR="00C95FC0" w:rsidRPr="007864AE">
        <w:rPr>
          <w:sz w:val="28"/>
          <w:szCs w:val="28"/>
          <w:vertAlign w:val="subscript"/>
        </w:rPr>
        <w:t>2</w:t>
      </w:r>
      <w:r w:rsidR="00C95FC0">
        <w:rPr>
          <w:sz w:val="28"/>
          <w:szCs w:val="28"/>
        </w:rPr>
        <w:t xml:space="preserve">) </w:t>
      </w:r>
      <w:r>
        <w:rPr>
          <w:sz w:val="28"/>
          <w:szCs w:val="28"/>
        </w:rPr>
        <w:t xml:space="preserve">для получения сыворотки, </w:t>
      </w:r>
      <w:r w:rsidR="00C95FC0">
        <w:rPr>
          <w:sz w:val="28"/>
          <w:szCs w:val="28"/>
        </w:rPr>
        <w:t>используемой</w:t>
      </w:r>
      <w:r>
        <w:rPr>
          <w:sz w:val="28"/>
          <w:szCs w:val="28"/>
        </w:rPr>
        <w:t xml:space="preserve"> в серологических исследованиях.</w:t>
      </w:r>
      <w:r w:rsidR="007864AE">
        <w:rPr>
          <w:sz w:val="28"/>
          <w:szCs w:val="28"/>
          <w:lang w:val="kk-KZ"/>
        </w:rPr>
        <w:t xml:space="preserve"> </w:t>
      </w:r>
      <w:r w:rsidR="00206051">
        <w:rPr>
          <w:sz w:val="28"/>
          <w:szCs w:val="28"/>
          <w:lang w:val="kk-KZ"/>
        </w:rPr>
        <w:t xml:space="preserve">Отбор </w:t>
      </w:r>
      <w:r w:rsidR="001E1347">
        <w:rPr>
          <w:sz w:val="28"/>
          <w:szCs w:val="28"/>
          <w:lang w:val="kk-KZ"/>
        </w:rPr>
        <w:t xml:space="preserve">волосяных луковиц проводили у крупного рогатого скота методом механического выдергивания пучка волос (20-50 шт.) с корневыми луковицами из области холки. Отобранный материал помещали в индивидуальные конверты и транспортировали в лабораторию в условиях защиты от влаги и перегрева. </w:t>
      </w:r>
      <w:r w:rsidR="00DC7953">
        <w:rPr>
          <w:sz w:val="28"/>
          <w:szCs w:val="28"/>
          <w:lang w:val="kk-KZ"/>
        </w:rPr>
        <w:t>Объем выборки сформирован с учетом необходимости получения статистически достоверных результатов при сравнении пок</w:t>
      </w:r>
      <w:r w:rsidR="0096038B">
        <w:rPr>
          <w:sz w:val="28"/>
          <w:szCs w:val="28"/>
          <w:lang w:val="kk-KZ"/>
        </w:rPr>
        <w:t>а</w:t>
      </w:r>
      <w:r w:rsidR="00DC7953">
        <w:rPr>
          <w:sz w:val="28"/>
          <w:szCs w:val="28"/>
          <w:lang w:val="kk-KZ"/>
        </w:rPr>
        <w:t xml:space="preserve">зателей у животных, содержащихся в хозяйствах с различной эпизоотической ситуацией по </w:t>
      </w:r>
      <w:r w:rsidR="00DC7953">
        <w:rPr>
          <w:sz w:val="28"/>
          <w:szCs w:val="28"/>
          <w:lang w:val="en-US"/>
        </w:rPr>
        <w:t>EBL</w:t>
      </w:r>
      <w:r w:rsidR="00DC7953">
        <w:rPr>
          <w:sz w:val="28"/>
          <w:szCs w:val="28"/>
        </w:rPr>
        <w:t xml:space="preserve">, а также для обеспечения репрезентативности данных серологических, гематологических и молекулярно-генетических исследований. </w:t>
      </w:r>
    </w:p>
    <w:p w14:paraId="23DC43B1" w14:textId="45E3D79B" w:rsidR="004D649F" w:rsidRDefault="008C4456" w:rsidP="00A3321B">
      <w:pPr>
        <w:ind w:firstLine="709"/>
        <w:jc w:val="both"/>
        <w:rPr>
          <w:sz w:val="28"/>
          <w:szCs w:val="28"/>
        </w:rPr>
      </w:pPr>
      <w:r>
        <w:rPr>
          <w:sz w:val="28"/>
          <w:szCs w:val="28"/>
        </w:rPr>
        <w:t xml:space="preserve">Отобранные образцы маркировали с указанием идентификационного номера животного, даты и места отбора. Транспортировку проб осуществляли в термоконтейнерах с соблюдением «холодовой цепи» при температуре                +2...+8 </w:t>
      </w:r>
      <w:r w:rsidR="00695C27">
        <w:rPr>
          <w:sz w:val="28"/>
          <w:szCs w:val="28"/>
          <w:vertAlign w:val="superscript"/>
        </w:rPr>
        <w:t>0</w:t>
      </w:r>
      <w:r>
        <w:rPr>
          <w:sz w:val="28"/>
          <w:szCs w:val="28"/>
        </w:rPr>
        <w:t xml:space="preserve">С. До проведения исследования образцы крови с антикоагулянтом хранили при температуре </w:t>
      </w:r>
      <w:r w:rsidRPr="008C4456">
        <w:rPr>
          <w:sz w:val="28"/>
          <w:szCs w:val="28"/>
        </w:rPr>
        <w:t>+2...+8</w:t>
      </w:r>
      <w:r>
        <w:rPr>
          <w:sz w:val="28"/>
          <w:szCs w:val="28"/>
        </w:rPr>
        <w:t xml:space="preserve"> </w:t>
      </w:r>
      <w:r w:rsidR="00695C27">
        <w:rPr>
          <w:sz w:val="28"/>
          <w:szCs w:val="28"/>
          <w:vertAlign w:val="superscript"/>
        </w:rPr>
        <w:t>0</w:t>
      </w:r>
      <w:r w:rsidRPr="008C4456">
        <w:rPr>
          <w:sz w:val="28"/>
          <w:szCs w:val="28"/>
        </w:rPr>
        <w:t>С</w:t>
      </w:r>
      <w:r>
        <w:rPr>
          <w:sz w:val="28"/>
          <w:szCs w:val="28"/>
        </w:rPr>
        <w:t xml:space="preserve"> не более 24-48 часов. </w:t>
      </w:r>
    </w:p>
    <w:p w14:paraId="541DAEE6" w14:textId="5FD9C57C" w:rsidR="008C4456" w:rsidRDefault="00A3321B" w:rsidP="007F4B1A">
      <w:pPr>
        <w:ind w:firstLine="709"/>
        <w:jc w:val="both"/>
        <w:rPr>
          <w:sz w:val="28"/>
          <w:szCs w:val="28"/>
        </w:rPr>
      </w:pPr>
      <w:r>
        <w:rPr>
          <w:sz w:val="28"/>
          <w:szCs w:val="28"/>
        </w:rPr>
        <w:t xml:space="preserve">Сыворотку крови после центрифугирования </w:t>
      </w:r>
      <w:r w:rsidRPr="00D17C86">
        <w:rPr>
          <w:sz w:val="28"/>
          <w:szCs w:val="28"/>
        </w:rPr>
        <w:t>(</w:t>
      </w:r>
      <w:r w:rsidR="00A32A9E">
        <w:rPr>
          <w:sz w:val="28"/>
          <w:szCs w:val="28"/>
        </w:rPr>
        <w:t xml:space="preserve">при </w:t>
      </w:r>
      <w:r w:rsidR="00D17C86" w:rsidRPr="00D17C86">
        <w:rPr>
          <w:sz w:val="28"/>
          <w:szCs w:val="28"/>
        </w:rPr>
        <w:t xml:space="preserve">3000 об/мин, 10 </w:t>
      </w:r>
      <w:r w:rsidRPr="00D17C86">
        <w:rPr>
          <w:sz w:val="28"/>
          <w:szCs w:val="28"/>
        </w:rPr>
        <w:t>мин.)</w:t>
      </w:r>
      <w:r>
        <w:rPr>
          <w:sz w:val="28"/>
          <w:szCs w:val="28"/>
        </w:rPr>
        <w:t xml:space="preserve"> разливали в стерильные пробирк</w:t>
      </w:r>
      <w:r w:rsidR="00C636EC">
        <w:rPr>
          <w:sz w:val="28"/>
          <w:szCs w:val="28"/>
        </w:rPr>
        <w:t xml:space="preserve">и и хранили при температуре -20 </w:t>
      </w:r>
      <w:r w:rsidR="00695C27">
        <w:rPr>
          <w:sz w:val="28"/>
          <w:szCs w:val="28"/>
          <w:vertAlign w:val="superscript"/>
        </w:rPr>
        <w:t>0</w:t>
      </w:r>
      <w:r w:rsidR="00D17C86">
        <w:rPr>
          <w:sz w:val="28"/>
          <w:szCs w:val="28"/>
        </w:rPr>
        <w:t xml:space="preserve">С до </w:t>
      </w:r>
      <w:r>
        <w:rPr>
          <w:sz w:val="28"/>
          <w:szCs w:val="28"/>
        </w:rPr>
        <w:t xml:space="preserve">проведения серологических исследований. Выделенную геномную ДНК хранили при температуре </w:t>
      </w:r>
      <w:r w:rsidRPr="00A3321B">
        <w:rPr>
          <w:sz w:val="28"/>
          <w:szCs w:val="28"/>
        </w:rPr>
        <w:t xml:space="preserve">-20 </w:t>
      </w:r>
      <w:r w:rsidRPr="00A3321B">
        <w:rPr>
          <w:sz w:val="28"/>
          <w:szCs w:val="28"/>
          <w:vertAlign w:val="superscript"/>
        </w:rPr>
        <w:t>0</w:t>
      </w:r>
      <w:r w:rsidRPr="00A3321B">
        <w:rPr>
          <w:sz w:val="28"/>
          <w:szCs w:val="28"/>
        </w:rPr>
        <w:t>С</w:t>
      </w:r>
      <w:r>
        <w:rPr>
          <w:sz w:val="28"/>
          <w:szCs w:val="28"/>
        </w:rPr>
        <w:t xml:space="preserve"> до постановки </w:t>
      </w:r>
      <w:r w:rsidR="00AB56FD">
        <w:rPr>
          <w:sz w:val="28"/>
          <w:szCs w:val="28"/>
        </w:rPr>
        <w:t>ПЦР</w:t>
      </w:r>
      <w:r w:rsidRPr="00DE4E2C">
        <w:rPr>
          <w:sz w:val="28"/>
          <w:szCs w:val="28"/>
        </w:rPr>
        <w:t>.</w:t>
      </w:r>
    </w:p>
    <w:p w14:paraId="11CB7FFB" w14:textId="77777777" w:rsidR="00D96906" w:rsidRDefault="007F4B1A" w:rsidP="007F4B1A">
      <w:pPr>
        <w:ind w:firstLine="709"/>
        <w:jc w:val="both"/>
        <w:rPr>
          <w:i/>
          <w:sz w:val="28"/>
          <w:szCs w:val="28"/>
        </w:rPr>
      </w:pPr>
      <w:r w:rsidRPr="008829EA">
        <w:rPr>
          <w:i/>
          <w:sz w:val="28"/>
          <w:szCs w:val="28"/>
        </w:rPr>
        <w:t>Формирование выборо</w:t>
      </w:r>
      <w:r w:rsidR="008829EA" w:rsidRPr="008829EA">
        <w:rPr>
          <w:i/>
          <w:sz w:val="28"/>
          <w:szCs w:val="28"/>
        </w:rPr>
        <w:t xml:space="preserve">к животных </w:t>
      </w:r>
      <w:r w:rsidRPr="008829EA">
        <w:rPr>
          <w:i/>
          <w:sz w:val="28"/>
          <w:szCs w:val="28"/>
        </w:rPr>
        <w:t>для молекулярно-генетического анализа</w:t>
      </w:r>
    </w:p>
    <w:p w14:paraId="46F96C2B" w14:textId="77777777" w:rsidR="007F4B1A" w:rsidRDefault="007F4B1A" w:rsidP="007F4B1A">
      <w:pPr>
        <w:ind w:firstLine="709"/>
        <w:jc w:val="both"/>
        <w:rPr>
          <w:sz w:val="28"/>
          <w:szCs w:val="28"/>
        </w:rPr>
      </w:pPr>
      <w:r w:rsidRPr="008829EA">
        <w:rPr>
          <w:sz w:val="28"/>
          <w:szCs w:val="28"/>
        </w:rPr>
        <w:t>На первом этапе работы с использованием серологических (РИД, ИФА), молекулярно-биологических</w:t>
      </w:r>
      <w:r>
        <w:rPr>
          <w:sz w:val="28"/>
          <w:szCs w:val="28"/>
        </w:rPr>
        <w:t xml:space="preserve"> (ПЦР-РВ) и гематологических методов было исследовано 733 животных. Первичный скрининг позволил оценить</w:t>
      </w:r>
      <w:r w:rsidR="00CA42FD">
        <w:rPr>
          <w:sz w:val="28"/>
          <w:szCs w:val="28"/>
        </w:rPr>
        <w:t xml:space="preserve"> эпизоотическую ситуацию и создать панель образцов с верифицированным статусом </w:t>
      </w:r>
      <w:r w:rsidR="00CA42FD">
        <w:rPr>
          <w:sz w:val="28"/>
          <w:szCs w:val="28"/>
          <w:lang w:val="en-US"/>
        </w:rPr>
        <w:t>BLV</w:t>
      </w:r>
      <w:r w:rsidR="00CA42FD" w:rsidRPr="00CA42FD">
        <w:rPr>
          <w:sz w:val="28"/>
          <w:szCs w:val="28"/>
        </w:rPr>
        <w:t>-</w:t>
      </w:r>
      <w:r w:rsidR="00CA42FD">
        <w:rPr>
          <w:sz w:val="28"/>
          <w:szCs w:val="28"/>
        </w:rPr>
        <w:t xml:space="preserve">инфекции. Для изучения ассоциации генетических маркеров генов </w:t>
      </w:r>
      <w:r w:rsidR="00CA42FD" w:rsidRPr="00CA42FD">
        <w:rPr>
          <w:i/>
          <w:sz w:val="28"/>
          <w:szCs w:val="28"/>
          <w:lang w:val="en-US"/>
        </w:rPr>
        <w:t>BoLA</w:t>
      </w:r>
      <w:r w:rsidR="00CA42FD" w:rsidRPr="00CA42FD">
        <w:rPr>
          <w:i/>
          <w:sz w:val="28"/>
          <w:szCs w:val="28"/>
        </w:rPr>
        <w:t>-</w:t>
      </w:r>
      <w:r w:rsidR="00CA42FD" w:rsidRPr="00CA42FD">
        <w:rPr>
          <w:i/>
          <w:sz w:val="28"/>
          <w:szCs w:val="28"/>
          <w:lang w:val="en-US"/>
        </w:rPr>
        <w:t>DRB</w:t>
      </w:r>
      <w:r w:rsidR="00CA42FD" w:rsidRPr="00CA42FD">
        <w:rPr>
          <w:i/>
          <w:sz w:val="28"/>
          <w:szCs w:val="28"/>
        </w:rPr>
        <w:t>3.2</w:t>
      </w:r>
      <w:r w:rsidR="00CA42FD" w:rsidRPr="00CA42FD">
        <w:rPr>
          <w:sz w:val="28"/>
          <w:szCs w:val="28"/>
        </w:rPr>
        <w:t xml:space="preserve"> </w:t>
      </w:r>
      <w:r w:rsidR="00CA42FD">
        <w:rPr>
          <w:sz w:val="28"/>
          <w:szCs w:val="28"/>
        </w:rPr>
        <w:t>и</w:t>
      </w:r>
      <w:r w:rsidR="00CA42FD" w:rsidRPr="00CA42FD">
        <w:rPr>
          <w:i/>
          <w:sz w:val="28"/>
          <w:szCs w:val="28"/>
        </w:rPr>
        <w:t xml:space="preserve"> </w:t>
      </w:r>
      <w:r w:rsidR="00CA42FD" w:rsidRPr="00CA42FD">
        <w:rPr>
          <w:i/>
          <w:sz w:val="28"/>
          <w:szCs w:val="28"/>
          <w:lang w:val="en-US"/>
        </w:rPr>
        <w:t>iNOS</w:t>
      </w:r>
      <w:r w:rsidR="00CA42FD" w:rsidRPr="00CA42FD">
        <w:rPr>
          <w:i/>
          <w:sz w:val="28"/>
          <w:szCs w:val="28"/>
        </w:rPr>
        <w:t>/</w:t>
      </w:r>
      <w:r w:rsidR="00CA42FD">
        <w:rPr>
          <w:i/>
          <w:sz w:val="28"/>
          <w:szCs w:val="28"/>
          <w:lang w:val="en-US"/>
        </w:rPr>
        <w:t>NOS</w:t>
      </w:r>
      <w:r w:rsidR="00CA42FD" w:rsidRPr="00CA42FD">
        <w:rPr>
          <w:i/>
          <w:sz w:val="28"/>
          <w:szCs w:val="28"/>
        </w:rPr>
        <w:t xml:space="preserve">2 </w:t>
      </w:r>
      <w:r w:rsidR="00CA42FD">
        <w:rPr>
          <w:sz w:val="28"/>
          <w:szCs w:val="28"/>
        </w:rPr>
        <w:t xml:space="preserve">с устойчивостью или чувствительностью к </w:t>
      </w:r>
      <w:r w:rsidR="00CA42FD">
        <w:rPr>
          <w:sz w:val="28"/>
          <w:szCs w:val="28"/>
          <w:lang w:val="en-US"/>
        </w:rPr>
        <w:t>BLV</w:t>
      </w:r>
      <w:r w:rsidR="00CA42FD">
        <w:rPr>
          <w:sz w:val="28"/>
          <w:szCs w:val="28"/>
        </w:rPr>
        <w:t xml:space="preserve">, из общего массива была сформирована выборка </w:t>
      </w:r>
      <w:r w:rsidR="00D17FE5">
        <w:rPr>
          <w:sz w:val="28"/>
          <w:szCs w:val="28"/>
        </w:rPr>
        <w:t>объемом</w:t>
      </w:r>
      <w:r w:rsidR="00CA42FD">
        <w:rPr>
          <w:sz w:val="28"/>
          <w:szCs w:val="28"/>
        </w:rPr>
        <w:t xml:space="preserve"> 268 голов. При формировании выборки были учтены следующие критерии: </w:t>
      </w:r>
      <w:r w:rsidR="00D17FE5">
        <w:rPr>
          <w:sz w:val="28"/>
          <w:szCs w:val="28"/>
        </w:rPr>
        <w:t>в группу «</w:t>
      </w:r>
      <w:r w:rsidR="00FC2BB8">
        <w:rPr>
          <w:sz w:val="28"/>
          <w:szCs w:val="28"/>
          <w:lang w:val="en-US"/>
        </w:rPr>
        <w:t>BLV</w:t>
      </w:r>
      <w:r w:rsidR="00FC2BB8" w:rsidRPr="00FC2BB8">
        <w:rPr>
          <w:sz w:val="28"/>
          <w:szCs w:val="28"/>
        </w:rPr>
        <w:t>-отрицательн</w:t>
      </w:r>
      <w:r w:rsidR="00FC2BB8">
        <w:rPr>
          <w:sz w:val="28"/>
          <w:szCs w:val="28"/>
        </w:rPr>
        <w:t>ые</w:t>
      </w:r>
      <w:r w:rsidR="00D17FE5">
        <w:rPr>
          <w:sz w:val="28"/>
          <w:szCs w:val="28"/>
        </w:rPr>
        <w:t>» (</w:t>
      </w:r>
      <w:r w:rsidR="00D17FE5">
        <w:rPr>
          <w:sz w:val="28"/>
          <w:szCs w:val="28"/>
          <w:lang w:val="en-US"/>
        </w:rPr>
        <w:t>n</w:t>
      </w:r>
      <w:r w:rsidR="00D17FE5" w:rsidRPr="00D17FE5">
        <w:rPr>
          <w:sz w:val="28"/>
          <w:szCs w:val="28"/>
        </w:rPr>
        <w:t>=192</w:t>
      </w:r>
      <w:r w:rsidR="00D17FE5">
        <w:rPr>
          <w:sz w:val="28"/>
          <w:szCs w:val="28"/>
        </w:rPr>
        <w:t xml:space="preserve">) включали животных с отрицательными результатами РИД и ИФА, отсутствием провирусной ДНК по данным ПЦР-РВ и нормальными гематологическими показателями (согласно модифицированному ключу </w:t>
      </w:r>
      <w:r w:rsidR="00D17FE5">
        <w:rPr>
          <w:sz w:val="28"/>
          <w:szCs w:val="28"/>
          <w:lang w:val="en-US"/>
        </w:rPr>
        <w:t>JB</w:t>
      </w:r>
      <w:r w:rsidR="00D17FE5" w:rsidRPr="00D17FE5">
        <w:rPr>
          <w:sz w:val="28"/>
          <w:szCs w:val="28"/>
        </w:rPr>
        <w:t xml:space="preserve"> </w:t>
      </w:r>
      <w:r w:rsidR="00D17FE5">
        <w:rPr>
          <w:sz w:val="28"/>
          <w:szCs w:val="28"/>
          <w:lang w:val="en-US"/>
        </w:rPr>
        <w:t>Key</w:t>
      </w:r>
      <w:r w:rsidR="00D17FE5">
        <w:rPr>
          <w:sz w:val="28"/>
          <w:szCs w:val="28"/>
        </w:rPr>
        <w:t>); в группу «инфицированные</w:t>
      </w:r>
      <w:r w:rsidR="00FC2BB8">
        <w:rPr>
          <w:sz w:val="28"/>
          <w:szCs w:val="28"/>
        </w:rPr>
        <w:t xml:space="preserve"> </w:t>
      </w:r>
      <w:r w:rsidR="00FC2BB8">
        <w:rPr>
          <w:sz w:val="28"/>
          <w:szCs w:val="28"/>
          <w:lang w:val="en-US"/>
        </w:rPr>
        <w:t>BLV</w:t>
      </w:r>
      <w:r w:rsidR="00D17FE5">
        <w:rPr>
          <w:sz w:val="28"/>
          <w:szCs w:val="28"/>
        </w:rPr>
        <w:t>» (</w:t>
      </w:r>
      <w:r w:rsidR="00D17FE5">
        <w:rPr>
          <w:sz w:val="28"/>
          <w:szCs w:val="28"/>
          <w:lang w:val="en-US"/>
        </w:rPr>
        <w:t>n</w:t>
      </w:r>
      <w:r w:rsidR="00D17FE5" w:rsidRPr="00D17FE5">
        <w:rPr>
          <w:sz w:val="28"/>
          <w:szCs w:val="28"/>
        </w:rPr>
        <w:t>=76</w:t>
      </w:r>
      <w:r w:rsidR="00D17FE5">
        <w:rPr>
          <w:sz w:val="28"/>
          <w:szCs w:val="28"/>
        </w:rPr>
        <w:t>)</w:t>
      </w:r>
      <w:r w:rsidR="00D17FE5" w:rsidRPr="00D17FE5">
        <w:rPr>
          <w:sz w:val="28"/>
          <w:szCs w:val="28"/>
        </w:rPr>
        <w:t xml:space="preserve"> </w:t>
      </w:r>
      <w:r w:rsidR="00D17FE5">
        <w:rPr>
          <w:sz w:val="28"/>
          <w:szCs w:val="28"/>
        </w:rPr>
        <w:t>включали особей со стаби</w:t>
      </w:r>
      <w:r w:rsidR="00F350E6">
        <w:rPr>
          <w:sz w:val="28"/>
          <w:szCs w:val="28"/>
        </w:rPr>
        <w:t>л</w:t>
      </w:r>
      <w:r w:rsidR="00D17FE5">
        <w:rPr>
          <w:sz w:val="28"/>
          <w:szCs w:val="28"/>
        </w:rPr>
        <w:t>ьно положительными серологическими реакциями, наличием провирусной ДНК и характерн</w:t>
      </w:r>
      <w:r w:rsidR="002B55D7">
        <w:rPr>
          <w:sz w:val="28"/>
          <w:szCs w:val="28"/>
        </w:rPr>
        <w:t xml:space="preserve">ыми гематологическими </w:t>
      </w:r>
      <w:r w:rsidR="00295357">
        <w:rPr>
          <w:sz w:val="28"/>
          <w:szCs w:val="28"/>
        </w:rPr>
        <w:t>изменениями</w:t>
      </w:r>
      <w:r w:rsidR="00D17FE5">
        <w:rPr>
          <w:sz w:val="28"/>
          <w:szCs w:val="28"/>
        </w:rPr>
        <w:t xml:space="preserve">. Животных с расходящимися результатами разных методов, а также с пограничными или неопределенными </w:t>
      </w:r>
      <w:r w:rsidR="00D17FE5">
        <w:rPr>
          <w:sz w:val="28"/>
          <w:szCs w:val="28"/>
        </w:rPr>
        <w:lastRenderedPageBreak/>
        <w:t>гематологическими показателями в г</w:t>
      </w:r>
      <w:r w:rsidR="00FC2BB8">
        <w:rPr>
          <w:sz w:val="28"/>
          <w:szCs w:val="28"/>
        </w:rPr>
        <w:t>енетический анализ не включали</w:t>
      </w:r>
      <w:r w:rsidR="00D17FE5">
        <w:rPr>
          <w:sz w:val="28"/>
          <w:szCs w:val="28"/>
        </w:rPr>
        <w:t>, чтоб</w:t>
      </w:r>
      <w:r w:rsidR="00FC2BB8">
        <w:rPr>
          <w:sz w:val="28"/>
          <w:szCs w:val="28"/>
        </w:rPr>
        <w:t>ы исключить влияние неспецифиче</w:t>
      </w:r>
      <w:r w:rsidR="00D17FE5">
        <w:rPr>
          <w:sz w:val="28"/>
          <w:szCs w:val="28"/>
        </w:rPr>
        <w:t>ских факторов.</w:t>
      </w:r>
    </w:p>
    <w:p w14:paraId="69B778FF" w14:textId="77777777" w:rsidR="00D17FE5" w:rsidRDefault="00FC2BB8" w:rsidP="007F4B1A">
      <w:pPr>
        <w:ind w:firstLine="709"/>
        <w:jc w:val="both"/>
        <w:rPr>
          <w:sz w:val="28"/>
          <w:szCs w:val="28"/>
        </w:rPr>
      </w:pPr>
      <w:r>
        <w:rPr>
          <w:sz w:val="28"/>
          <w:szCs w:val="28"/>
        </w:rPr>
        <w:t>Помимо качественной детекции провирусной ДНК, для всех 268 образцов выполнена количественная оценка провирусной нагрузки методом</w:t>
      </w:r>
      <w:r w:rsidR="00D17FE5">
        <w:rPr>
          <w:sz w:val="28"/>
          <w:szCs w:val="28"/>
        </w:rPr>
        <w:t>.</w:t>
      </w:r>
    </w:p>
    <w:p w14:paraId="3EA9C480" w14:textId="77777777" w:rsidR="00D17FE5" w:rsidRPr="00D17FE5" w:rsidRDefault="00D17FE5" w:rsidP="007F4B1A">
      <w:pPr>
        <w:ind w:firstLine="709"/>
        <w:jc w:val="both"/>
        <w:rPr>
          <w:sz w:val="28"/>
          <w:szCs w:val="28"/>
        </w:rPr>
      </w:pPr>
      <w:r>
        <w:rPr>
          <w:sz w:val="28"/>
          <w:szCs w:val="28"/>
        </w:rPr>
        <w:t xml:space="preserve">Для верификации данных ПЦР-ПДРФ и углубленного анализа аллельного разнообразия </w:t>
      </w:r>
      <w:r w:rsidRPr="00D17FE5">
        <w:rPr>
          <w:i/>
          <w:sz w:val="28"/>
          <w:szCs w:val="28"/>
        </w:rPr>
        <w:t>BoLA-DRB3.2</w:t>
      </w:r>
      <w:r>
        <w:rPr>
          <w:i/>
          <w:sz w:val="28"/>
          <w:szCs w:val="28"/>
        </w:rPr>
        <w:t xml:space="preserve"> </w:t>
      </w:r>
      <w:r>
        <w:rPr>
          <w:sz w:val="28"/>
          <w:szCs w:val="28"/>
        </w:rPr>
        <w:t xml:space="preserve">дополнительно сформирована </w:t>
      </w:r>
      <w:r w:rsidR="00FC2BB8">
        <w:rPr>
          <w:sz w:val="28"/>
          <w:szCs w:val="28"/>
        </w:rPr>
        <w:t>подгруппа</w:t>
      </w:r>
      <w:r>
        <w:rPr>
          <w:sz w:val="28"/>
          <w:szCs w:val="28"/>
        </w:rPr>
        <w:t xml:space="preserve"> объемом 54 </w:t>
      </w:r>
      <w:r w:rsidR="00FC2BB8">
        <w:rPr>
          <w:sz w:val="28"/>
          <w:szCs w:val="28"/>
        </w:rPr>
        <w:t>образца из 268, для которых проведено секвенирование и биоинформатический анализ.</w:t>
      </w:r>
    </w:p>
    <w:p w14:paraId="11E431A1" w14:textId="77777777" w:rsidR="00D96906" w:rsidRDefault="00CB16E0" w:rsidP="008829EA">
      <w:pPr>
        <w:ind w:firstLine="709"/>
        <w:jc w:val="both"/>
        <w:rPr>
          <w:i/>
          <w:sz w:val="28"/>
          <w:szCs w:val="28"/>
        </w:rPr>
      </w:pPr>
      <w:r>
        <w:rPr>
          <w:i/>
          <w:sz w:val="28"/>
          <w:szCs w:val="28"/>
        </w:rPr>
        <w:t>Контроли и меры предотвращения контаминации</w:t>
      </w:r>
    </w:p>
    <w:p w14:paraId="7A5099C5" w14:textId="77777777" w:rsidR="00D17006" w:rsidRPr="008829EA" w:rsidRDefault="00D17006" w:rsidP="008829EA">
      <w:pPr>
        <w:ind w:firstLine="709"/>
        <w:jc w:val="both"/>
        <w:rPr>
          <w:i/>
          <w:sz w:val="28"/>
          <w:szCs w:val="28"/>
        </w:rPr>
      </w:pPr>
      <w:r w:rsidRPr="004E575B">
        <w:rPr>
          <w:sz w:val="28"/>
          <w:szCs w:val="28"/>
        </w:rPr>
        <w:t>В качестве положи</w:t>
      </w:r>
      <w:r w:rsidR="004D649F">
        <w:rPr>
          <w:sz w:val="28"/>
          <w:szCs w:val="28"/>
        </w:rPr>
        <w:t xml:space="preserve">тельного контроля </w:t>
      </w:r>
      <w:r w:rsidR="00C636EC">
        <w:rPr>
          <w:sz w:val="28"/>
          <w:szCs w:val="28"/>
        </w:rPr>
        <w:t xml:space="preserve">при молекулярно-генетических исследованиях </w:t>
      </w:r>
      <w:r w:rsidR="004D649F">
        <w:rPr>
          <w:sz w:val="28"/>
          <w:szCs w:val="28"/>
        </w:rPr>
        <w:t xml:space="preserve">использовали </w:t>
      </w:r>
      <w:r w:rsidR="00C636EC">
        <w:rPr>
          <w:sz w:val="28"/>
          <w:szCs w:val="28"/>
        </w:rPr>
        <w:t xml:space="preserve">клеточную линию </w:t>
      </w:r>
      <w:r w:rsidR="00C636EC" w:rsidRPr="004E575B">
        <w:rPr>
          <w:sz w:val="28"/>
          <w:szCs w:val="28"/>
        </w:rPr>
        <w:t>FLK</w:t>
      </w:r>
      <w:r w:rsidR="00C636EC" w:rsidRPr="00C636EC">
        <w:rPr>
          <w:sz w:val="28"/>
          <w:szCs w:val="28"/>
        </w:rPr>
        <w:t xml:space="preserve"> </w:t>
      </w:r>
      <w:r w:rsidR="00C636EC">
        <w:rPr>
          <w:sz w:val="28"/>
          <w:szCs w:val="28"/>
        </w:rPr>
        <w:t>(</w:t>
      </w:r>
      <w:r w:rsidR="008F741F">
        <w:rPr>
          <w:sz w:val="28"/>
          <w:szCs w:val="28"/>
          <w:lang w:val="en-US"/>
        </w:rPr>
        <w:t>fetal</w:t>
      </w:r>
      <w:r w:rsidR="008F741F" w:rsidRPr="008F741F">
        <w:rPr>
          <w:sz w:val="28"/>
          <w:szCs w:val="28"/>
        </w:rPr>
        <w:t xml:space="preserve"> </w:t>
      </w:r>
      <w:r w:rsidR="008F741F">
        <w:rPr>
          <w:sz w:val="28"/>
          <w:szCs w:val="28"/>
          <w:lang w:val="en-US"/>
        </w:rPr>
        <w:t>lamb</w:t>
      </w:r>
      <w:r w:rsidR="008F741F" w:rsidRPr="008F741F">
        <w:rPr>
          <w:sz w:val="28"/>
          <w:szCs w:val="28"/>
        </w:rPr>
        <w:t xml:space="preserve"> </w:t>
      </w:r>
      <w:r w:rsidR="008F741F">
        <w:rPr>
          <w:sz w:val="28"/>
          <w:szCs w:val="28"/>
          <w:lang w:val="en-US"/>
        </w:rPr>
        <w:t>kidney</w:t>
      </w:r>
      <w:r w:rsidR="008F741F" w:rsidRPr="008F741F">
        <w:rPr>
          <w:sz w:val="28"/>
          <w:szCs w:val="28"/>
        </w:rPr>
        <w:t>)</w:t>
      </w:r>
      <w:r w:rsidR="00C636EC">
        <w:rPr>
          <w:sz w:val="28"/>
          <w:szCs w:val="28"/>
        </w:rPr>
        <w:t xml:space="preserve">, содержащую </w:t>
      </w:r>
      <w:r w:rsidR="00C636EC" w:rsidRPr="003A4A8B">
        <w:rPr>
          <w:sz w:val="28"/>
          <w:szCs w:val="28"/>
        </w:rPr>
        <w:t xml:space="preserve">провирус </w:t>
      </w:r>
      <w:r w:rsidR="00C636EC" w:rsidRPr="003A4A8B">
        <w:rPr>
          <w:sz w:val="28"/>
          <w:szCs w:val="28"/>
          <w:lang w:val="en-US"/>
        </w:rPr>
        <w:t>BLV</w:t>
      </w:r>
      <w:r w:rsidR="008F741F" w:rsidRPr="003A4A8B">
        <w:rPr>
          <w:sz w:val="28"/>
          <w:szCs w:val="28"/>
        </w:rPr>
        <w:t xml:space="preserve"> [</w:t>
      </w:r>
      <w:r w:rsidR="00465B44" w:rsidRPr="003C7743">
        <w:rPr>
          <w:sz w:val="28"/>
          <w:szCs w:val="28"/>
        </w:rPr>
        <w:t>232</w:t>
      </w:r>
      <w:r w:rsidR="008F741F" w:rsidRPr="003A4A8B">
        <w:rPr>
          <w:sz w:val="28"/>
          <w:szCs w:val="28"/>
        </w:rPr>
        <w:t>]</w:t>
      </w:r>
      <w:r w:rsidRPr="003A4A8B">
        <w:rPr>
          <w:sz w:val="28"/>
          <w:szCs w:val="28"/>
        </w:rPr>
        <w:t>.</w:t>
      </w:r>
      <w:r w:rsidR="006F4CB7" w:rsidRPr="006F4CB7">
        <w:t xml:space="preserve"> </w:t>
      </w:r>
      <w:r w:rsidR="00F549AB" w:rsidRPr="00F549AB">
        <w:rPr>
          <w:sz w:val="28"/>
          <w:szCs w:val="28"/>
        </w:rPr>
        <w:t>На всех этапах исследований применяли стерильные одноразов</w:t>
      </w:r>
      <w:r w:rsidR="00C636EC">
        <w:rPr>
          <w:sz w:val="28"/>
          <w:szCs w:val="28"/>
        </w:rPr>
        <w:t>ые расходные материалы и соблюдали требования предотвращения контаминации.</w:t>
      </w:r>
    </w:p>
    <w:p w14:paraId="012801D2" w14:textId="77777777" w:rsidR="00D96906" w:rsidRDefault="00D17FE5" w:rsidP="008829EA">
      <w:pPr>
        <w:ind w:firstLine="709"/>
        <w:jc w:val="both"/>
        <w:rPr>
          <w:i/>
          <w:sz w:val="28"/>
          <w:szCs w:val="28"/>
        </w:rPr>
      </w:pPr>
      <w:r w:rsidRPr="00D17FE5">
        <w:rPr>
          <w:i/>
          <w:sz w:val="28"/>
          <w:szCs w:val="28"/>
        </w:rPr>
        <w:t>Серологич</w:t>
      </w:r>
      <w:r w:rsidR="00DE1BB6">
        <w:rPr>
          <w:i/>
          <w:sz w:val="28"/>
          <w:szCs w:val="28"/>
        </w:rPr>
        <w:t>еские методы</w:t>
      </w:r>
    </w:p>
    <w:p w14:paraId="76DA9473" w14:textId="77777777" w:rsidR="002868E8" w:rsidRPr="008829EA" w:rsidRDefault="00505E2D" w:rsidP="008829EA">
      <w:pPr>
        <w:ind w:firstLine="709"/>
        <w:jc w:val="both"/>
        <w:rPr>
          <w:i/>
          <w:sz w:val="28"/>
          <w:szCs w:val="28"/>
        </w:rPr>
      </w:pPr>
      <w:r>
        <w:rPr>
          <w:sz w:val="28"/>
          <w:szCs w:val="28"/>
        </w:rPr>
        <w:t xml:space="preserve">Диагностический скрининг выполнен с использованием серологических методов (РИД, ИФА) с применением коммерческих тест-наборов в соответствии с прилагаемой к ним инструкцией. Для проведения РИД применяли </w:t>
      </w:r>
      <w:r w:rsidR="00E13C71" w:rsidRPr="00505E2D">
        <w:rPr>
          <w:sz w:val="28"/>
          <w:szCs w:val="28"/>
        </w:rPr>
        <w:t xml:space="preserve">диагностический набор производства </w:t>
      </w:r>
      <w:r w:rsidR="008A2FD3" w:rsidRPr="00505E2D">
        <w:rPr>
          <w:sz w:val="28"/>
          <w:szCs w:val="28"/>
        </w:rPr>
        <w:t>Курск</w:t>
      </w:r>
      <w:r w:rsidR="00E13C71" w:rsidRPr="00505E2D">
        <w:rPr>
          <w:sz w:val="28"/>
          <w:szCs w:val="28"/>
        </w:rPr>
        <w:t>ой</w:t>
      </w:r>
      <w:r w:rsidR="008A2FD3" w:rsidRPr="00505E2D">
        <w:rPr>
          <w:sz w:val="28"/>
          <w:szCs w:val="28"/>
        </w:rPr>
        <w:t xml:space="preserve"> биофабрик</w:t>
      </w:r>
      <w:r w:rsidR="00E13C71" w:rsidRPr="00505E2D">
        <w:rPr>
          <w:sz w:val="28"/>
          <w:szCs w:val="28"/>
        </w:rPr>
        <w:t>и</w:t>
      </w:r>
      <w:r w:rsidR="008A2FD3" w:rsidRPr="00505E2D">
        <w:rPr>
          <w:sz w:val="28"/>
          <w:szCs w:val="28"/>
        </w:rPr>
        <w:t xml:space="preserve"> «БИОК»</w:t>
      </w:r>
      <w:r w:rsidR="00E13C71" w:rsidRPr="00505E2D">
        <w:rPr>
          <w:sz w:val="28"/>
          <w:szCs w:val="28"/>
        </w:rPr>
        <w:t xml:space="preserve"> (Россия)</w:t>
      </w:r>
      <w:r>
        <w:rPr>
          <w:sz w:val="28"/>
          <w:szCs w:val="28"/>
        </w:rPr>
        <w:t xml:space="preserve">. Исследование проб в </w:t>
      </w:r>
      <w:r w:rsidR="008C4456" w:rsidRPr="002868E8">
        <w:rPr>
          <w:sz w:val="28"/>
          <w:szCs w:val="28"/>
        </w:rPr>
        <w:t>ИФА</w:t>
      </w:r>
      <w:r>
        <w:rPr>
          <w:sz w:val="28"/>
          <w:szCs w:val="28"/>
        </w:rPr>
        <w:t xml:space="preserve">, проводили </w:t>
      </w:r>
      <w:r w:rsidR="00981D2F">
        <w:rPr>
          <w:sz w:val="28"/>
          <w:szCs w:val="28"/>
        </w:rPr>
        <w:t>набор</w:t>
      </w:r>
      <w:r>
        <w:rPr>
          <w:sz w:val="28"/>
          <w:szCs w:val="28"/>
        </w:rPr>
        <w:t>ом</w:t>
      </w:r>
      <w:r w:rsidR="00981D2F" w:rsidRPr="00505E2D">
        <w:rPr>
          <w:sz w:val="28"/>
          <w:szCs w:val="28"/>
        </w:rPr>
        <w:t xml:space="preserve"> </w:t>
      </w:r>
      <w:r w:rsidR="00FC597A" w:rsidRPr="002868E8">
        <w:rPr>
          <w:sz w:val="28"/>
          <w:szCs w:val="28"/>
          <w:lang w:val="en-US"/>
        </w:rPr>
        <w:t>Enzootic</w:t>
      </w:r>
      <w:r w:rsidR="00FC597A" w:rsidRPr="00505E2D">
        <w:rPr>
          <w:sz w:val="28"/>
          <w:szCs w:val="28"/>
        </w:rPr>
        <w:t xml:space="preserve"> </w:t>
      </w:r>
      <w:r w:rsidR="00FC597A" w:rsidRPr="002868E8">
        <w:rPr>
          <w:sz w:val="28"/>
          <w:szCs w:val="28"/>
          <w:lang w:val="en-US"/>
        </w:rPr>
        <w:t>Bovine</w:t>
      </w:r>
      <w:r w:rsidR="00FC597A" w:rsidRPr="00505E2D">
        <w:rPr>
          <w:sz w:val="28"/>
          <w:szCs w:val="28"/>
        </w:rPr>
        <w:t xml:space="preserve"> </w:t>
      </w:r>
      <w:r w:rsidR="00FC597A" w:rsidRPr="002868E8">
        <w:rPr>
          <w:sz w:val="28"/>
          <w:szCs w:val="28"/>
          <w:lang w:val="en-US"/>
        </w:rPr>
        <w:t>Leukosis</w:t>
      </w:r>
      <w:r w:rsidR="00FC597A" w:rsidRPr="00505E2D">
        <w:rPr>
          <w:sz w:val="28"/>
          <w:szCs w:val="28"/>
        </w:rPr>
        <w:t xml:space="preserve"> </w:t>
      </w:r>
      <w:r w:rsidR="00FC597A" w:rsidRPr="002868E8">
        <w:rPr>
          <w:sz w:val="28"/>
          <w:szCs w:val="28"/>
          <w:lang w:val="en-US"/>
        </w:rPr>
        <w:t>Virus</w:t>
      </w:r>
      <w:r w:rsidR="00FC597A" w:rsidRPr="00505E2D">
        <w:rPr>
          <w:sz w:val="28"/>
          <w:szCs w:val="28"/>
        </w:rPr>
        <w:t xml:space="preserve"> (</w:t>
      </w:r>
      <w:r w:rsidR="00FC597A" w:rsidRPr="002868E8">
        <w:rPr>
          <w:sz w:val="28"/>
          <w:szCs w:val="28"/>
          <w:lang w:val="en-US"/>
        </w:rPr>
        <w:t>BLV</w:t>
      </w:r>
      <w:r w:rsidR="00FC597A" w:rsidRPr="00505E2D">
        <w:rPr>
          <w:sz w:val="28"/>
          <w:szCs w:val="28"/>
        </w:rPr>
        <w:t xml:space="preserve">) </w:t>
      </w:r>
      <w:r w:rsidR="00FC597A" w:rsidRPr="002868E8">
        <w:rPr>
          <w:sz w:val="28"/>
          <w:szCs w:val="28"/>
          <w:lang w:val="en-US"/>
        </w:rPr>
        <w:t>Antibody</w:t>
      </w:r>
      <w:r w:rsidR="00FC597A" w:rsidRPr="00505E2D">
        <w:rPr>
          <w:sz w:val="28"/>
          <w:szCs w:val="28"/>
        </w:rPr>
        <w:t xml:space="preserve"> </w:t>
      </w:r>
      <w:r w:rsidR="00FC597A" w:rsidRPr="002868E8">
        <w:rPr>
          <w:sz w:val="28"/>
          <w:szCs w:val="28"/>
          <w:lang w:val="en-US"/>
        </w:rPr>
        <w:t>Test</w:t>
      </w:r>
      <w:r w:rsidR="00FC597A" w:rsidRPr="00505E2D">
        <w:rPr>
          <w:sz w:val="28"/>
          <w:szCs w:val="28"/>
        </w:rPr>
        <w:t xml:space="preserve"> </w:t>
      </w:r>
      <w:r w:rsidR="00FC597A" w:rsidRPr="002868E8">
        <w:rPr>
          <w:sz w:val="28"/>
          <w:szCs w:val="28"/>
          <w:lang w:val="en-US"/>
        </w:rPr>
        <w:t>Kit</w:t>
      </w:r>
      <w:r w:rsidR="00E13C71" w:rsidRPr="00505E2D">
        <w:rPr>
          <w:sz w:val="28"/>
          <w:szCs w:val="28"/>
        </w:rPr>
        <w:t xml:space="preserve"> (</w:t>
      </w:r>
      <w:r w:rsidR="00FC597A" w:rsidRPr="002868E8">
        <w:rPr>
          <w:sz w:val="28"/>
          <w:szCs w:val="28"/>
          <w:lang w:val="en-US"/>
        </w:rPr>
        <w:t>IDEXX</w:t>
      </w:r>
      <w:r w:rsidR="00FC597A" w:rsidRPr="00505E2D">
        <w:rPr>
          <w:sz w:val="28"/>
          <w:szCs w:val="28"/>
        </w:rPr>
        <w:t xml:space="preserve">, </w:t>
      </w:r>
      <w:r w:rsidR="00E13C71" w:rsidRPr="002868E8">
        <w:rPr>
          <w:sz w:val="28"/>
          <w:szCs w:val="28"/>
        </w:rPr>
        <w:t>США</w:t>
      </w:r>
      <w:r w:rsidR="00E13C71" w:rsidRPr="00505E2D">
        <w:rPr>
          <w:sz w:val="28"/>
          <w:szCs w:val="28"/>
        </w:rPr>
        <w:t>)</w:t>
      </w:r>
      <w:r>
        <w:rPr>
          <w:sz w:val="28"/>
          <w:szCs w:val="28"/>
        </w:rPr>
        <w:t xml:space="preserve">. Учет результатов ИФА осуществлен на </w:t>
      </w:r>
      <w:r w:rsidR="00D173DF">
        <w:rPr>
          <w:sz w:val="28"/>
          <w:szCs w:val="28"/>
        </w:rPr>
        <w:t>микропланшетном фотометре для иммуноферментного анализа</w:t>
      </w:r>
      <w:r>
        <w:rPr>
          <w:sz w:val="28"/>
          <w:szCs w:val="28"/>
        </w:rPr>
        <w:t xml:space="preserve"> </w:t>
      </w:r>
      <w:r>
        <w:rPr>
          <w:sz w:val="28"/>
          <w:szCs w:val="28"/>
          <w:lang w:val="en-US"/>
        </w:rPr>
        <w:t>StatFax</w:t>
      </w:r>
      <w:r w:rsidRPr="00505E2D">
        <w:rPr>
          <w:sz w:val="28"/>
          <w:szCs w:val="28"/>
        </w:rPr>
        <w:t xml:space="preserve"> 4300 (</w:t>
      </w:r>
      <w:r>
        <w:rPr>
          <w:sz w:val="28"/>
          <w:szCs w:val="28"/>
          <w:lang w:val="en-US"/>
        </w:rPr>
        <w:t>Awarenes</w:t>
      </w:r>
      <w:r w:rsidRPr="00505E2D">
        <w:rPr>
          <w:sz w:val="28"/>
          <w:szCs w:val="28"/>
        </w:rPr>
        <w:t xml:space="preserve"> </w:t>
      </w:r>
      <w:r>
        <w:rPr>
          <w:sz w:val="28"/>
          <w:szCs w:val="28"/>
          <w:lang w:val="en-US"/>
        </w:rPr>
        <w:t>Technology</w:t>
      </w:r>
      <w:r w:rsidRPr="00D173DF">
        <w:rPr>
          <w:sz w:val="28"/>
          <w:szCs w:val="28"/>
        </w:rPr>
        <w:t xml:space="preserve"> </w:t>
      </w:r>
      <w:r>
        <w:rPr>
          <w:sz w:val="28"/>
          <w:szCs w:val="28"/>
          <w:lang w:val="en-US"/>
        </w:rPr>
        <w:t>Inc</w:t>
      </w:r>
      <w:r w:rsidRPr="00505E2D">
        <w:rPr>
          <w:sz w:val="28"/>
          <w:szCs w:val="28"/>
        </w:rPr>
        <w:t>.,</w:t>
      </w:r>
      <w:r>
        <w:rPr>
          <w:sz w:val="28"/>
          <w:szCs w:val="28"/>
        </w:rPr>
        <w:t xml:space="preserve"> США</w:t>
      </w:r>
      <w:r w:rsidRPr="00505E2D">
        <w:rPr>
          <w:sz w:val="28"/>
          <w:szCs w:val="28"/>
        </w:rPr>
        <w:t>)</w:t>
      </w:r>
      <w:r w:rsidR="00EE77A9">
        <w:rPr>
          <w:sz w:val="28"/>
          <w:szCs w:val="28"/>
        </w:rPr>
        <w:t xml:space="preserve"> (рисунок </w:t>
      </w:r>
      <w:r w:rsidR="00976F6A">
        <w:rPr>
          <w:sz w:val="28"/>
          <w:szCs w:val="28"/>
        </w:rPr>
        <w:t>3</w:t>
      </w:r>
      <w:r w:rsidR="00EE77A9">
        <w:rPr>
          <w:sz w:val="28"/>
          <w:szCs w:val="28"/>
        </w:rPr>
        <w:t>)</w:t>
      </w:r>
      <w:r w:rsidR="00D173DF">
        <w:rPr>
          <w:sz w:val="28"/>
          <w:szCs w:val="28"/>
        </w:rPr>
        <w:t>.</w:t>
      </w:r>
    </w:p>
    <w:p w14:paraId="3A7E04B4" w14:textId="77777777" w:rsidR="00EE77A9" w:rsidRDefault="00EE77A9" w:rsidP="00505E2D">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E77A9" w14:paraId="51129325" w14:textId="77777777" w:rsidTr="002E0C94">
        <w:tc>
          <w:tcPr>
            <w:tcW w:w="9854" w:type="dxa"/>
          </w:tcPr>
          <w:p w14:paraId="44FBE3A4" w14:textId="77777777" w:rsidR="00EE77A9" w:rsidRDefault="00A3598E" w:rsidP="00A3598E">
            <w:pPr>
              <w:jc w:val="center"/>
              <w:rPr>
                <w:szCs w:val="28"/>
              </w:rPr>
            </w:pPr>
            <w:r w:rsidRPr="00A3598E">
              <w:rPr>
                <w:noProof/>
                <w:szCs w:val="28"/>
              </w:rPr>
              <w:drawing>
                <wp:inline distT="0" distB="0" distL="0" distR="0" wp14:anchorId="64E4F2D5" wp14:editId="3E44BFB4">
                  <wp:extent cx="4191635" cy="2589530"/>
                  <wp:effectExtent l="0" t="0" r="0" b="0"/>
                  <wp:docPr id="4" name="Рисунок 4" descr="D:\Документы\Downloads\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Downloads\Screenshot_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635" cy="2589530"/>
                          </a:xfrm>
                          <a:prstGeom prst="rect">
                            <a:avLst/>
                          </a:prstGeom>
                          <a:noFill/>
                          <a:ln>
                            <a:noFill/>
                          </a:ln>
                        </pic:spPr>
                      </pic:pic>
                    </a:graphicData>
                  </a:graphic>
                </wp:inline>
              </w:drawing>
            </w:r>
          </w:p>
          <w:p w14:paraId="0F873540" w14:textId="57A3E102" w:rsidR="002E0C94" w:rsidRDefault="002E0C94" w:rsidP="00A3598E">
            <w:pPr>
              <w:jc w:val="center"/>
              <w:rPr>
                <w:szCs w:val="28"/>
              </w:rPr>
            </w:pPr>
          </w:p>
        </w:tc>
      </w:tr>
      <w:tr w:rsidR="002E0C94" w14:paraId="5FE39F26" w14:textId="77777777" w:rsidTr="002E0C94">
        <w:tc>
          <w:tcPr>
            <w:tcW w:w="9854" w:type="dxa"/>
          </w:tcPr>
          <w:p w14:paraId="5EBA0F70" w14:textId="77777777" w:rsidR="002E0C94" w:rsidRDefault="002E0C94" w:rsidP="002E0C94">
            <w:pPr>
              <w:ind w:firstLine="743"/>
              <w:jc w:val="both"/>
              <w:rPr>
                <w:sz w:val="28"/>
                <w:szCs w:val="28"/>
              </w:rPr>
            </w:pPr>
            <w:r>
              <w:rPr>
                <w:sz w:val="28"/>
                <w:szCs w:val="28"/>
              </w:rPr>
              <w:t xml:space="preserve">А </w:t>
            </w:r>
            <w:r w:rsidRPr="002E0C94">
              <w:rPr>
                <w:sz w:val="28"/>
                <w:szCs w:val="28"/>
              </w:rPr>
              <w:t>–</w:t>
            </w:r>
            <w:r>
              <w:rPr>
                <w:sz w:val="28"/>
                <w:szCs w:val="28"/>
              </w:rPr>
              <w:t xml:space="preserve"> РИД; Б </w:t>
            </w:r>
            <w:r w:rsidRPr="002E0C94">
              <w:rPr>
                <w:sz w:val="28"/>
                <w:szCs w:val="28"/>
              </w:rPr>
              <w:t>–</w:t>
            </w:r>
            <w:r>
              <w:rPr>
                <w:sz w:val="28"/>
                <w:szCs w:val="28"/>
              </w:rPr>
              <w:t xml:space="preserve"> ИФА</w:t>
            </w:r>
          </w:p>
          <w:p w14:paraId="66016DF1" w14:textId="77777777" w:rsidR="002E0C94" w:rsidRPr="00A3598E" w:rsidRDefault="002E0C94" w:rsidP="00A3598E">
            <w:pPr>
              <w:jc w:val="center"/>
              <w:rPr>
                <w:noProof/>
                <w:szCs w:val="28"/>
              </w:rPr>
            </w:pPr>
          </w:p>
        </w:tc>
      </w:tr>
      <w:tr w:rsidR="00EE77A9" w14:paraId="3C1BC7F0" w14:textId="77777777" w:rsidTr="002E0C94">
        <w:tc>
          <w:tcPr>
            <w:tcW w:w="9854" w:type="dxa"/>
          </w:tcPr>
          <w:p w14:paraId="1B238115" w14:textId="2DF7A2F0" w:rsidR="00EE77A9" w:rsidRDefault="00EE77A9" w:rsidP="00406B1D">
            <w:pPr>
              <w:jc w:val="center"/>
              <w:rPr>
                <w:szCs w:val="28"/>
              </w:rPr>
            </w:pPr>
            <w:r>
              <w:rPr>
                <w:sz w:val="28"/>
                <w:szCs w:val="28"/>
              </w:rPr>
              <w:t xml:space="preserve">Рисунок </w:t>
            </w:r>
            <w:r w:rsidR="00976F6A">
              <w:rPr>
                <w:sz w:val="28"/>
                <w:szCs w:val="28"/>
              </w:rPr>
              <w:t>3</w:t>
            </w:r>
            <w:r>
              <w:rPr>
                <w:sz w:val="28"/>
                <w:szCs w:val="28"/>
              </w:rPr>
              <w:t xml:space="preserve"> </w:t>
            </w:r>
            <w:r w:rsidR="002E0C94" w:rsidRPr="002E0C94">
              <w:rPr>
                <w:sz w:val="28"/>
                <w:szCs w:val="28"/>
              </w:rPr>
              <w:t>–</w:t>
            </w:r>
            <w:r w:rsidR="002E0C94">
              <w:rPr>
                <w:sz w:val="28"/>
                <w:szCs w:val="28"/>
              </w:rPr>
              <w:t xml:space="preserve"> </w:t>
            </w:r>
            <w:r w:rsidR="00A3598E">
              <w:rPr>
                <w:sz w:val="28"/>
                <w:szCs w:val="28"/>
              </w:rPr>
              <w:t xml:space="preserve">Проведение диагностического скрининга с использованием серологических методов </w:t>
            </w:r>
          </w:p>
        </w:tc>
      </w:tr>
    </w:tbl>
    <w:p w14:paraId="10D21CB4" w14:textId="77777777" w:rsidR="00EE77A9" w:rsidRDefault="00EE77A9" w:rsidP="00505E2D">
      <w:pPr>
        <w:ind w:firstLine="709"/>
        <w:jc w:val="both"/>
        <w:rPr>
          <w:sz w:val="28"/>
          <w:szCs w:val="28"/>
        </w:rPr>
      </w:pPr>
    </w:p>
    <w:p w14:paraId="67A3E90C" w14:textId="77777777" w:rsidR="00D173DF" w:rsidRDefault="00D173DF" w:rsidP="00D173DF">
      <w:pPr>
        <w:ind w:firstLine="709"/>
        <w:jc w:val="both"/>
        <w:rPr>
          <w:sz w:val="28"/>
          <w:szCs w:val="28"/>
        </w:rPr>
      </w:pPr>
      <w:r>
        <w:rPr>
          <w:sz w:val="28"/>
          <w:szCs w:val="28"/>
        </w:rPr>
        <w:t>Для оценки диагностической эффективности ИФА при выявлении лейкоза крупного рогатого скота рассчитывали показатели чувствительности (</w:t>
      </w:r>
      <w:r>
        <w:rPr>
          <w:sz w:val="28"/>
          <w:szCs w:val="28"/>
          <w:lang w:val="en-US"/>
        </w:rPr>
        <w:t>Se</w:t>
      </w:r>
      <w:r>
        <w:rPr>
          <w:sz w:val="28"/>
          <w:szCs w:val="28"/>
        </w:rPr>
        <w:t>)</w:t>
      </w:r>
      <w:r w:rsidRPr="003839DE">
        <w:rPr>
          <w:sz w:val="28"/>
          <w:szCs w:val="28"/>
        </w:rPr>
        <w:t xml:space="preserve"> </w:t>
      </w:r>
      <w:r>
        <w:rPr>
          <w:sz w:val="28"/>
          <w:szCs w:val="28"/>
        </w:rPr>
        <w:t xml:space="preserve">и </w:t>
      </w:r>
      <w:r>
        <w:rPr>
          <w:sz w:val="28"/>
          <w:szCs w:val="28"/>
        </w:rPr>
        <w:lastRenderedPageBreak/>
        <w:t>специфичности (</w:t>
      </w:r>
      <w:r>
        <w:rPr>
          <w:sz w:val="28"/>
          <w:szCs w:val="28"/>
          <w:lang w:val="en-US"/>
        </w:rPr>
        <w:t>Sp</w:t>
      </w:r>
      <w:r>
        <w:rPr>
          <w:sz w:val="28"/>
          <w:szCs w:val="28"/>
        </w:rPr>
        <w:t>) по отношению к РИД, использованный в качестве референтного серологического метода.</w:t>
      </w:r>
    </w:p>
    <w:p w14:paraId="16307264" w14:textId="77777777" w:rsidR="00D173DF" w:rsidRDefault="00D173DF" w:rsidP="00D173DF">
      <w:pPr>
        <w:ind w:firstLine="709"/>
        <w:jc w:val="both"/>
        <w:rPr>
          <w:sz w:val="28"/>
          <w:szCs w:val="28"/>
        </w:rPr>
      </w:pPr>
      <w:r>
        <w:rPr>
          <w:sz w:val="28"/>
          <w:szCs w:val="28"/>
        </w:rPr>
        <w:t>Расчет выполняли по формулам</w:t>
      </w:r>
      <w:r w:rsidR="001E539E">
        <w:rPr>
          <w:sz w:val="28"/>
          <w:szCs w:val="28"/>
        </w:rPr>
        <w:t xml:space="preserve"> (3) и (4)</w:t>
      </w:r>
      <w:r>
        <w:rPr>
          <w:sz w:val="28"/>
          <w:szCs w:val="28"/>
        </w:rPr>
        <w:t xml:space="preserve">: </w:t>
      </w:r>
    </w:p>
    <w:p w14:paraId="5BA1118F" w14:textId="77777777" w:rsidR="00D173DF" w:rsidRDefault="00D173DF" w:rsidP="00D173DF">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670"/>
      </w:tblGrid>
      <w:tr w:rsidR="00D173DF" w14:paraId="57DFB749" w14:textId="77777777" w:rsidTr="003C05F0">
        <w:tc>
          <w:tcPr>
            <w:tcW w:w="9180" w:type="dxa"/>
          </w:tcPr>
          <w:p w14:paraId="4D2B93BC" w14:textId="77777777" w:rsidR="00D173DF" w:rsidRPr="003839DE" w:rsidRDefault="00D173DF" w:rsidP="003C05F0">
            <w:pPr>
              <w:jc w:val="center"/>
              <w:rPr>
                <w:i/>
                <w:szCs w:val="28"/>
              </w:rPr>
            </w:pPr>
            <m:oMathPara>
              <m:oMath>
                <m:r>
                  <w:rPr>
                    <w:rFonts w:ascii="Cambria Math" w:hAnsi="Cambria Math"/>
                    <w:sz w:val="28"/>
                    <w:szCs w:val="28"/>
                  </w:rPr>
                  <m:t>Se=</m:t>
                </m:r>
                <m:f>
                  <m:fPr>
                    <m:ctrlPr>
                      <w:rPr>
                        <w:rFonts w:ascii="Cambria Math" w:hAnsi="Cambria Math"/>
                        <w:i/>
                        <w:sz w:val="28"/>
                        <w:szCs w:val="28"/>
                      </w:rPr>
                    </m:ctrlPr>
                  </m:fPr>
                  <m:num>
                    <m:r>
                      <w:rPr>
                        <w:rFonts w:ascii="Cambria Math" w:hAnsi="Cambria Math"/>
                        <w:sz w:val="28"/>
                        <w:szCs w:val="28"/>
                      </w:rPr>
                      <m:t>TP</m:t>
                    </m:r>
                  </m:num>
                  <m:den>
                    <m:r>
                      <w:rPr>
                        <w:rFonts w:ascii="Cambria Math" w:hAnsi="Cambria Math"/>
                        <w:sz w:val="28"/>
                        <w:szCs w:val="28"/>
                      </w:rPr>
                      <m:t>TP+FN</m:t>
                    </m:r>
                  </m:den>
                </m:f>
                <m:r>
                  <w:rPr>
                    <w:rFonts w:ascii="Cambria Math" w:hAnsi="Cambria Math"/>
                    <w:sz w:val="28"/>
                    <w:szCs w:val="28"/>
                  </w:rPr>
                  <m:t>x100%</m:t>
                </m:r>
              </m:oMath>
            </m:oMathPara>
          </w:p>
          <w:p w14:paraId="50FDDB52" w14:textId="77777777" w:rsidR="00D173DF" w:rsidRDefault="00D173DF" w:rsidP="003C05F0">
            <w:pPr>
              <w:jc w:val="center"/>
              <w:rPr>
                <w:i/>
                <w:szCs w:val="28"/>
              </w:rPr>
            </w:pPr>
          </w:p>
          <w:p w14:paraId="1BCF65A5" w14:textId="005ED429" w:rsidR="002E0C94" w:rsidRPr="003839DE" w:rsidRDefault="002E0C94" w:rsidP="003C05F0">
            <w:pPr>
              <w:jc w:val="center"/>
              <w:rPr>
                <w:i/>
                <w:szCs w:val="28"/>
              </w:rPr>
            </w:pPr>
          </w:p>
        </w:tc>
        <w:tc>
          <w:tcPr>
            <w:tcW w:w="674" w:type="dxa"/>
          </w:tcPr>
          <w:p w14:paraId="7E7B3651" w14:textId="77777777" w:rsidR="00D173DF" w:rsidRDefault="00406B1D" w:rsidP="00D173DF">
            <w:pPr>
              <w:rPr>
                <w:szCs w:val="28"/>
              </w:rPr>
            </w:pPr>
            <w:r>
              <w:rPr>
                <w:sz w:val="28"/>
                <w:szCs w:val="28"/>
              </w:rPr>
              <w:t xml:space="preserve"> </w:t>
            </w:r>
            <w:r w:rsidR="00D173DF">
              <w:rPr>
                <w:sz w:val="28"/>
                <w:szCs w:val="28"/>
              </w:rPr>
              <w:t>(3)</w:t>
            </w:r>
          </w:p>
        </w:tc>
      </w:tr>
      <w:tr w:rsidR="00D173DF" w14:paraId="7221616B" w14:textId="77777777" w:rsidTr="003C05F0">
        <w:tc>
          <w:tcPr>
            <w:tcW w:w="9180" w:type="dxa"/>
          </w:tcPr>
          <w:p w14:paraId="3C876115" w14:textId="77777777" w:rsidR="00D173DF" w:rsidRPr="003839DE" w:rsidRDefault="00D173DF" w:rsidP="003C05F0">
            <w:pPr>
              <w:jc w:val="center"/>
              <w:rPr>
                <w:szCs w:val="28"/>
              </w:rPr>
            </w:pPr>
            <m:oMathPara>
              <m:oMath>
                <m:r>
                  <w:rPr>
                    <w:rFonts w:ascii="Cambria Math" w:hAnsi="Cambria Math"/>
                    <w:sz w:val="28"/>
                    <w:szCs w:val="28"/>
                  </w:rPr>
                  <m:t>Sp=</m:t>
                </m:r>
                <m:f>
                  <m:fPr>
                    <m:ctrlPr>
                      <w:rPr>
                        <w:rFonts w:ascii="Cambria Math" w:hAnsi="Cambria Math"/>
                        <w:i/>
                        <w:sz w:val="28"/>
                        <w:szCs w:val="28"/>
                      </w:rPr>
                    </m:ctrlPr>
                  </m:fPr>
                  <m:num>
                    <m:r>
                      <w:rPr>
                        <w:rFonts w:ascii="Cambria Math" w:hAnsi="Cambria Math"/>
                        <w:sz w:val="28"/>
                        <w:szCs w:val="28"/>
                      </w:rPr>
                      <m:t>TN</m:t>
                    </m:r>
                  </m:num>
                  <m:den>
                    <m:r>
                      <w:rPr>
                        <w:rFonts w:ascii="Cambria Math" w:hAnsi="Cambria Math"/>
                        <w:sz w:val="28"/>
                        <w:szCs w:val="28"/>
                      </w:rPr>
                      <m:t>TN+FP</m:t>
                    </m:r>
                  </m:den>
                </m:f>
                <m:r>
                  <w:rPr>
                    <w:rFonts w:ascii="Cambria Math" w:hAnsi="Cambria Math"/>
                    <w:sz w:val="28"/>
                    <w:szCs w:val="28"/>
                  </w:rPr>
                  <m:t>x100%</m:t>
                </m:r>
              </m:oMath>
            </m:oMathPara>
          </w:p>
          <w:p w14:paraId="30A43C3F" w14:textId="77777777" w:rsidR="00D173DF" w:rsidRDefault="00D173DF" w:rsidP="003C05F0">
            <w:pPr>
              <w:jc w:val="center"/>
              <w:rPr>
                <w:szCs w:val="28"/>
              </w:rPr>
            </w:pPr>
          </w:p>
        </w:tc>
        <w:tc>
          <w:tcPr>
            <w:tcW w:w="674" w:type="dxa"/>
          </w:tcPr>
          <w:p w14:paraId="27A7F9A8" w14:textId="77777777" w:rsidR="00D173DF" w:rsidRDefault="00406B1D" w:rsidP="00D173DF">
            <w:pPr>
              <w:rPr>
                <w:szCs w:val="28"/>
              </w:rPr>
            </w:pPr>
            <w:r>
              <w:rPr>
                <w:sz w:val="28"/>
                <w:szCs w:val="28"/>
              </w:rPr>
              <w:t xml:space="preserve"> </w:t>
            </w:r>
            <w:r w:rsidR="00D173DF">
              <w:rPr>
                <w:sz w:val="28"/>
                <w:szCs w:val="28"/>
              </w:rPr>
              <w:t>(4)</w:t>
            </w:r>
          </w:p>
        </w:tc>
      </w:tr>
    </w:tbl>
    <w:p w14:paraId="05A33957" w14:textId="77777777" w:rsidR="00D173DF" w:rsidRDefault="00D173DF" w:rsidP="00DE4F8B">
      <w:pPr>
        <w:jc w:val="both"/>
        <w:rPr>
          <w:sz w:val="28"/>
          <w:szCs w:val="28"/>
        </w:rPr>
      </w:pPr>
      <w:r>
        <w:rPr>
          <w:sz w:val="28"/>
          <w:szCs w:val="28"/>
        </w:rPr>
        <w:t xml:space="preserve">где </w:t>
      </w:r>
      <w:r>
        <w:rPr>
          <w:sz w:val="28"/>
          <w:szCs w:val="28"/>
          <w:lang w:val="en-US"/>
        </w:rPr>
        <w:t>TP</w:t>
      </w:r>
      <w:r>
        <w:rPr>
          <w:sz w:val="28"/>
          <w:szCs w:val="28"/>
        </w:rPr>
        <w:t xml:space="preserve"> </w:t>
      </w:r>
      <w:r w:rsidRPr="003839DE">
        <w:rPr>
          <w:sz w:val="28"/>
          <w:szCs w:val="28"/>
        </w:rPr>
        <w:t>–</w:t>
      </w:r>
      <w:r>
        <w:rPr>
          <w:sz w:val="28"/>
          <w:szCs w:val="28"/>
        </w:rPr>
        <w:t xml:space="preserve"> истинно положительные результаты; </w:t>
      </w:r>
      <w:r>
        <w:rPr>
          <w:sz w:val="28"/>
          <w:szCs w:val="28"/>
          <w:lang w:val="en-US"/>
        </w:rPr>
        <w:t>FN</w:t>
      </w:r>
      <w:r w:rsidRPr="003839DE">
        <w:rPr>
          <w:sz w:val="28"/>
          <w:szCs w:val="28"/>
        </w:rPr>
        <w:t xml:space="preserve"> </w:t>
      </w:r>
      <w:r>
        <w:rPr>
          <w:sz w:val="28"/>
          <w:szCs w:val="28"/>
        </w:rPr>
        <w:t>–</w:t>
      </w:r>
      <w:r w:rsidRPr="003839DE">
        <w:rPr>
          <w:sz w:val="28"/>
          <w:szCs w:val="28"/>
        </w:rPr>
        <w:t xml:space="preserve"> </w:t>
      </w:r>
      <w:r>
        <w:rPr>
          <w:sz w:val="28"/>
          <w:szCs w:val="28"/>
        </w:rPr>
        <w:t xml:space="preserve">ложно отрицательные; </w:t>
      </w:r>
      <w:r>
        <w:rPr>
          <w:sz w:val="28"/>
          <w:szCs w:val="28"/>
          <w:lang w:val="en-US"/>
        </w:rPr>
        <w:t>TN</w:t>
      </w:r>
      <w:r w:rsidRPr="003839DE">
        <w:rPr>
          <w:sz w:val="28"/>
          <w:szCs w:val="28"/>
        </w:rPr>
        <w:t xml:space="preserve"> </w:t>
      </w:r>
      <w:r>
        <w:rPr>
          <w:sz w:val="28"/>
          <w:szCs w:val="28"/>
        </w:rPr>
        <w:t xml:space="preserve">– истинно отрицательные, </w:t>
      </w:r>
      <w:r>
        <w:rPr>
          <w:sz w:val="28"/>
          <w:szCs w:val="28"/>
          <w:lang w:val="en-US"/>
        </w:rPr>
        <w:t>FP</w:t>
      </w:r>
      <w:r w:rsidRPr="003839DE">
        <w:rPr>
          <w:sz w:val="28"/>
          <w:szCs w:val="28"/>
        </w:rPr>
        <w:t xml:space="preserve"> </w:t>
      </w:r>
      <w:r>
        <w:rPr>
          <w:sz w:val="28"/>
          <w:szCs w:val="28"/>
        </w:rPr>
        <w:t>–</w:t>
      </w:r>
      <w:r w:rsidRPr="003839DE">
        <w:rPr>
          <w:sz w:val="28"/>
          <w:szCs w:val="28"/>
        </w:rPr>
        <w:t xml:space="preserve"> </w:t>
      </w:r>
      <w:r>
        <w:rPr>
          <w:sz w:val="28"/>
          <w:szCs w:val="28"/>
        </w:rPr>
        <w:t>ложно положительные.</w:t>
      </w:r>
    </w:p>
    <w:p w14:paraId="61DB6EA2" w14:textId="77777777" w:rsidR="00D96906" w:rsidRDefault="00DE1BB6" w:rsidP="008829EA">
      <w:pPr>
        <w:ind w:firstLine="709"/>
        <w:jc w:val="both"/>
        <w:rPr>
          <w:i/>
          <w:sz w:val="28"/>
          <w:szCs w:val="28"/>
        </w:rPr>
      </w:pPr>
      <w:r>
        <w:rPr>
          <w:i/>
          <w:sz w:val="28"/>
          <w:szCs w:val="28"/>
        </w:rPr>
        <w:t>Гематологические исследования</w:t>
      </w:r>
    </w:p>
    <w:p w14:paraId="3A302740" w14:textId="77777777" w:rsidR="00D173DF" w:rsidRPr="008829EA" w:rsidRDefault="00D17FE5" w:rsidP="008829EA">
      <w:pPr>
        <w:ind w:firstLine="709"/>
        <w:jc w:val="both"/>
        <w:rPr>
          <w:i/>
          <w:sz w:val="28"/>
          <w:szCs w:val="28"/>
        </w:rPr>
      </w:pPr>
      <w:r w:rsidRPr="00D17FE5">
        <w:rPr>
          <w:i/>
          <w:sz w:val="28"/>
          <w:szCs w:val="28"/>
        </w:rPr>
        <w:t xml:space="preserve"> </w:t>
      </w:r>
      <w:r w:rsidR="00023A35">
        <w:rPr>
          <w:sz w:val="28"/>
          <w:szCs w:val="28"/>
        </w:rPr>
        <w:t xml:space="preserve">Подсчет форменных элементов крови проводили на автоматическом </w:t>
      </w:r>
      <w:r w:rsidR="006B3CF9">
        <w:rPr>
          <w:sz w:val="28"/>
          <w:szCs w:val="28"/>
        </w:rPr>
        <w:t xml:space="preserve">гематологическом анализаторе </w:t>
      </w:r>
      <w:r w:rsidR="006B3CF9">
        <w:rPr>
          <w:sz w:val="28"/>
          <w:szCs w:val="28"/>
          <w:lang w:val="en-US"/>
        </w:rPr>
        <w:t>Element</w:t>
      </w:r>
      <w:r w:rsidR="006B3CF9" w:rsidRPr="006B3CF9">
        <w:rPr>
          <w:sz w:val="28"/>
          <w:szCs w:val="28"/>
        </w:rPr>
        <w:t xml:space="preserve"> </w:t>
      </w:r>
      <w:r w:rsidR="006B3CF9">
        <w:rPr>
          <w:sz w:val="28"/>
          <w:szCs w:val="28"/>
          <w:lang w:val="en-US"/>
        </w:rPr>
        <w:t>HT</w:t>
      </w:r>
      <w:r w:rsidR="006B3CF9" w:rsidRPr="006B3CF9">
        <w:rPr>
          <w:sz w:val="28"/>
          <w:szCs w:val="28"/>
        </w:rPr>
        <w:t xml:space="preserve">5 </w:t>
      </w:r>
      <w:r w:rsidR="006B3CF9">
        <w:rPr>
          <w:sz w:val="28"/>
          <w:szCs w:val="28"/>
          <w:lang w:val="en-US"/>
        </w:rPr>
        <w:t>Analyzer</w:t>
      </w:r>
      <w:r w:rsidR="006B3CF9" w:rsidRPr="006B3CF9">
        <w:rPr>
          <w:sz w:val="28"/>
          <w:szCs w:val="28"/>
        </w:rPr>
        <w:t xml:space="preserve"> (</w:t>
      </w:r>
      <w:r w:rsidR="006B3CF9">
        <w:rPr>
          <w:sz w:val="28"/>
          <w:szCs w:val="28"/>
        </w:rPr>
        <w:t>Канада</w:t>
      </w:r>
      <w:r w:rsidR="006B3CF9" w:rsidRPr="006B3CF9">
        <w:rPr>
          <w:sz w:val="28"/>
          <w:szCs w:val="28"/>
        </w:rPr>
        <w:t>)</w:t>
      </w:r>
      <w:r w:rsidR="006B3CF9">
        <w:rPr>
          <w:sz w:val="28"/>
          <w:szCs w:val="28"/>
        </w:rPr>
        <w:t xml:space="preserve">, диагностические реагенты фирмы </w:t>
      </w:r>
      <w:r w:rsidR="006B3CF9">
        <w:rPr>
          <w:sz w:val="28"/>
          <w:szCs w:val="28"/>
          <w:lang w:val="en-US"/>
        </w:rPr>
        <w:t>Diatron</w:t>
      </w:r>
      <w:r w:rsidR="006B3CF9" w:rsidRPr="006B3CF9">
        <w:rPr>
          <w:sz w:val="28"/>
          <w:szCs w:val="28"/>
        </w:rPr>
        <w:t xml:space="preserve"> (</w:t>
      </w:r>
      <w:r w:rsidR="006B3CF9">
        <w:rPr>
          <w:sz w:val="28"/>
          <w:szCs w:val="28"/>
        </w:rPr>
        <w:t>Венгрия</w:t>
      </w:r>
      <w:r w:rsidR="006B3CF9" w:rsidRPr="006B3CF9">
        <w:rPr>
          <w:sz w:val="28"/>
          <w:szCs w:val="28"/>
        </w:rPr>
        <w:t>)</w:t>
      </w:r>
      <w:r w:rsidR="00023A35" w:rsidRPr="00CE55A5">
        <w:rPr>
          <w:sz w:val="28"/>
          <w:szCs w:val="28"/>
        </w:rPr>
        <w:t>.</w:t>
      </w:r>
      <w:r w:rsidR="00023A35" w:rsidRPr="00023A35">
        <w:rPr>
          <w:sz w:val="28"/>
          <w:szCs w:val="28"/>
        </w:rPr>
        <w:t xml:space="preserve"> </w:t>
      </w:r>
      <w:r w:rsidR="00023A35">
        <w:rPr>
          <w:sz w:val="28"/>
          <w:szCs w:val="28"/>
        </w:rPr>
        <w:t xml:space="preserve">Определяли </w:t>
      </w:r>
      <w:r w:rsidR="00D173DF" w:rsidRPr="002501BA">
        <w:rPr>
          <w:sz w:val="28"/>
          <w:szCs w:val="28"/>
        </w:rPr>
        <w:t>обще</w:t>
      </w:r>
      <w:r w:rsidR="00023A35">
        <w:rPr>
          <w:sz w:val="28"/>
          <w:szCs w:val="28"/>
        </w:rPr>
        <w:t>е</w:t>
      </w:r>
      <w:r w:rsidR="00D173DF" w:rsidRPr="002501BA">
        <w:rPr>
          <w:sz w:val="28"/>
          <w:szCs w:val="28"/>
        </w:rPr>
        <w:t xml:space="preserve"> количеств</w:t>
      </w:r>
      <w:r w:rsidR="00023A35">
        <w:rPr>
          <w:sz w:val="28"/>
          <w:szCs w:val="28"/>
        </w:rPr>
        <w:t>о</w:t>
      </w:r>
      <w:r w:rsidR="00D173DF" w:rsidRPr="002501BA">
        <w:rPr>
          <w:sz w:val="28"/>
          <w:szCs w:val="28"/>
        </w:rPr>
        <w:t xml:space="preserve"> лейкоцитов (ОКЛ) и </w:t>
      </w:r>
      <w:r w:rsidR="00023A35">
        <w:rPr>
          <w:sz w:val="28"/>
          <w:szCs w:val="28"/>
        </w:rPr>
        <w:t>относительное содержание лимфоцитов (лимф.). На основе этих данных программное обеспечение анализатора автоматически вычисляло абсолютное количество лимфоцитов (АКЛ)</w:t>
      </w:r>
      <w:r w:rsidR="00CE55A5" w:rsidRPr="00CE55A5">
        <w:rPr>
          <w:sz w:val="28"/>
          <w:szCs w:val="28"/>
        </w:rPr>
        <w:t xml:space="preserve"> </w:t>
      </w:r>
      <w:r w:rsidR="00D173DF" w:rsidRPr="00AF5B2F">
        <w:rPr>
          <w:sz w:val="28"/>
          <w:szCs w:val="28"/>
        </w:rPr>
        <w:t xml:space="preserve">по </w:t>
      </w:r>
      <w:r w:rsidR="00023A35">
        <w:rPr>
          <w:sz w:val="28"/>
          <w:szCs w:val="28"/>
        </w:rPr>
        <w:t xml:space="preserve">стандартной </w:t>
      </w:r>
      <w:r w:rsidR="00D173DF" w:rsidRPr="00AF5B2F">
        <w:rPr>
          <w:sz w:val="28"/>
          <w:szCs w:val="28"/>
        </w:rPr>
        <w:t>формуле (</w:t>
      </w:r>
      <w:r w:rsidR="00D173DF">
        <w:rPr>
          <w:sz w:val="28"/>
          <w:szCs w:val="28"/>
        </w:rPr>
        <w:t>5</w:t>
      </w:r>
      <w:r w:rsidR="00D173DF" w:rsidRPr="00AF5B2F">
        <w:rPr>
          <w:sz w:val="28"/>
          <w:szCs w:val="28"/>
        </w:rPr>
        <w:t>)</w:t>
      </w:r>
      <w:r w:rsidR="000A2459" w:rsidRPr="000A2459">
        <w:rPr>
          <w:sz w:val="28"/>
          <w:szCs w:val="28"/>
        </w:rPr>
        <w:t xml:space="preserve"> </w:t>
      </w:r>
      <w:r w:rsidR="000A2459">
        <w:rPr>
          <w:sz w:val="28"/>
          <w:szCs w:val="28"/>
        </w:rPr>
        <w:t>[233</w:t>
      </w:r>
      <w:r w:rsidR="000A2459" w:rsidRPr="00465B44">
        <w:rPr>
          <w:sz w:val="28"/>
          <w:szCs w:val="28"/>
        </w:rPr>
        <w:t>]</w:t>
      </w:r>
      <w:r w:rsidR="00AE2BFC">
        <w:rPr>
          <w:sz w:val="28"/>
          <w:szCs w:val="28"/>
        </w:rPr>
        <w:t>:</w:t>
      </w:r>
      <w:r w:rsidR="00FC599D">
        <w:rPr>
          <w:sz w:val="28"/>
          <w:szCs w:val="28"/>
        </w:rPr>
        <w:t xml:space="preserve"> </w:t>
      </w:r>
    </w:p>
    <w:p w14:paraId="645E9964" w14:textId="77777777" w:rsidR="00D173DF" w:rsidRPr="00465B44" w:rsidRDefault="00D173DF" w:rsidP="00D173DF">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gridCol w:w="543"/>
      </w:tblGrid>
      <w:tr w:rsidR="00D173DF" w14:paraId="7A31F8BF" w14:textId="77777777" w:rsidTr="003C05F0">
        <w:tc>
          <w:tcPr>
            <w:tcW w:w="9322" w:type="dxa"/>
          </w:tcPr>
          <w:p w14:paraId="1C2F74B0" w14:textId="77777777" w:rsidR="00D173DF" w:rsidRDefault="00A40739" w:rsidP="003C05F0">
            <w:pPr>
              <w:jc w:val="center"/>
              <w:rPr>
                <w:szCs w:val="28"/>
              </w:rPr>
            </w:pPr>
            <w:r>
              <w:rPr>
                <w:sz w:val="28"/>
                <w:szCs w:val="28"/>
              </w:rPr>
              <w:t>АКЛ= (ОКЛ*лимф%) / 100</w:t>
            </w:r>
            <w:r w:rsidR="00D173DF" w:rsidRPr="00AF5B2F">
              <w:rPr>
                <w:sz w:val="28"/>
                <w:szCs w:val="28"/>
              </w:rPr>
              <w:t>%</w:t>
            </w:r>
          </w:p>
        </w:tc>
        <w:tc>
          <w:tcPr>
            <w:tcW w:w="532" w:type="dxa"/>
          </w:tcPr>
          <w:p w14:paraId="639C31DE" w14:textId="77777777" w:rsidR="00D173DF" w:rsidRDefault="00D173DF" w:rsidP="00D173DF">
            <w:pPr>
              <w:rPr>
                <w:szCs w:val="28"/>
              </w:rPr>
            </w:pPr>
            <w:r w:rsidRPr="00AF5B2F">
              <w:rPr>
                <w:sz w:val="28"/>
                <w:szCs w:val="28"/>
              </w:rPr>
              <w:t>(</w:t>
            </w:r>
            <w:r>
              <w:rPr>
                <w:sz w:val="28"/>
                <w:szCs w:val="28"/>
              </w:rPr>
              <w:t>5</w:t>
            </w:r>
            <w:r w:rsidR="00406B1D">
              <w:rPr>
                <w:sz w:val="28"/>
                <w:szCs w:val="28"/>
              </w:rPr>
              <w:t>)</w:t>
            </w:r>
          </w:p>
        </w:tc>
      </w:tr>
    </w:tbl>
    <w:p w14:paraId="6A20B530" w14:textId="77777777" w:rsidR="00D173DF" w:rsidRDefault="00D173DF" w:rsidP="00D173DF">
      <w:pPr>
        <w:ind w:firstLine="709"/>
        <w:jc w:val="both"/>
        <w:rPr>
          <w:sz w:val="28"/>
          <w:szCs w:val="28"/>
        </w:rPr>
      </w:pPr>
    </w:p>
    <w:p w14:paraId="03D3F1BF" w14:textId="77777777" w:rsidR="00D173DF" w:rsidRPr="00A60216" w:rsidRDefault="00D173DF" w:rsidP="00CE55A5">
      <w:pPr>
        <w:jc w:val="both"/>
        <w:rPr>
          <w:sz w:val="28"/>
          <w:szCs w:val="28"/>
        </w:rPr>
      </w:pPr>
      <w:r w:rsidRPr="00AF5B2F">
        <w:rPr>
          <w:sz w:val="28"/>
          <w:szCs w:val="28"/>
        </w:rPr>
        <w:t>где ОКЛ</w:t>
      </w:r>
      <w:r>
        <w:rPr>
          <w:sz w:val="28"/>
          <w:szCs w:val="28"/>
        </w:rPr>
        <w:t xml:space="preserve"> – общее количество лейкоцитов</w:t>
      </w:r>
      <w:r w:rsidR="00856278">
        <w:rPr>
          <w:sz w:val="28"/>
          <w:szCs w:val="28"/>
        </w:rPr>
        <w:t xml:space="preserve"> в 1 мкл крови</w:t>
      </w:r>
      <w:r>
        <w:rPr>
          <w:sz w:val="28"/>
          <w:szCs w:val="28"/>
        </w:rPr>
        <w:t xml:space="preserve">; </w:t>
      </w:r>
      <w:proofErr w:type="gramStart"/>
      <w:r w:rsidRPr="00AF5B2F">
        <w:rPr>
          <w:sz w:val="28"/>
          <w:szCs w:val="28"/>
        </w:rPr>
        <w:t>лимф.</w:t>
      </w:r>
      <w:r w:rsidR="00A60216" w:rsidRPr="00A60216">
        <w:rPr>
          <w:sz w:val="28"/>
          <w:szCs w:val="28"/>
        </w:rPr>
        <w:t>%</w:t>
      </w:r>
      <w:proofErr w:type="gramEnd"/>
      <w:r w:rsidRPr="00AF5B2F">
        <w:rPr>
          <w:sz w:val="28"/>
          <w:szCs w:val="28"/>
        </w:rPr>
        <w:t xml:space="preserve"> – </w:t>
      </w:r>
      <w:r w:rsidR="00856278">
        <w:rPr>
          <w:sz w:val="28"/>
          <w:szCs w:val="28"/>
        </w:rPr>
        <w:t xml:space="preserve">относительное </w:t>
      </w:r>
      <w:r w:rsidR="00A60216">
        <w:rPr>
          <w:sz w:val="28"/>
          <w:szCs w:val="28"/>
        </w:rPr>
        <w:t>содержание лимфоцитов</w:t>
      </w:r>
      <w:r w:rsidR="00A60216" w:rsidRPr="00A60216">
        <w:rPr>
          <w:sz w:val="28"/>
          <w:szCs w:val="28"/>
        </w:rPr>
        <w:t xml:space="preserve"> </w:t>
      </w:r>
      <w:r w:rsidR="00856278">
        <w:rPr>
          <w:sz w:val="28"/>
          <w:szCs w:val="28"/>
        </w:rPr>
        <w:t>в лейкоцитарной формуле</w:t>
      </w:r>
      <w:r w:rsidR="00A60216">
        <w:rPr>
          <w:sz w:val="28"/>
          <w:szCs w:val="28"/>
        </w:rPr>
        <w:t>.</w:t>
      </w:r>
    </w:p>
    <w:p w14:paraId="74EDD0CD" w14:textId="77777777" w:rsidR="008F5793" w:rsidRPr="00F23592" w:rsidRDefault="00856278" w:rsidP="008F5793">
      <w:pPr>
        <w:ind w:firstLine="709"/>
        <w:jc w:val="both"/>
        <w:rPr>
          <w:sz w:val="28"/>
          <w:szCs w:val="28"/>
        </w:rPr>
      </w:pPr>
      <w:r>
        <w:rPr>
          <w:sz w:val="28"/>
          <w:szCs w:val="28"/>
        </w:rPr>
        <w:t xml:space="preserve">Полученные значения </w:t>
      </w:r>
      <w:r w:rsidR="008F5793">
        <w:rPr>
          <w:sz w:val="28"/>
          <w:szCs w:val="28"/>
        </w:rPr>
        <w:t>АКЛ</w:t>
      </w:r>
      <w:r>
        <w:rPr>
          <w:sz w:val="28"/>
          <w:szCs w:val="28"/>
        </w:rPr>
        <w:t xml:space="preserve"> использовали для гематологической классификации животных. Основным инструментом гематологической оценки являлся модифицированный гематологический ключ </w:t>
      </w:r>
      <w:r w:rsidR="00E11AEF">
        <w:rPr>
          <w:sz w:val="28"/>
          <w:szCs w:val="28"/>
          <w:lang w:val="en-US"/>
        </w:rPr>
        <w:t>JB</w:t>
      </w:r>
      <w:r w:rsidR="00E11AEF" w:rsidRPr="00E11AEF">
        <w:rPr>
          <w:sz w:val="28"/>
          <w:szCs w:val="28"/>
        </w:rPr>
        <w:t xml:space="preserve"> </w:t>
      </w:r>
      <w:r w:rsidR="00E11AEF">
        <w:rPr>
          <w:sz w:val="28"/>
          <w:szCs w:val="28"/>
          <w:lang w:val="en-US"/>
        </w:rPr>
        <w:t>Key</w:t>
      </w:r>
      <w:r w:rsidR="00E11AEF">
        <w:rPr>
          <w:sz w:val="28"/>
          <w:szCs w:val="28"/>
        </w:rPr>
        <w:t xml:space="preserve">, разработанный для повышения чувствительности выявления субклинических и лимфопролиферативных форм </w:t>
      </w:r>
      <w:r w:rsidR="00E11AEF">
        <w:rPr>
          <w:sz w:val="28"/>
          <w:szCs w:val="28"/>
          <w:lang w:val="en-US"/>
        </w:rPr>
        <w:t>BLV</w:t>
      </w:r>
      <w:r w:rsidR="000A2459">
        <w:rPr>
          <w:sz w:val="28"/>
          <w:szCs w:val="28"/>
        </w:rPr>
        <w:t>-инфекции</w:t>
      </w:r>
      <w:r w:rsidR="00E11AEF" w:rsidRPr="00B90FA8">
        <w:rPr>
          <w:sz w:val="28"/>
          <w:szCs w:val="28"/>
        </w:rPr>
        <w:t>. В качестве референсного метода применяли гематологический ключ Европейского сообщества (</w:t>
      </w:r>
      <w:r w:rsidR="00E11AEF" w:rsidRPr="00B90FA8">
        <w:rPr>
          <w:sz w:val="28"/>
          <w:szCs w:val="28"/>
          <w:lang w:val="en-US"/>
        </w:rPr>
        <w:t>EC</w:t>
      </w:r>
      <w:r w:rsidR="00E11AEF" w:rsidRPr="00B90FA8">
        <w:rPr>
          <w:sz w:val="28"/>
          <w:szCs w:val="28"/>
        </w:rPr>
        <w:t xml:space="preserve"> </w:t>
      </w:r>
      <w:r w:rsidR="00E11AEF" w:rsidRPr="00B90FA8">
        <w:rPr>
          <w:sz w:val="28"/>
          <w:szCs w:val="28"/>
          <w:lang w:val="en-US"/>
        </w:rPr>
        <w:t>Key</w:t>
      </w:r>
      <w:r w:rsidR="00E11AEF" w:rsidRPr="00B90FA8">
        <w:rPr>
          <w:sz w:val="28"/>
          <w:szCs w:val="28"/>
        </w:rPr>
        <w:t>, ключ Бендиксена), который является общепринятым стандартом диагностики лимфоцитоза при лейкозе крупного рогатого скота и использовался для сравнительной оценки и сопоставимости полученных результатов с ран</w:t>
      </w:r>
      <w:r w:rsidR="00406B1D">
        <w:rPr>
          <w:sz w:val="28"/>
          <w:szCs w:val="28"/>
        </w:rPr>
        <w:t>ее опубликованными данными</w:t>
      </w:r>
      <w:r w:rsidR="00E11AEF" w:rsidRPr="00B90FA8">
        <w:rPr>
          <w:sz w:val="28"/>
          <w:szCs w:val="28"/>
        </w:rPr>
        <w:t>.</w:t>
      </w:r>
      <w:r w:rsidR="00E11AEF">
        <w:rPr>
          <w:sz w:val="28"/>
          <w:szCs w:val="28"/>
        </w:rPr>
        <w:t xml:space="preserve"> В соответствии с критериями указанных гематологических ключей все обследованные животные были распределены на три гематологические группы</w:t>
      </w:r>
      <w:r w:rsidR="007F73EC">
        <w:rPr>
          <w:sz w:val="28"/>
          <w:szCs w:val="28"/>
        </w:rPr>
        <w:t xml:space="preserve">, </w:t>
      </w:r>
      <w:r w:rsidR="00907D5E">
        <w:rPr>
          <w:sz w:val="28"/>
          <w:szCs w:val="28"/>
        </w:rPr>
        <w:t>отражающие степень выраженности лимфоцитоза</w:t>
      </w:r>
      <w:r w:rsidR="00E11AEF">
        <w:rPr>
          <w:sz w:val="28"/>
          <w:szCs w:val="28"/>
        </w:rPr>
        <w:t xml:space="preserve">: АКЛ в пределах </w:t>
      </w:r>
      <w:r w:rsidR="00907D5E">
        <w:rPr>
          <w:sz w:val="28"/>
          <w:szCs w:val="28"/>
        </w:rPr>
        <w:t xml:space="preserve">физиологической </w:t>
      </w:r>
      <w:r w:rsidR="00E11AEF">
        <w:rPr>
          <w:sz w:val="28"/>
          <w:szCs w:val="28"/>
        </w:rPr>
        <w:t>нормы, умеренно повышенное</w:t>
      </w:r>
      <w:r w:rsidR="00907D5E">
        <w:rPr>
          <w:sz w:val="28"/>
          <w:szCs w:val="28"/>
        </w:rPr>
        <w:t xml:space="preserve"> АКЛ (сублейкемическая гематологическая реакция)</w:t>
      </w:r>
      <w:r w:rsidR="00E11AEF">
        <w:rPr>
          <w:sz w:val="28"/>
          <w:szCs w:val="28"/>
        </w:rPr>
        <w:t>, высок</w:t>
      </w:r>
      <w:r w:rsidR="00907D5E">
        <w:rPr>
          <w:sz w:val="28"/>
          <w:szCs w:val="28"/>
        </w:rPr>
        <w:t>ое АКЛ (выраженная лимфопролиферативная реакция).</w:t>
      </w:r>
      <w:r w:rsidR="008F5793">
        <w:rPr>
          <w:sz w:val="28"/>
          <w:szCs w:val="28"/>
        </w:rPr>
        <w:t xml:space="preserve"> </w:t>
      </w:r>
    </w:p>
    <w:p w14:paraId="62702CF3" w14:textId="77777777" w:rsidR="00D96906" w:rsidRDefault="00DE1BB6" w:rsidP="008829EA">
      <w:pPr>
        <w:ind w:firstLine="709"/>
        <w:jc w:val="both"/>
        <w:rPr>
          <w:i/>
          <w:sz w:val="28"/>
          <w:szCs w:val="28"/>
        </w:rPr>
      </w:pPr>
      <w:r>
        <w:rPr>
          <w:i/>
          <w:sz w:val="28"/>
          <w:szCs w:val="28"/>
        </w:rPr>
        <w:t>Цитологические исследования</w:t>
      </w:r>
    </w:p>
    <w:p w14:paraId="04795673" w14:textId="77777777" w:rsidR="00FA1A94" w:rsidRPr="008829EA" w:rsidRDefault="003C05F0" w:rsidP="008829EA">
      <w:pPr>
        <w:ind w:firstLine="709"/>
        <w:jc w:val="both"/>
        <w:rPr>
          <w:i/>
          <w:sz w:val="28"/>
          <w:szCs w:val="28"/>
        </w:rPr>
      </w:pPr>
      <w:r>
        <w:rPr>
          <w:sz w:val="28"/>
          <w:szCs w:val="28"/>
        </w:rPr>
        <w:t xml:space="preserve">Цитологическое исследование проводили в качестве вспомогательного морфологического метода для оценки клеточных изменений лимфоидного ряда крупного рогатого скота при </w:t>
      </w:r>
      <w:r>
        <w:rPr>
          <w:sz w:val="28"/>
          <w:szCs w:val="28"/>
          <w:lang w:val="en-US"/>
        </w:rPr>
        <w:t>BLV</w:t>
      </w:r>
      <w:r>
        <w:rPr>
          <w:sz w:val="28"/>
          <w:szCs w:val="28"/>
        </w:rPr>
        <w:t>-инфекции и их сопоставления</w:t>
      </w:r>
      <w:r w:rsidR="000A2459">
        <w:rPr>
          <w:sz w:val="28"/>
          <w:szCs w:val="28"/>
        </w:rPr>
        <w:t xml:space="preserve"> с результатами серологических, </w:t>
      </w:r>
      <w:r>
        <w:rPr>
          <w:sz w:val="28"/>
          <w:szCs w:val="28"/>
        </w:rPr>
        <w:t xml:space="preserve">молекулярно-генетических исследований, уровнем </w:t>
      </w:r>
      <w:r>
        <w:rPr>
          <w:sz w:val="28"/>
          <w:szCs w:val="28"/>
        </w:rPr>
        <w:lastRenderedPageBreak/>
        <w:t xml:space="preserve">провирусной нагрузки и генетическими маркерами устойчивости. Материалом для </w:t>
      </w:r>
      <w:r w:rsidR="00FA1A94">
        <w:rPr>
          <w:sz w:val="28"/>
          <w:szCs w:val="28"/>
        </w:rPr>
        <w:t>исследования служили клеточные мазки, приготовленные по общепринятой цитологической методике.</w:t>
      </w:r>
      <w:r w:rsidR="00D73E13">
        <w:rPr>
          <w:sz w:val="28"/>
          <w:szCs w:val="28"/>
        </w:rPr>
        <w:t xml:space="preserve"> Мазки высушивали на воздухе и фиксировали в метаноле. Окрашивание</w:t>
      </w:r>
      <w:r w:rsidR="00D73E13" w:rsidRPr="00AD3EC4">
        <w:rPr>
          <w:sz w:val="28"/>
          <w:szCs w:val="28"/>
        </w:rPr>
        <w:t xml:space="preserve"> </w:t>
      </w:r>
      <w:r w:rsidR="00D73E13">
        <w:rPr>
          <w:sz w:val="28"/>
          <w:szCs w:val="28"/>
        </w:rPr>
        <w:t>препаратов</w:t>
      </w:r>
      <w:r w:rsidR="00D73E13" w:rsidRPr="00AD3EC4">
        <w:rPr>
          <w:sz w:val="28"/>
          <w:szCs w:val="28"/>
        </w:rPr>
        <w:t xml:space="preserve"> </w:t>
      </w:r>
      <w:r w:rsidR="00D73E13">
        <w:rPr>
          <w:sz w:val="28"/>
          <w:szCs w:val="28"/>
        </w:rPr>
        <w:t>проводили</w:t>
      </w:r>
      <w:r w:rsidR="00D73E13" w:rsidRPr="00AD3EC4">
        <w:rPr>
          <w:sz w:val="28"/>
          <w:szCs w:val="28"/>
        </w:rPr>
        <w:t xml:space="preserve"> </w:t>
      </w:r>
      <w:r w:rsidR="00D73E13">
        <w:rPr>
          <w:sz w:val="28"/>
          <w:szCs w:val="28"/>
        </w:rPr>
        <w:t>по</w:t>
      </w:r>
      <w:r w:rsidR="00D73E13" w:rsidRPr="00AD3EC4">
        <w:rPr>
          <w:sz w:val="28"/>
          <w:szCs w:val="28"/>
        </w:rPr>
        <w:t xml:space="preserve"> </w:t>
      </w:r>
      <w:r w:rsidR="00D73E13">
        <w:rPr>
          <w:sz w:val="28"/>
          <w:szCs w:val="28"/>
        </w:rPr>
        <w:t>методу</w:t>
      </w:r>
      <w:r w:rsidR="00D73E13" w:rsidRPr="00AD3EC4">
        <w:rPr>
          <w:sz w:val="28"/>
          <w:szCs w:val="28"/>
        </w:rPr>
        <w:t xml:space="preserve"> </w:t>
      </w:r>
      <w:r w:rsidR="00D73E13">
        <w:rPr>
          <w:sz w:val="28"/>
          <w:szCs w:val="28"/>
        </w:rPr>
        <w:t>Романовского</w:t>
      </w:r>
      <w:r w:rsidR="00D73E13" w:rsidRPr="00AD3EC4">
        <w:rPr>
          <w:sz w:val="28"/>
          <w:szCs w:val="28"/>
        </w:rPr>
        <w:t>-</w:t>
      </w:r>
      <w:r w:rsidR="00D73E13">
        <w:rPr>
          <w:sz w:val="28"/>
          <w:szCs w:val="28"/>
        </w:rPr>
        <w:t>Гимз</w:t>
      </w:r>
      <w:r w:rsidR="003E6205">
        <w:rPr>
          <w:sz w:val="28"/>
          <w:szCs w:val="28"/>
        </w:rPr>
        <w:t>а</w:t>
      </w:r>
      <w:r w:rsidR="00067833" w:rsidRPr="00AD3EC4">
        <w:rPr>
          <w:sz w:val="28"/>
          <w:szCs w:val="28"/>
        </w:rPr>
        <w:t xml:space="preserve"> [</w:t>
      </w:r>
      <w:r w:rsidR="00465B44">
        <w:rPr>
          <w:sz w:val="28"/>
          <w:szCs w:val="28"/>
        </w:rPr>
        <w:t>234</w:t>
      </w:r>
      <w:r w:rsidR="00067833" w:rsidRPr="00AD3EC4">
        <w:rPr>
          <w:sz w:val="28"/>
          <w:szCs w:val="28"/>
        </w:rPr>
        <w:t>]</w:t>
      </w:r>
      <w:r w:rsidR="00D73E13" w:rsidRPr="00AD3EC4">
        <w:rPr>
          <w:sz w:val="28"/>
          <w:szCs w:val="28"/>
        </w:rPr>
        <w:t xml:space="preserve">. </w:t>
      </w:r>
      <w:r w:rsidR="00D73E13">
        <w:rPr>
          <w:sz w:val="28"/>
          <w:szCs w:val="28"/>
        </w:rPr>
        <w:t xml:space="preserve">Контроль качества окраски осуществляли визуально по характерной тинкториальной дифференциации нейтрофилов: сегментированные ядра имели фиолетовую окраску, цитоплазма – розовый оттенок, что свидетельствовало о корректно подобранном режиме окрашивания. Микроскопическое исследование выполняли методом световой микроскопии с использованием различных увеличений, включая иммерсионное (х1000). Анализ препаратов проводили при увеличении х400 и х1000. Для получения репрезентативных данных на каждом препарате анализировали не менее 100 клеток лимфоидного ряда с последующей оценкой морфологических признаков. При микроскопии учитывали форму и размеры клеток, конфигурацию и расположение ядра, характер ядерного контура, степень конденсации и распределения хроматина, наличие и количество нуклеол, а также тинкториальные свойства цитоплазмы, выраженность гранулярности и наличие вакуолей. Оценку цитологических препаратов проводили без предварительной информации о серологическом и молекулярно-генетическом статусе животных, что позволило минимизировать субъективное влияние при интерпретации морфологических изменений. Микрофотографии препаратов осуществляли с использованием цифровой камеры, установленной на микроскопе. </w:t>
      </w:r>
    </w:p>
    <w:p w14:paraId="3DF62A08" w14:textId="77777777" w:rsidR="00D96906" w:rsidRDefault="00AE2BFC" w:rsidP="008829EA">
      <w:pPr>
        <w:ind w:firstLine="709"/>
        <w:jc w:val="both"/>
        <w:rPr>
          <w:sz w:val="28"/>
          <w:szCs w:val="28"/>
        </w:rPr>
      </w:pPr>
      <w:r w:rsidRPr="008829EA">
        <w:rPr>
          <w:i/>
          <w:sz w:val="28"/>
          <w:szCs w:val="28"/>
        </w:rPr>
        <w:t>Выделение ДНК</w:t>
      </w:r>
      <w:r w:rsidR="00CB16E0">
        <w:rPr>
          <w:i/>
          <w:sz w:val="28"/>
          <w:szCs w:val="28"/>
        </w:rPr>
        <w:t>/РНК</w:t>
      </w:r>
      <w:r w:rsidRPr="008829EA">
        <w:rPr>
          <w:i/>
          <w:sz w:val="28"/>
          <w:szCs w:val="28"/>
        </w:rPr>
        <w:t>,</w:t>
      </w:r>
      <w:r w:rsidRPr="00AE2BFC">
        <w:rPr>
          <w:i/>
          <w:sz w:val="28"/>
          <w:szCs w:val="28"/>
        </w:rPr>
        <w:t xml:space="preserve"> </w:t>
      </w:r>
      <w:r w:rsidR="00CB16E0">
        <w:rPr>
          <w:i/>
          <w:sz w:val="28"/>
          <w:szCs w:val="28"/>
        </w:rPr>
        <w:t>оценка</w:t>
      </w:r>
      <w:r>
        <w:rPr>
          <w:i/>
          <w:sz w:val="28"/>
          <w:szCs w:val="28"/>
        </w:rPr>
        <w:t xml:space="preserve"> </w:t>
      </w:r>
      <w:r w:rsidRPr="00A60216">
        <w:rPr>
          <w:i/>
          <w:sz w:val="28"/>
          <w:szCs w:val="28"/>
        </w:rPr>
        <w:t>качеств</w:t>
      </w:r>
      <w:r>
        <w:rPr>
          <w:i/>
          <w:sz w:val="28"/>
          <w:szCs w:val="28"/>
        </w:rPr>
        <w:t>а и концентрации</w:t>
      </w:r>
    </w:p>
    <w:p w14:paraId="27B74DD9" w14:textId="77777777" w:rsidR="00941429" w:rsidRDefault="00A60216" w:rsidP="008829EA">
      <w:pPr>
        <w:ind w:firstLine="709"/>
        <w:jc w:val="both"/>
        <w:rPr>
          <w:sz w:val="28"/>
          <w:szCs w:val="28"/>
        </w:rPr>
      </w:pPr>
      <w:r>
        <w:rPr>
          <w:sz w:val="28"/>
          <w:szCs w:val="28"/>
        </w:rPr>
        <w:t xml:space="preserve">Выделения </w:t>
      </w:r>
      <w:r w:rsidR="004E575B" w:rsidRPr="002868E8">
        <w:rPr>
          <w:sz w:val="28"/>
          <w:szCs w:val="28"/>
        </w:rPr>
        <w:t>геномной</w:t>
      </w:r>
      <w:r w:rsidR="004E575B" w:rsidRPr="00981D2F">
        <w:rPr>
          <w:sz w:val="28"/>
          <w:szCs w:val="28"/>
        </w:rPr>
        <w:t xml:space="preserve"> </w:t>
      </w:r>
      <w:r w:rsidR="004E575B" w:rsidRPr="002868E8">
        <w:rPr>
          <w:sz w:val="28"/>
          <w:szCs w:val="28"/>
        </w:rPr>
        <w:t>ДНК</w:t>
      </w:r>
      <w:r w:rsidR="004E575B" w:rsidRPr="00981D2F">
        <w:rPr>
          <w:sz w:val="28"/>
          <w:szCs w:val="28"/>
        </w:rPr>
        <w:t xml:space="preserve"> </w:t>
      </w:r>
      <w:r w:rsidR="004E575B" w:rsidRPr="002868E8">
        <w:rPr>
          <w:sz w:val="28"/>
          <w:szCs w:val="28"/>
        </w:rPr>
        <w:t>из</w:t>
      </w:r>
      <w:r w:rsidR="004E575B" w:rsidRPr="00981D2F">
        <w:rPr>
          <w:sz w:val="28"/>
          <w:szCs w:val="28"/>
        </w:rPr>
        <w:t xml:space="preserve"> </w:t>
      </w:r>
      <w:r w:rsidR="004E575B" w:rsidRPr="002868E8">
        <w:rPr>
          <w:sz w:val="28"/>
          <w:szCs w:val="28"/>
        </w:rPr>
        <w:t>цельной</w:t>
      </w:r>
      <w:r w:rsidR="004E575B" w:rsidRPr="00981D2F">
        <w:rPr>
          <w:sz w:val="28"/>
          <w:szCs w:val="28"/>
        </w:rPr>
        <w:t xml:space="preserve"> </w:t>
      </w:r>
      <w:r w:rsidR="004E575B" w:rsidRPr="002868E8">
        <w:rPr>
          <w:sz w:val="28"/>
          <w:szCs w:val="28"/>
        </w:rPr>
        <w:t>крови</w:t>
      </w:r>
      <w:r>
        <w:rPr>
          <w:sz w:val="28"/>
          <w:szCs w:val="28"/>
        </w:rPr>
        <w:t xml:space="preserve"> проводили</w:t>
      </w:r>
      <w:r w:rsidR="004D649F" w:rsidRPr="00981D2F">
        <w:rPr>
          <w:sz w:val="28"/>
          <w:szCs w:val="28"/>
        </w:rPr>
        <w:t xml:space="preserve"> </w:t>
      </w:r>
      <w:r w:rsidR="00E13C71" w:rsidRPr="002868E8">
        <w:rPr>
          <w:sz w:val="28"/>
          <w:szCs w:val="28"/>
        </w:rPr>
        <w:t>набор</w:t>
      </w:r>
      <w:r>
        <w:rPr>
          <w:sz w:val="28"/>
          <w:szCs w:val="28"/>
        </w:rPr>
        <w:t>ом</w:t>
      </w:r>
      <w:r w:rsidR="00E13C71" w:rsidRPr="00981D2F">
        <w:rPr>
          <w:sz w:val="28"/>
          <w:szCs w:val="28"/>
        </w:rPr>
        <w:t xml:space="preserve"> «</w:t>
      </w:r>
      <w:r w:rsidR="00E13C71" w:rsidRPr="002868E8">
        <w:rPr>
          <w:sz w:val="28"/>
          <w:szCs w:val="28"/>
          <w:lang w:val="en-US"/>
        </w:rPr>
        <w:t>Diatom</w:t>
      </w:r>
      <w:r w:rsidR="00E13C71" w:rsidRPr="00981D2F">
        <w:rPr>
          <w:sz w:val="28"/>
          <w:szCs w:val="28"/>
        </w:rPr>
        <w:t xml:space="preserve"> </w:t>
      </w:r>
      <w:r w:rsidR="00E13C71" w:rsidRPr="002868E8">
        <w:rPr>
          <w:sz w:val="28"/>
          <w:szCs w:val="28"/>
          <w:lang w:val="en-US"/>
        </w:rPr>
        <w:t>DNA</w:t>
      </w:r>
      <w:r w:rsidR="00E13C71" w:rsidRPr="00981D2F">
        <w:rPr>
          <w:sz w:val="28"/>
          <w:szCs w:val="28"/>
        </w:rPr>
        <w:t xml:space="preserve"> </w:t>
      </w:r>
      <w:r w:rsidR="002868E8" w:rsidRPr="002868E8">
        <w:rPr>
          <w:sz w:val="28"/>
          <w:szCs w:val="28"/>
          <w:lang w:val="en-US"/>
        </w:rPr>
        <w:t>Prep</w:t>
      </w:r>
      <w:r w:rsidR="002868E8" w:rsidRPr="00981D2F">
        <w:rPr>
          <w:sz w:val="28"/>
          <w:szCs w:val="28"/>
        </w:rPr>
        <w:t xml:space="preserve"> 200» (</w:t>
      </w:r>
      <w:r w:rsidR="002868E8" w:rsidRPr="002868E8">
        <w:rPr>
          <w:sz w:val="28"/>
          <w:szCs w:val="28"/>
        </w:rPr>
        <w:t>ООО</w:t>
      </w:r>
      <w:r w:rsidR="002868E8" w:rsidRPr="00981D2F">
        <w:rPr>
          <w:sz w:val="28"/>
          <w:szCs w:val="28"/>
        </w:rPr>
        <w:t xml:space="preserve"> «</w:t>
      </w:r>
      <w:r w:rsidR="002868E8" w:rsidRPr="002868E8">
        <w:rPr>
          <w:sz w:val="28"/>
          <w:szCs w:val="28"/>
        </w:rPr>
        <w:t>ИзоГен</w:t>
      </w:r>
      <w:r w:rsidR="002868E8" w:rsidRPr="00981D2F">
        <w:rPr>
          <w:sz w:val="28"/>
          <w:szCs w:val="28"/>
        </w:rPr>
        <w:t xml:space="preserve">», </w:t>
      </w:r>
      <w:r w:rsidR="002868E8" w:rsidRPr="002868E8">
        <w:rPr>
          <w:sz w:val="28"/>
          <w:szCs w:val="28"/>
        </w:rPr>
        <w:t>Россия</w:t>
      </w:r>
      <w:r w:rsidR="002868E8" w:rsidRPr="00981D2F">
        <w:rPr>
          <w:sz w:val="28"/>
          <w:szCs w:val="28"/>
        </w:rPr>
        <w:t xml:space="preserve">) </w:t>
      </w:r>
      <w:r w:rsidR="002868E8" w:rsidRPr="002868E8">
        <w:rPr>
          <w:sz w:val="28"/>
          <w:szCs w:val="28"/>
        </w:rPr>
        <w:t>и</w:t>
      </w:r>
      <w:r w:rsidR="002868E8" w:rsidRPr="00981D2F">
        <w:rPr>
          <w:sz w:val="28"/>
          <w:szCs w:val="28"/>
        </w:rPr>
        <w:t xml:space="preserve"> </w:t>
      </w:r>
      <w:r w:rsidR="004E575B" w:rsidRPr="00981D2F">
        <w:rPr>
          <w:sz w:val="28"/>
          <w:szCs w:val="28"/>
        </w:rPr>
        <w:t>«</w:t>
      </w:r>
      <w:r w:rsidR="00981D2F">
        <w:rPr>
          <w:sz w:val="28"/>
          <w:szCs w:val="28"/>
        </w:rPr>
        <w:t>ДНК-</w:t>
      </w:r>
      <w:r w:rsidR="004E575B" w:rsidRPr="002868E8">
        <w:rPr>
          <w:sz w:val="28"/>
          <w:szCs w:val="28"/>
        </w:rPr>
        <w:t>сорб</w:t>
      </w:r>
      <w:r w:rsidR="004E575B" w:rsidRPr="00981D2F">
        <w:rPr>
          <w:sz w:val="28"/>
          <w:szCs w:val="28"/>
        </w:rPr>
        <w:t>-</w:t>
      </w:r>
      <w:r w:rsidR="004E575B" w:rsidRPr="002868E8">
        <w:rPr>
          <w:sz w:val="28"/>
          <w:szCs w:val="28"/>
        </w:rPr>
        <w:t>В</w:t>
      </w:r>
      <w:r w:rsidR="004E575B" w:rsidRPr="00981D2F">
        <w:rPr>
          <w:sz w:val="28"/>
          <w:szCs w:val="28"/>
        </w:rPr>
        <w:t>» (</w:t>
      </w:r>
      <w:r w:rsidR="004E575B" w:rsidRPr="002868E8">
        <w:rPr>
          <w:sz w:val="28"/>
          <w:szCs w:val="28"/>
        </w:rPr>
        <w:t>ФБУН</w:t>
      </w:r>
      <w:r w:rsidR="004E575B" w:rsidRPr="00981D2F">
        <w:rPr>
          <w:sz w:val="28"/>
          <w:szCs w:val="28"/>
        </w:rPr>
        <w:t xml:space="preserve"> </w:t>
      </w:r>
      <w:r w:rsidR="004E575B" w:rsidRPr="002868E8">
        <w:rPr>
          <w:sz w:val="28"/>
          <w:szCs w:val="28"/>
        </w:rPr>
        <w:t>ЦНИИ</w:t>
      </w:r>
      <w:r w:rsidR="004E575B" w:rsidRPr="00981D2F">
        <w:rPr>
          <w:sz w:val="28"/>
          <w:szCs w:val="28"/>
        </w:rPr>
        <w:t xml:space="preserve"> </w:t>
      </w:r>
      <w:r w:rsidR="004E575B" w:rsidRPr="002868E8">
        <w:rPr>
          <w:sz w:val="28"/>
          <w:szCs w:val="28"/>
        </w:rPr>
        <w:t>Эпидемиологии</w:t>
      </w:r>
      <w:r w:rsidR="004E575B" w:rsidRPr="00981D2F">
        <w:rPr>
          <w:sz w:val="28"/>
          <w:szCs w:val="28"/>
        </w:rPr>
        <w:t xml:space="preserve"> </w:t>
      </w:r>
      <w:r w:rsidR="004E575B" w:rsidRPr="002868E8">
        <w:rPr>
          <w:sz w:val="28"/>
          <w:szCs w:val="28"/>
        </w:rPr>
        <w:t>Роспотребнадзора</w:t>
      </w:r>
      <w:r w:rsidR="004E575B" w:rsidRPr="00981D2F">
        <w:rPr>
          <w:sz w:val="28"/>
          <w:szCs w:val="28"/>
        </w:rPr>
        <w:t xml:space="preserve">, </w:t>
      </w:r>
      <w:r w:rsidR="004E575B" w:rsidRPr="002868E8">
        <w:rPr>
          <w:sz w:val="28"/>
          <w:szCs w:val="28"/>
        </w:rPr>
        <w:t>Россия</w:t>
      </w:r>
      <w:r w:rsidR="004E575B" w:rsidRPr="00981D2F">
        <w:rPr>
          <w:sz w:val="28"/>
          <w:szCs w:val="28"/>
        </w:rPr>
        <w:t>)</w:t>
      </w:r>
      <w:r w:rsidR="009D3E48">
        <w:rPr>
          <w:sz w:val="28"/>
          <w:szCs w:val="28"/>
        </w:rPr>
        <w:t>. В</w:t>
      </w:r>
      <w:r w:rsidR="009269C9">
        <w:rPr>
          <w:sz w:val="28"/>
          <w:szCs w:val="28"/>
        </w:rPr>
        <w:t>ыделени</w:t>
      </w:r>
      <w:r w:rsidR="009D3E48">
        <w:rPr>
          <w:sz w:val="28"/>
          <w:szCs w:val="28"/>
        </w:rPr>
        <w:t>е</w:t>
      </w:r>
      <w:r w:rsidR="009269C9">
        <w:rPr>
          <w:sz w:val="28"/>
          <w:szCs w:val="28"/>
        </w:rPr>
        <w:t xml:space="preserve"> </w:t>
      </w:r>
      <w:r>
        <w:rPr>
          <w:sz w:val="28"/>
          <w:szCs w:val="28"/>
        </w:rPr>
        <w:t xml:space="preserve">ДНК из волосяных луковиц проводили </w:t>
      </w:r>
      <w:r w:rsidR="009269C9">
        <w:rPr>
          <w:sz w:val="28"/>
          <w:szCs w:val="28"/>
        </w:rPr>
        <w:t>набор</w:t>
      </w:r>
      <w:r>
        <w:rPr>
          <w:sz w:val="28"/>
          <w:szCs w:val="28"/>
        </w:rPr>
        <w:t>ом</w:t>
      </w:r>
      <w:r w:rsidR="009269C9">
        <w:rPr>
          <w:sz w:val="28"/>
          <w:szCs w:val="28"/>
        </w:rPr>
        <w:t xml:space="preserve"> «ДНК-Эк</w:t>
      </w:r>
      <w:r>
        <w:rPr>
          <w:sz w:val="28"/>
          <w:szCs w:val="28"/>
        </w:rPr>
        <w:t xml:space="preserve">стран-2» (НПК «Синтол», Россия), а также для </w:t>
      </w:r>
      <w:r w:rsidR="006F4CB7" w:rsidRPr="00A60216">
        <w:rPr>
          <w:sz w:val="28"/>
          <w:szCs w:val="28"/>
        </w:rPr>
        <w:t>выделени</w:t>
      </w:r>
      <w:r w:rsidRPr="00A60216">
        <w:rPr>
          <w:sz w:val="28"/>
          <w:szCs w:val="28"/>
        </w:rPr>
        <w:t>я</w:t>
      </w:r>
      <w:r w:rsidR="006F4CB7" w:rsidRPr="00A60216">
        <w:rPr>
          <w:sz w:val="28"/>
          <w:szCs w:val="28"/>
        </w:rPr>
        <w:t xml:space="preserve"> вирусной РНК</w:t>
      </w:r>
      <w:r w:rsidRPr="00A60216">
        <w:rPr>
          <w:sz w:val="28"/>
          <w:szCs w:val="28"/>
        </w:rPr>
        <w:t xml:space="preserve"> использовали </w:t>
      </w:r>
      <w:r w:rsidR="00981D2F" w:rsidRPr="00A60216">
        <w:rPr>
          <w:sz w:val="28"/>
          <w:szCs w:val="28"/>
        </w:rPr>
        <w:t>набор</w:t>
      </w:r>
      <w:r w:rsidR="006F4CB7" w:rsidRPr="00A60216">
        <w:rPr>
          <w:sz w:val="28"/>
          <w:szCs w:val="28"/>
        </w:rPr>
        <w:t xml:space="preserve"> </w:t>
      </w:r>
      <w:r w:rsidR="006F4CB7" w:rsidRPr="00A60216">
        <w:rPr>
          <w:sz w:val="28"/>
          <w:szCs w:val="28"/>
          <w:lang w:val="en-US"/>
        </w:rPr>
        <w:t>QIAamp</w:t>
      </w:r>
      <w:r w:rsidR="006F4CB7" w:rsidRPr="00A60216">
        <w:rPr>
          <w:sz w:val="28"/>
          <w:szCs w:val="28"/>
        </w:rPr>
        <w:t xml:space="preserve">® </w:t>
      </w:r>
      <w:r w:rsidR="006F4CB7" w:rsidRPr="00A60216">
        <w:rPr>
          <w:sz w:val="28"/>
          <w:szCs w:val="28"/>
          <w:lang w:val="en-US"/>
        </w:rPr>
        <w:t>Viral</w:t>
      </w:r>
      <w:r w:rsidR="006F4CB7" w:rsidRPr="00A60216">
        <w:rPr>
          <w:sz w:val="28"/>
          <w:szCs w:val="28"/>
        </w:rPr>
        <w:t xml:space="preserve"> </w:t>
      </w:r>
      <w:r w:rsidR="006F4CB7" w:rsidRPr="00A60216">
        <w:rPr>
          <w:sz w:val="28"/>
          <w:szCs w:val="28"/>
          <w:lang w:val="en-US"/>
        </w:rPr>
        <w:t>RNA</w:t>
      </w:r>
      <w:r w:rsidR="006F4CB7" w:rsidRPr="00A60216">
        <w:rPr>
          <w:sz w:val="28"/>
          <w:szCs w:val="28"/>
        </w:rPr>
        <w:t xml:space="preserve"> </w:t>
      </w:r>
      <w:r w:rsidR="006F4CB7" w:rsidRPr="00A60216">
        <w:rPr>
          <w:sz w:val="28"/>
          <w:szCs w:val="28"/>
          <w:lang w:val="en-US"/>
        </w:rPr>
        <w:t>Mini</w:t>
      </w:r>
      <w:r w:rsidR="006F4CB7" w:rsidRPr="00A60216">
        <w:rPr>
          <w:sz w:val="28"/>
          <w:szCs w:val="28"/>
        </w:rPr>
        <w:t xml:space="preserve"> </w:t>
      </w:r>
      <w:r w:rsidR="006F4CB7" w:rsidRPr="00A60216">
        <w:rPr>
          <w:sz w:val="28"/>
          <w:szCs w:val="28"/>
          <w:lang w:val="en-US"/>
        </w:rPr>
        <w:t>Kit</w:t>
      </w:r>
      <w:r w:rsidR="006F4CB7" w:rsidRPr="00A60216">
        <w:rPr>
          <w:sz w:val="28"/>
          <w:szCs w:val="28"/>
        </w:rPr>
        <w:t xml:space="preserve"> (</w:t>
      </w:r>
      <w:r w:rsidR="006F4CB7" w:rsidRPr="00A60216">
        <w:rPr>
          <w:sz w:val="28"/>
          <w:szCs w:val="28"/>
          <w:lang w:val="en-US"/>
        </w:rPr>
        <w:t>QIAGEN</w:t>
      </w:r>
      <w:r w:rsidR="006F4CB7" w:rsidRPr="00A60216">
        <w:rPr>
          <w:sz w:val="28"/>
          <w:szCs w:val="28"/>
        </w:rPr>
        <w:t>, Германия)</w:t>
      </w:r>
      <w:r w:rsidRPr="00A60216">
        <w:rPr>
          <w:sz w:val="28"/>
          <w:szCs w:val="28"/>
        </w:rPr>
        <w:t xml:space="preserve">. </w:t>
      </w:r>
      <w:r w:rsidR="009D3E48">
        <w:rPr>
          <w:sz w:val="28"/>
          <w:szCs w:val="28"/>
        </w:rPr>
        <w:t xml:space="preserve"> Все выделения проводили согласно инструкциям производителей.</w:t>
      </w:r>
    </w:p>
    <w:p w14:paraId="3E32489C" w14:textId="77777777" w:rsidR="00A60216" w:rsidRPr="00A60216" w:rsidRDefault="00A60216" w:rsidP="00A60216">
      <w:pPr>
        <w:ind w:firstLine="709"/>
        <w:jc w:val="both"/>
        <w:rPr>
          <w:sz w:val="28"/>
          <w:szCs w:val="28"/>
        </w:rPr>
      </w:pPr>
      <w:r w:rsidRPr="00A60216">
        <w:rPr>
          <w:sz w:val="28"/>
          <w:szCs w:val="28"/>
        </w:rPr>
        <w:t xml:space="preserve">Качество </w:t>
      </w:r>
      <w:r>
        <w:rPr>
          <w:sz w:val="28"/>
          <w:szCs w:val="28"/>
        </w:rPr>
        <w:t>выделенной ДНК оценивали</w:t>
      </w:r>
      <w:r w:rsidRPr="00A60216">
        <w:rPr>
          <w:sz w:val="28"/>
          <w:szCs w:val="28"/>
        </w:rPr>
        <w:t xml:space="preserve"> визуально </w:t>
      </w:r>
      <w:r>
        <w:rPr>
          <w:sz w:val="28"/>
          <w:szCs w:val="28"/>
        </w:rPr>
        <w:t>методом</w:t>
      </w:r>
      <w:r w:rsidRPr="00A60216">
        <w:rPr>
          <w:sz w:val="28"/>
          <w:szCs w:val="28"/>
        </w:rPr>
        <w:t xml:space="preserve"> </w:t>
      </w:r>
      <w:r w:rsidR="00EE2458">
        <w:rPr>
          <w:sz w:val="28"/>
          <w:szCs w:val="28"/>
        </w:rPr>
        <w:t xml:space="preserve">горизонтального агарозного </w:t>
      </w:r>
      <w:r w:rsidRPr="00A60216">
        <w:rPr>
          <w:sz w:val="28"/>
          <w:szCs w:val="28"/>
        </w:rPr>
        <w:t xml:space="preserve">гель-электрофореза. Для этого </w:t>
      </w:r>
      <w:r w:rsidR="005A64AE" w:rsidRPr="00A60216">
        <w:rPr>
          <w:sz w:val="28"/>
          <w:szCs w:val="28"/>
        </w:rPr>
        <w:t xml:space="preserve">по 5 мкл </w:t>
      </w:r>
      <w:r w:rsidR="005A64AE">
        <w:rPr>
          <w:sz w:val="28"/>
          <w:szCs w:val="28"/>
        </w:rPr>
        <w:t xml:space="preserve">каждого образца </w:t>
      </w:r>
      <w:r w:rsidR="005A64AE" w:rsidRPr="00A60216">
        <w:rPr>
          <w:sz w:val="28"/>
          <w:szCs w:val="28"/>
        </w:rPr>
        <w:t>ДНК</w:t>
      </w:r>
      <w:r w:rsidR="005A64AE">
        <w:rPr>
          <w:sz w:val="28"/>
          <w:szCs w:val="28"/>
        </w:rPr>
        <w:t xml:space="preserve"> </w:t>
      </w:r>
      <w:r w:rsidR="00EE2458">
        <w:rPr>
          <w:sz w:val="28"/>
          <w:szCs w:val="28"/>
        </w:rPr>
        <w:t xml:space="preserve">совместно с маркером молекулярных масс </w:t>
      </w:r>
      <w:r w:rsidR="005A64AE">
        <w:rPr>
          <w:sz w:val="28"/>
          <w:szCs w:val="28"/>
        </w:rPr>
        <w:t>наносили</w:t>
      </w:r>
      <w:r w:rsidR="005A64AE" w:rsidRPr="00A60216">
        <w:rPr>
          <w:sz w:val="28"/>
          <w:szCs w:val="28"/>
        </w:rPr>
        <w:t xml:space="preserve"> </w:t>
      </w:r>
      <w:r w:rsidRPr="00A60216">
        <w:rPr>
          <w:sz w:val="28"/>
          <w:szCs w:val="28"/>
        </w:rPr>
        <w:t xml:space="preserve">в </w:t>
      </w:r>
      <w:r w:rsidR="00EE2458">
        <w:rPr>
          <w:sz w:val="28"/>
          <w:szCs w:val="28"/>
        </w:rPr>
        <w:t xml:space="preserve">лунки </w:t>
      </w:r>
      <w:r w:rsidRPr="00A60216">
        <w:rPr>
          <w:sz w:val="28"/>
          <w:szCs w:val="28"/>
        </w:rPr>
        <w:t>1%-н</w:t>
      </w:r>
      <w:r w:rsidR="00EE2458">
        <w:rPr>
          <w:sz w:val="28"/>
          <w:szCs w:val="28"/>
        </w:rPr>
        <w:t>ого</w:t>
      </w:r>
      <w:r w:rsidRPr="00A60216">
        <w:rPr>
          <w:sz w:val="28"/>
          <w:szCs w:val="28"/>
        </w:rPr>
        <w:t xml:space="preserve"> агарозн</w:t>
      </w:r>
      <w:r w:rsidR="00EE2458">
        <w:rPr>
          <w:sz w:val="28"/>
          <w:szCs w:val="28"/>
        </w:rPr>
        <w:t>ого</w:t>
      </w:r>
      <w:r w:rsidRPr="00A60216">
        <w:rPr>
          <w:sz w:val="28"/>
          <w:szCs w:val="28"/>
        </w:rPr>
        <w:t xml:space="preserve"> гел</w:t>
      </w:r>
      <w:r w:rsidR="00EE2458">
        <w:rPr>
          <w:sz w:val="28"/>
          <w:szCs w:val="28"/>
        </w:rPr>
        <w:t>я, приготовленного на основе агарозы</w:t>
      </w:r>
      <w:r w:rsidRPr="00A60216">
        <w:rPr>
          <w:sz w:val="28"/>
          <w:szCs w:val="28"/>
        </w:rPr>
        <w:t xml:space="preserve"> UltraPure Agarose (Invitrogen, США)</w:t>
      </w:r>
      <w:r w:rsidR="00EE2458">
        <w:rPr>
          <w:sz w:val="28"/>
          <w:szCs w:val="28"/>
        </w:rPr>
        <w:t xml:space="preserve"> в 1хТАЕ-буфере.</w:t>
      </w:r>
      <w:r w:rsidRPr="00A60216">
        <w:rPr>
          <w:sz w:val="28"/>
          <w:szCs w:val="28"/>
        </w:rPr>
        <w:t xml:space="preserve"> Электрофорез проводили в </w:t>
      </w:r>
      <w:r w:rsidR="00EE2458">
        <w:rPr>
          <w:sz w:val="28"/>
          <w:szCs w:val="28"/>
        </w:rPr>
        <w:t>том же буфере</w:t>
      </w:r>
      <w:r w:rsidRPr="00A60216">
        <w:rPr>
          <w:sz w:val="28"/>
          <w:szCs w:val="28"/>
        </w:rPr>
        <w:t xml:space="preserve"> при напряжении 1</w:t>
      </w:r>
      <w:r w:rsidR="00EE2458">
        <w:rPr>
          <w:sz w:val="28"/>
          <w:szCs w:val="28"/>
        </w:rPr>
        <w:t>0</w:t>
      </w:r>
      <w:r w:rsidRPr="00A60216">
        <w:rPr>
          <w:sz w:val="28"/>
          <w:szCs w:val="28"/>
        </w:rPr>
        <w:t xml:space="preserve">0 В, в течение </w:t>
      </w:r>
      <w:r w:rsidR="00EE2458">
        <w:rPr>
          <w:sz w:val="28"/>
          <w:szCs w:val="28"/>
        </w:rPr>
        <w:t>40-50 минут</w:t>
      </w:r>
      <w:r w:rsidRPr="00A60216">
        <w:rPr>
          <w:sz w:val="28"/>
          <w:szCs w:val="28"/>
        </w:rPr>
        <w:t xml:space="preserve">. </w:t>
      </w:r>
      <w:r w:rsidR="005A64AE">
        <w:rPr>
          <w:sz w:val="28"/>
          <w:szCs w:val="28"/>
        </w:rPr>
        <w:t xml:space="preserve">После завершения </w:t>
      </w:r>
      <w:r w:rsidRPr="00A60216">
        <w:rPr>
          <w:sz w:val="28"/>
          <w:szCs w:val="28"/>
        </w:rPr>
        <w:t xml:space="preserve">электрофореза гель анализировали с использованием </w:t>
      </w:r>
      <w:r w:rsidR="009D3E48">
        <w:rPr>
          <w:sz w:val="28"/>
          <w:szCs w:val="28"/>
        </w:rPr>
        <w:t>УФ-трансиллюминатора</w:t>
      </w:r>
      <w:r w:rsidR="0013199C" w:rsidRPr="0013199C">
        <w:rPr>
          <w:sz w:val="28"/>
          <w:szCs w:val="28"/>
        </w:rPr>
        <w:t xml:space="preserve"> (Bio rad, США)</w:t>
      </w:r>
      <w:r w:rsidRPr="00A60216">
        <w:rPr>
          <w:sz w:val="28"/>
          <w:szCs w:val="28"/>
        </w:rPr>
        <w:t>. В</w:t>
      </w:r>
      <w:r w:rsidR="005A64AE">
        <w:rPr>
          <w:sz w:val="28"/>
          <w:szCs w:val="28"/>
        </w:rPr>
        <w:t xml:space="preserve">о всех образцах </w:t>
      </w:r>
      <w:r w:rsidRPr="00A60216">
        <w:rPr>
          <w:sz w:val="28"/>
          <w:szCs w:val="28"/>
        </w:rPr>
        <w:t>наблюдались четкие, неразмытые полосы без признаков деградации</w:t>
      </w:r>
      <w:r w:rsidR="005A64AE">
        <w:rPr>
          <w:sz w:val="28"/>
          <w:szCs w:val="28"/>
        </w:rPr>
        <w:t xml:space="preserve"> ДНК</w:t>
      </w:r>
      <w:r w:rsidRPr="00A60216">
        <w:rPr>
          <w:sz w:val="28"/>
          <w:szCs w:val="28"/>
        </w:rPr>
        <w:t>.</w:t>
      </w:r>
    </w:p>
    <w:p w14:paraId="2A186D27" w14:textId="77777777" w:rsidR="00A60216" w:rsidRDefault="00A60216" w:rsidP="005A64AE">
      <w:pPr>
        <w:ind w:firstLine="709"/>
        <w:jc w:val="both"/>
        <w:rPr>
          <w:sz w:val="28"/>
          <w:szCs w:val="28"/>
        </w:rPr>
      </w:pPr>
      <w:r w:rsidRPr="00A60216">
        <w:rPr>
          <w:sz w:val="28"/>
          <w:szCs w:val="28"/>
        </w:rPr>
        <w:t>Количественн</w:t>
      </w:r>
      <w:r w:rsidR="005A64AE">
        <w:rPr>
          <w:sz w:val="28"/>
          <w:szCs w:val="28"/>
        </w:rPr>
        <w:t>ое определение концентрации ДНК</w:t>
      </w:r>
      <w:r w:rsidRPr="00A60216">
        <w:rPr>
          <w:sz w:val="28"/>
          <w:szCs w:val="28"/>
        </w:rPr>
        <w:t xml:space="preserve"> проводил</w:t>
      </w:r>
      <w:r w:rsidR="005A64AE">
        <w:rPr>
          <w:sz w:val="28"/>
          <w:szCs w:val="28"/>
        </w:rPr>
        <w:t>и</w:t>
      </w:r>
      <w:r w:rsidRPr="00A60216">
        <w:rPr>
          <w:sz w:val="28"/>
          <w:szCs w:val="28"/>
        </w:rPr>
        <w:t xml:space="preserve"> </w:t>
      </w:r>
      <w:r w:rsidR="005A64AE">
        <w:rPr>
          <w:sz w:val="28"/>
          <w:szCs w:val="28"/>
        </w:rPr>
        <w:t xml:space="preserve">с </w:t>
      </w:r>
      <w:r w:rsidR="00EE2458">
        <w:rPr>
          <w:sz w:val="28"/>
          <w:szCs w:val="28"/>
        </w:rPr>
        <w:t>флуориметрическим методом с использованием прибора</w:t>
      </w:r>
      <w:r w:rsidRPr="00A60216">
        <w:rPr>
          <w:sz w:val="28"/>
          <w:szCs w:val="28"/>
        </w:rPr>
        <w:t xml:space="preserve"> </w:t>
      </w:r>
      <w:r w:rsidR="005A64AE" w:rsidRPr="003F6123">
        <w:rPr>
          <w:sz w:val="28"/>
          <w:szCs w:val="28"/>
        </w:rPr>
        <w:t>Qubit 4 (Invitrogen, США) и</w:t>
      </w:r>
      <w:r w:rsidR="005A64AE">
        <w:rPr>
          <w:color w:val="FF0000"/>
          <w:sz w:val="28"/>
          <w:szCs w:val="28"/>
        </w:rPr>
        <w:t xml:space="preserve"> </w:t>
      </w:r>
      <w:r w:rsidRPr="00A60216">
        <w:rPr>
          <w:sz w:val="28"/>
          <w:szCs w:val="28"/>
        </w:rPr>
        <w:t xml:space="preserve">набора </w:t>
      </w:r>
      <w:r w:rsidR="00EE2458" w:rsidRPr="00A60216">
        <w:rPr>
          <w:sz w:val="28"/>
          <w:szCs w:val="28"/>
        </w:rPr>
        <w:t xml:space="preserve">для </w:t>
      </w:r>
      <w:r w:rsidR="00EE2458">
        <w:rPr>
          <w:sz w:val="28"/>
          <w:szCs w:val="28"/>
        </w:rPr>
        <w:t>количественного анализа</w:t>
      </w:r>
      <w:r w:rsidR="00EE2458" w:rsidRPr="00A60216">
        <w:rPr>
          <w:sz w:val="28"/>
          <w:szCs w:val="28"/>
        </w:rPr>
        <w:t xml:space="preserve"> двухцепочечной ДНК </w:t>
      </w:r>
      <w:r w:rsidRPr="00A60216">
        <w:rPr>
          <w:sz w:val="28"/>
          <w:szCs w:val="28"/>
        </w:rPr>
        <w:t>«QuDye dsDNA HS» (ООО "Люмипроб РУС", Россия)</w:t>
      </w:r>
      <w:r w:rsidR="005A64AE">
        <w:rPr>
          <w:sz w:val="28"/>
          <w:szCs w:val="28"/>
        </w:rPr>
        <w:t>. Средн</w:t>
      </w:r>
      <w:r w:rsidR="00EE2458">
        <w:rPr>
          <w:sz w:val="28"/>
          <w:szCs w:val="28"/>
        </w:rPr>
        <w:t xml:space="preserve">яя </w:t>
      </w:r>
      <w:r w:rsidR="005A64AE">
        <w:rPr>
          <w:sz w:val="28"/>
          <w:szCs w:val="28"/>
        </w:rPr>
        <w:t>концентраци</w:t>
      </w:r>
      <w:r w:rsidR="00EE2458">
        <w:rPr>
          <w:sz w:val="28"/>
          <w:szCs w:val="28"/>
        </w:rPr>
        <w:t>я</w:t>
      </w:r>
      <w:r w:rsidR="005A64AE">
        <w:rPr>
          <w:sz w:val="28"/>
          <w:szCs w:val="28"/>
        </w:rPr>
        <w:t xml:space="preserve"> выделенной ДНК</w:t>
      </w:r>
      <w:r w:rsidRPr="00A60216">
        <w:rPr>
          <w:sz w:val="28"/>
          <w:szCs w:val="28"/>
        </w:rPr>
        <w:t xml:space="preserve"> </w:t>
      </w:r>
      <w:r w:rsidRPr="00897949">
        <w:rPr>
          <w:sz w:val="28"/>
          <w:szCs w:val="28"/>
        </w:rPr>
        <w:t>соста</w:t>
      </w:r>
      <w:r w:rsidR="00EE2458" w:rsidRPr="00897949">
        <w:rPr>
          <w:sz w:val="28"/>
          <w:szCs w:val="28"/>
        </w:rPr>
        <w:t>вило</w:t>
      </w:r>
      <w:r w:rsidRPr="00897949">
        <w:rPr>
          <w:sz w:val="28"/>
          <w:szCs w:val="28"/>
        </w:rPr>
        <w:t xml:space="preserve"> </w:t>
      </w:r>
      <w:r w:rsidR="009E4D8C" w:rsidRPr="00897949">
        <w:rPr>
          <w:sz w:val="28"/>
          <w:szCs w:val="28"/>
        </w:rPr>
        <w:t>4</w:t>
      </w:r>
      <w:r w:rsidRPr="00897949">
        <w:rPr>
          <w:sz w:val="28"/>
          <w:szCs w:val="28"/>
        </w:rPr>
        <w:t xml:space="preserve">0 нг\мкл. </w:t>
      </w:r>
      <w:r w:rsidR="005A64AE" w:rsidRPr="00897949">
        <w:rPr>
          <w:sz w:val="28"/>
          <w:szCs w:val="28"/>
        </w:rPr>
        <w:t xml:space="preserve">Оценку чистоты </w:t>
      </w:r>
      <w:r w:rsidRPr="00897949">
        <w:rPr>
          <w:sz w:val="28"/>
          <w:szCs w:val="28"/>
        </w:rPr>
        <w:t>ДНК проводил</w:t>
      </w:r>
      <w:r w:rsidR="005A64AE" w:rsidRPr="00897949">
        <w:rPr>
          <w:sz w:val="28"/>
          <w:szCs w:val="28"/>
        </w:rPr>
        <w:t>и</w:t>
      </w:r>
      <w:r w:rsidRPr="00897949">
        <w:rPr>
          <w:sz w:val="28"/>
          <w:szCs w:val="28"/>
        </w:rPr>
        <w:t xml:space="preserve"> </w:t>
      </w:r>
      <w:r w:rsidRPr="00897949">
        <w:rPr>
          <w:sz w:val="28"/>
          <w:szCs w:val="28"/>
        </w:rPr>
        <w:lastRenderedPageBreak/>
        <w:t>спектрофотометр</w:t>
      </w:r>
      <w:r w:rsidR="005A64AE" w:rsidRPr="00897949">
        <w:rPr>
          <w:sz w:val="28"/>
          <w:szCs w:val="28"/>
        </w:rPr>
        <w:t>ически на приборе</w:t>
      </w:r>
      <w:r w:rsidRPr="00897949">
        <w:rPr>
          <w:sz w:val="28"/>
          <w:szCs w:val="28"/>
        </w:rPr>
        <w:t xml:space="preserve"> Agilent Cary 60 (Agilent Technologies, Inc, США) </w:t>
      </w:r>
      <w:r w:rsidR="005A64AE" w:rsidRPr="00897949">
        <w:rPr>
          <w:sz w:val="28"/>
          <w:szCs w:val="28"/>
        </w:rPr>
        <w:t xml:space="preserve">путем </w:t>
      </w:r>
      <w:r w:rsidR="00EE2458" w:rsidRPr="00897949">
        <w:rPr>
          <w:sz w:val="28"/>
          <w:szCs w:val="28"/>
        </w:rPr>
        <w:t xml:space="preserve">измерения оптических плотностей при длинах волн 230 нм, 260 нм и 280 нм. Рассчитывали </w:t>
      </w:r>
      <w:r w:rsidR="005A64AE" w:rsidRPr="00897949">
        <w:rPr>
          <w:sz w:val="28"/>
          <w:szCs w:val="28"/>
        </w:rPr>
        <w:t>соотношения А260/280</w:t>
      </w:r>
      <w:r w:rsidR="00EE2458" w:rsidRPr="00897949">
        <w:rPr>
          <w:sz w:val="28"/>
          <w:szCs w:val="28"/>
        </w:rPr>
        <w:t xml:space="preserve"> и А260/230</w:t>
      </w:r>
      <w:r w:rsidRPr="00897949">
        <w:rPr>
          <w:sz w:val="28"/>
          <w:szCs w:val="28"/>
        </w:rPr>
        <w:t>.</w:t>
      </w:r>
      <w:r w:rsidR="005A64AE" w:rsidRPr="00897949">
        <w:rPr>
          <w:sz w:val="28"/>
          <w:szCs w:val="28"/>
        </w:rPr>
        <w:t xml:space="preserve"> Образцы с </w:t>
      </w:r>
      <w:r w:rsidR="00EE2458" w:rsidRPr="00897949">
        <w:rPr>
          <w:sz w:val="28"/>
          <w:szCs w:val="28"/>
        </w:rPr>
        <w:t>со</w:t>
      </w:r>
      <w:r w:rsidR="005A64AE" w:rsidRPr="00897949">
        <w:rPr>
          <w:sz w:val="28"/>
          <w:szCs w:val="28"/>
        </w:rPr>
        <w:t>отношением А260/280 в диапазоне 1,</w:t>
      </w:r>
      <w:r w:rsidR="00EE2458" w:rsidRPr="00897949">
        <w:rPr>
          <w:sz w:val="28"/>
          <w:szCs w:val="28"/>
        </w:rPr>
        <w:t>8</w:t>
      </w:r>
      <w:r w:rsidR="005A64AE" w:rsidRPr="00897949">
        <w:rPr>
          <w:sz w:val="28"/>
          <w:szCs w:val="28"/>
        </w:rPr>
        <w:t xml:space="preserve">-2,0 </w:t>
      </w:r>
      <w:r w:rsidR="00EE2458" w:rsidRPr="00897949">
        <w:rPr>
          <w:sz w:val="28"/>
          <w:szCs w:val="28"/>
        </w:rPr>
        <w:t>и соотношением А260/230 в диапазоне 2,0-2,2</w:t>
      </w:r>
      <w:r w:rsidR="00EE2458">
        <w:rPr>
          <w:sz w:val="28"/>
          <w:szCs w:val="28"/>
        </w:rPr>
        <w:t xml:space="preserve"> </w:t>
      </w:r>
      <w:r w:rsidR="005A64AE">
        <w:rPr>
          <w:sz w:val="28"/>
          <w:szCs w:val="28"/>
        </w:rPr>
        <w:t>считались</w:t>
      </w:r>
      <w:r w:rsidR="00EE2458">
        <w:rPr>
          <w:sz w:val="28"/>
          <w:szCs w:val="28"/>
        </w:rPr>
        <w:t xml:space="preserve"> чистыми и </w:t>
      </w:r>
      <w:r w:rsidR="005A64AE">
        <w:rPr>
          <w:sz w:val="28"/>
          <w:szCs w:val="28"/>
        </w:rPr>
        <w:t xml:space="preserve">пригодными для </w:t>
      </w:r>
      <w:r w:rsidR="00EE2458">
        <w:rPr>
          <w:sz w:val="28"/>
          <w:szCs w:val="28"/>
        </w:rPr>
        <w:t>последующих молекулярно-генетических исследований</w:t>
      </w:r>
      <w:r w:rsidR="00365C6C">
        <w:rPr>
          <w:sz w:val="28"/>
          <w:szCs w:val="28"/>
        </w:rPr>
        <w:t xml:space="preserve"> (рисунок </w:t>
      </w:r>
      <w:r w:rsidR="00976F6A">
        <w:rPr>
          <w:sz w:val="28"/>
          <w:szCs w:val="28"/>
        </w:rPr>
        <w:t>4</w:t>
      </w:r>
      <w:r w:rsidR="00365C6C">
        <w:rPr>
          <w:sz w:val="28"/>
          <w:szCs w:val="28"/>
        </w:rPr>
        <w:t>).</w:t>
      </w:r>
    </w:p>
    <w:p w14:paraId="06203AE7" w14:textId="77777777" w:rsidR="00E03407" w:rsidRPr="00A60216" w:rsidRDefault="00E03407" w:rsidP="005A64AE">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03407" w14:paraId="5FEAFCF3" w14:textId="77777777" w:rsidTr="002E0C94">
        <w:tc>
          <w:tcPr>
            <w:tcW w:w="9854" w:type="dxa"/>
          </w:tcPr>
          <w:p w14:paraId="4138D666" w14:textId="77777777" w:rsidR="00E03407" w:rsidRDefault="00336099" w:rsidP="00462B17">
            <w:pPr>
              <w:jc w:val="center"/>
              <w:rPr>
                <w:szCs w:val="28"/>
              </w:rPr>
            </w:pPr>
            <w:r w:rsidRPr="00336099">
              <w:rPr>
                <w:noProof/>
                <w:szCs w:val="28"/>
              </w:rPr>
              <w:drawing>
                <wp:inline distT="0" distB="0" distL="0" distR="0" wp14:anchorId="6E7B2C90" wp14:editId="0A35B78C">
                  <wp:extent cx="5234940" cy="2058070"/>
                  <wp:effectExtent l="0" t="0" r="3810" b="0"/>
                  <wp:docPr id="5" name="Рисунок 5" descr="D:\Документы\Desktop\+01\Картинки, таблицы, графики\Концентрация ДНК\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Desktop\+01\Картинки, таблицы, графики\Концентрация ДНК\Screenshot_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5985" cy="2093864"/>
                          </a:xfrm>
                          <a:prstGeom prst="rect">
                            <a:avLst/>
                          </a:prstGeom>
                          <a:noFill/>
                          <a:ln>
                            <a:noFill/>
                          </a:ln>
                        </pic:spPr>
                      </pic:pic>
                    </a:graphicData>
                  </a:graphic>
                </wp:inline>
              </w:drawing>
            </w:r>
          </w:p>
          <w:p w14:paraId="1D805935" w14:textId="0349CC8C" w:rsidR="002E0C94" w:rsidRDefault="002E0C94" w:rsidP="00462B17">
            <w:pPr>
              <w:jc w:val="center"/>
              <w:rPr>
                <w:szCs w:val="28"/>
              </w:rPr>
            </w:pPr>
          </w:p>
        </w:tc>
      </w:tr>
      <w:tr w:rsidR="002E0C94" w14:paraId="4F48E8C1" w14:textId="77777777" w:rsidTr="002E0C94">
        <w:tc>
          <w:tcPr>
            <w:tcW w:w="9854" w:type="dxa"/>
          </w:tcPr>
          <w:p w14:paraId="2223D9F8" w14:textId="76971996" w:rsidR="002E0C94" w:rsidRDefault="002E0C94" w:rsidP="002E0C94">
            <w:pPr>
              <w:jc w:val="both"/>
              <w:rPr>
                <w:sz w:val="28"/>
                <w:szCs w:val="28"/>
              </w:rPr>
            </w:pPr>
            <w:r>
              <w:rPr>
                <w:sz w:val="28"/>
                <w:szCs w:val="28"/>
              </w:rPr>
              <w:t xml:space="preserve">А </w:t>
            </w:r>
            <w:r w:rsidRPr="002E0C94">
              <w:rPr>
                <w:sz w:val="28"/>
                <w:szCs w:val="28"/>
              </w:rPr>
              <w:t>–</w:t>
            </w:r>
            <w:r>
              <w:rPr>
                <w:sz w:val="28"/>
                <w:szCs w:val="28"/>
              </w:rPr>
              <w:t xml:space="preserve"> измерение концентрации ДНК на </w:t>
            </w:r>
            <w:r w:rsidRPr="00365C6C">
              <w:rPr>
                <w:sz w:val="28"/>
                <w:szCs w:val="28"/>
              </w:rPr>
              <w:t>прибор</w:t>
            </w:r>
            <w:r>
              <w:rPr>
                <w:sz w:val="28"/>
                <w:szCs w:val="28"/>
              </w:rPr>
              <w:t xml:space="preserve">е </w:t>
            </w:r>
            <w:r w:rsidRPr="00365C6C">
              <w:rPr>
                <w:sz w:val="28"/>
                <w:szCs w:val="28"/>
              </w:rPr>
              <w:t>Qubit 4 (Invitrogen, США</w:t>
            </w:r>
            <w:proofErr w:type="gramStart"/>
            <w:r w:rsidRPr="00365C6C">
              <w:rPr>
                <w:sz w:val="28"/>
                <w:szCs w:val="28"/>
              </w:rPr>
              <w:t>)</w:t>
            </w:r>
            <w:r>
              <w:rPr>
                <w:sz w:val="28"/>
                <w:szCs w:val="28"/>
              </w:rPr>
              <w:t xml:space="preserve">;   </w:t>
            </w:r>
            <w:proofErr w:type="gramEnd"/>
            <w:r>
              <w:rPr>
                <w:sz w:val="28"/>
                <w:szCs w:val="28"/>
              </w:rPr>
              <w:t xml:space="preserve">                   Б </w:t>
            </w:r>
            <w:r w:rsidRPr="002E0C94">
              <w:rPr>
                <w:sz w:val="28"/>
                <w:szCs w:val="28"/>
              </w:rPr>
              <w:t>–</w:t>
            </w:r>
            <w:r>
              <w:rPr>
                <w:sz w:val="28"/>
                <w:szCs w:val="28"/>
              </w:rPr>
              <w:t xml:space="preserve"> </w:t>
            </w:r>
            <w:r w:rsidRPr="00EE77A9">
              <w:rPr>
                <w:sz w:val="28"/>
                <w:szCs w:val="28"/>
              </w:rPr>
              <w:t>оценк</w:t>
            </w:r>
            <w:r>
              <w:rPr>
                <w:sz w:val="28"/>
                <w:szCs w:val="28"/>
              </w:rPr>
              <w:t>а</w:t>
            </w:r>
            <w:r w:rsidRPr="00EE77A9">
              <w:rPr>
                <w:sz w:val="28"/>
                <w:szCs w:val="28"/>
              </w:rPr>
              <w:t xml:space="preserve"> чистоты ДНК на спектрофотометре Agilent Cary 60 (Agilent Technologies, Inc, США)</w:t>
            </w:r>
          </w:p>
          <w:p w14:paraId="745A8262" w14:textId="77777777" w:rsidR="002E0C94" w:rsidRPr="00336099" w:rsidRDefault="002E0C94" w:rsidP="00462B17">
            <w:pPr>
              <w:jc w:val="center"/>
              <w:rPr>
                <w:noProof/>
                <w:szCs w:val="28"/>
              </w:rPr>
            </w:pPr>
          </w:p>
        </w:tc>
      </w:tr>
      <w:tr w:rsidR="00E03407" w14:paraId="1A91B841" w14:textId="77777777" w:rsidTr="002E0C94">
        <w:tc>
          <w:tcPr>
            <w:tcW w:w="9854" w:type="dxa"/>
          </w:tcPr>
          <w:p w14:paraId="33889A3C" w14:textId="12200FDC" w:rsidR="00E03407" w:rsidRPr="00EE77A9" w:rsidRDefault="00E03407" w:rsidP="00A12132">
            <w:pPr>
              <w:ind w:firstLine="709"/>
              <w:jc w:val="center"/>
              <w:rPr>
                <w:szCs w:val="28"/>
              </w:rPr>
            </w:pPr>
            <w:r w:rsidRPr="00EE77A9">
              <w:rPr>
                <w:sz w:val="28"/>
                <w:szCs w:val="28"/>
              </w:rPr>
              <w:t xml:space="preserve">Рисунок </w:t>
            </w:r>
            <w:r w:rsidR="00976F6A">
              <w:rPr>
                <w:sz w:val="28"/>
                <w:szCs w:val="28"/>
              </w:rPr>
              <w:t>4</w:t>
            </w:r>
            <w:r w:rsidRPr="00EE77A9">
              <w:rPr>
                <w:sz w:val="28"/>
                <w:szCs w:val="28"/>
              </w:rPr>
              <w:t xml:space="preserve"> – </w:t>
            </w:r>
            <w:r w:rsidR="00695C27" w:rsidRPr="00695C27">
              <w:rPr>
                <w:sz w:val="28"/>
                <w:szCs w:val="28"/>
              </w:rPr>
              <w:t xml:space="preserve">Оценка концентрации и степени чистоты ДНК </w:t>
            </w:r>
          </w:p>
        </w:tc>
      </w:tr>
    </w:tbl>
    <w:p w14:paraId="635661E3" w14:textId="77777777" w:rsidR="00A60216" w:rsidRDefault="00A60216" w:rsidP="00A60216">
      <w:pPr>
        <w:ind w:firstLine="709"/>
        <w:jc w:val="both"/>
        <w:rPr>
          <w:sz w:val="28"/>
          <w:szCs w:val="28"/>
        </w:rPr>
      </w:pPr>
    </w:p>
    <w:p w14:paraId="03F63E39" w14:textId="77777777" w:rsidR="00D96906" w:rsidRPr="00191013" w:rsidRDefault="00D96906" w:rsidP="008829EA">
      <w:pPr>
        <w:ind w:firstLine="709"/>
        <w:jc w:val="both"/>
        <w:rPr>
          <w:i/>
          <w:sz w:val="28"/>
          <w:szCs w:val="28"/>
        </w:rPr>
      </w:pPr>
      <w:r>
        <w:rPr>
          <w:i/>
          <w:sz w:val="28"/>
          <w:szCs w:val="28"/>
        </w:rPr>
        <w:t xml:space="preserve">Разработка и оптимизация ПЦР-методов для </w:t>
      </w:r>
      <w:r>
        <w:rPr>
          <w:i/>
          <w:sz w:val="28"/>
          <w:szCs w:val="28"/>
          <w:lang w:val="en-US"/>
        </w:rPr>
        <w:t>BLV</w:t>
      </w:r>
    </w:p>
    <w:p w14:paraId="18BDD4BF" w14:textId="77777777" w:rsidR="00780C67" w:rsidRPr="008829EA" w:rsidRDefault="00990863" w:rsidP="008829EA">
      <w:pPr>
        <w:ind w:firstLine="709"/>
        <w:jc w:val="both"/>
        <w:rPr>
          <w:i/>
          <w:sz w:val="28"/>
          <w:szCs w:val="28"/>
        </w:rPr>
      </w:pPr>
      <w:r w:rsidRPr="00990863">
        <w:rPr>
          <w:sz w:val="28"/>
          <w:szCs w:val="28"/>
        </w:rPr>
        <w:t>Разработка и валидация тест-системы для диагностики</w:t>
      </w:r>
      <w:r>
        <w:rPr>
          <w:sz w:val="28"/>
          <w:szCs w:val="28"/>
        </w:rPr>
        <w:t xml:space="preserve"> </w:t>
      </w:r>
      <w:r>
        <w:rPr>
          <w:sz w:val="28"/>
          <w:szCs w:val="28"/>
          <w:lang w:val="en-US"/>
        </w:rPr>
        <w:t>BLV</w:t>
      </w:r>
      <w:r>
        <w:rPr>
          <w:sz w:val="28"/>
          <w:szCs w:val="28"/>
        </w:rPr>
        <w:t xml:space="preserve"> методом </w:t>
      </w:r>
      <w:r w:rsidR="00C65BCF" w:rsidRPr="00C65BCF">
        <w:rPr>
          <w:sz w:val="28"/>
          <w:szCs w:val="28"/>
        </w:rPr>
        <w:t>ПЦР-РВ</w:t>
      </w:r>
      <w:r w:rsidR="00780C67" w:rsidRPr="00780C67">
        <w:rPr>
          <w:sz w:val="28"/>
          <w:szCs w:val="28"/>
        </w:rPr>
        <w:t xml:space="preserve"> </w:t>
      </w:r>
      <w:r w:rsidR="00780C67">
        <w:rPr>
          <w:sz w:val="28"/>
          <w:szCs w:val="28"/>
        </w:rPr>
        <w:t>проводилась в несколько последовательных этапов. Работа включала биоинформатический анализ, дизайн и экспериментальный отбор олигонуклеотидных праймеров, подбор флуоресцентных зондов, оптимизацию условий реакции и оценку диагност</w:t>
      </w:r>
      <w:r w:rsidR="00E86B92">
        <w:rPr>
          <w:sz w:val="28"/>
          <w:szCs w:val="28"/>
        </w:rPr>
        <w:t>ических характеристик финальной тест-системы</w:t>
      </w:r>
      <w:r w:rsidR="00780C67">
        <w:rPr>
          <w:sz w:val="28"/>
          <w:szCs w:val="28"/>
        </w:rPr>
        <w:t>.</w:t>
      </w:r>
    </w:p>
    <w:p w14:paraId="4597542A" w14:textId="77777777" w:rsidR="00780C67" w:rsidRDefault="00780C67" w:rsidP="00D96906">
      <w:pPr>
        <w:ind w:firstLine="709"/>
        <w:jc w:val="both"/>
        <w:rPr>
          <w:sz w:val="28"/>
          <w:szCs w:val="28"/>
        </w:rPr>
      </w:pPr>
      <w:r>
        <w:rPr>
          <w:sz w:val="28"/>
          <w:szCs w:val="28"/>
        </w:rPr>
        <w:t>Биоинформатиче</w:t>
      </w:r>
      <w:r w:rsidR="00D96906">
        <w:rPr>
          <w:sz w:val="28"/>
          <w:szCs w:val="28"/>
        </w:rPr>
        <w:t>ский анализ и дизайн праймеров. П</w:t>
      </w:r>
      <w:r>
        <w:rPr>
          <w:sz w:val="28"/>
          <w:szCs w:val="28"/>
        </w:rPr>
        <w:t>роведен поиск и сравнительный анализ полных геном</w:t>
      </w:r>
      <w:r w:rsidR="00E86B92">
        <w:rPr>
          <w:sz w:val="28"/>
          <w:szCs w:val="28"/>
        </w:rPr>
        <w:t>ов</w:t>
      </w:r>
      <w:r>
        <w:rPr>
          <w:sz w:val="28"/>
          <w:szCs w:val="28"/>
        </w:rPr>
        <w:t xml:space="preserve"> </w:t>
      </w:r>
      <w:r>
        <w:rPr>
          <w:sz w:val="28"/>
          <w:szCs w:val="28"/>
          <w:lang w:val="en-US"/>
        </w:rPr>
        <w:t>BLV</w:t>
      </w:r>
      <w:r>
        <w:rPr>
          <w:sz w:val="28"/>
          <w:szCs w:val="28"/>
        </w:rPr>
        <w:t xml:space="preserve"> в международной базе </w:t>
      </w:r>
      <w:r w:rsidR="00E86B92">
        <w:rPr>
          <w:sz w:val="28"/>
          <w:szCs w:val="28"/>
        </w:rPr>
        <w:t xml:space="preserve">данных </w:t>
      </w:r>
      <w:r>
        <w:rPr>
          <w:sz w:val="28"/>
          <w:szCs w:val="28"/>
          <w:lang w:val="en-US"/>
        </w:rPr>
        <w:t>NCBI</w:t>
      </w:r>
      <w:r>
        <w:rPr>
          <w:sz w:val="28"/>
          <w:szCs w:val="28"/>
        </w:rPr>
        <w:t>. Для обеспечения универсально</w:t>
      </w:r>
      <w:r w:rsidR="00E86B92">
        <w:rPr>
          <w:sz w:val="28"/>
          <w:szCs w:val="28"/>
        </w:rPr>
        <w:t xml:space="preserve">сти диагностической системы было получено </w:t>
      </w:r>
      <w:r>
        <w:rPr>
          <w:sz w:val="28"/>
          <w:szCs w:val="28"/>
        </w:rPr>
        <w:t xml:space="preserve">119 </w:t>
      </w:r>
      <w:r w:rsidR="00E86B92">
        <w:rPr>
          <w:sz w:val="28"/>
          <w:szCs w:val="28"/>
        </w:rPr>
        <w:t xml:space="preserve">полных </w:t>
      </w:r>
      <w:r>
        <w:rPr>
          <w:sz w:val="28"/>
          <w:szCs w:val="28"/>
        </w:rPr>
        <w:t xml:space="preserve">последовательностей </w:t>
      </w:r>
      <w:r w:rsidR="00E86B92">
        <w:rPr>
          <w:sz w:val="28"/>
          <w:szCs w:val="28"/>
        </w:rPr>
        <w:t>генома для разных штаммов</w:t>
      </w:r>
      <w:r>
        <w:rPr>
          <w:sz w:val="28"/>
          <w:szCs w:val="28"/>
        </w:rPr>
        <w:t xml:space="preserve"> вируса. Их множественное выравнивание с использованием алгоритма </w:t>
      </w:r>
      <w:r>
        <w:rPr>
          <w:sz w:val="28"/>
          <w:szCs w:val="28"/>
          <w:lang w:val="en-US"/>
        </w:rPr>
        <w:t>MUSCLE</w:t>
      </w:r>
      <w:r>
        <w:rPr>
          <w:sz w:val="28"/>
          <w:szCs w:val="28"/>
        </w:rPr>
        <w:t xml:space="preserve"> в программном пакете </w:t>
      </w:r>
      <w:r>
        <w:rPr>
          <w:sz w:val="28"/>
          <w:szCs w:val="28"/>
          <w:lang w:val="en-US"/>
        </w:rPr>
        <w:t>UGENE</w:t>
      </w:r>
      <w:r w:rsidRPr="00780C67">
        <w:rPr>
          <w:sz w:val="28"/>
          <w:szCs w:val="28"/>
        </w:rPr>
        <w:t xml:space="preserve"> </w:t>
      </w:r>
      <w:r>
        <w:rPr>
          <w:sz w:val="28"/>
          <w:szCs w:val="28"/>
          <w:lang w:val="en-US"/>
        </w:rPr>
        <w:t>v</w:t>
      </w:r>
      <w:r w:rsidRPr="00780C67">
        <w:rPr>
          <w:sz w:val="28"/>
          <w:szCs w:val="28"/>
        </w:rPr>
        <w:t xml:space="preserve">.36.0 </w:t>
      </w:r>
      <w:r>
        <w:rPr>
          <w:sz w:val="28"/>
          <w:szCs w:val="28"/>
        </w:rPr>
        <w:t>позволил оценить степень гомологии (86-99%) и идентифицировать наиболее консервативные участки генома, пригодные для направленного дизайна праймеров.</w:t>
      </w:r>
    </w:p>
    <w:p w14:paraId="5984B29D" w14:textId="77777777" w:rsidR="00780C67" w:rsidRDefault="00780C67" w:rsidP="00837447">
      <w:pPr>
        <w:ind w:firstLine="709"/>
        <w:jc w:val="both"/>
        <w:rPr>
          <w:sz w:val="28"/>
          <w:szCs w:val="28"/>
        </w:rPr>
      </w:pPr>
      <w:r>
        <w:rPr>
          <w:sz w:val="28"/>
          <w:szCs w:val="28"/>
        </w:rPr>
        <w:t xml:space="preserve">В качестве диагностических мишеней были выбраны участки гена </w:t>
      </w:r>
      <w:r w:rsidRPr="00780C67">
        <w:rPr>
          <w:i/>
          <w:sz w:val="28"/>
          <w:szCs w:val="28"/>
          <w:lang w:val="en-US"/>
        </w:rPr>
        <w:t>pol</w:t>
      </w:r>
      <w:r>
        <w:rPr>
          <w:sz w:val="28"/>
          <w:szCs w:val="28"/>
        </w:rPr>
        <w:t xml:space="preserve">, характеризующегося высокой степенью консервативности, и гена </w:t>
      </w:r>
      <w:r w:rsidRPr="00780C67">
        <w:rPr>
          <w:i/>
          <w:sz w:val="28"/>
          <w:szCs w:val="28"/>
          <w:lang w:val="en-US"/>
        </w:rPr>
        <w:t>env</w:t>
      </w:r>
      <w:r>
        <w:rPr>
          <w:sz w:val="28"/>
          <w:szCs w:val="28"/>
        </w:rPr>
        <w:t xml:space="preserve">, кодирующего вариабельный поверхностный гликопротеин </w:t>
      </w:r>
      <w:r>
        <w:rPr>
          <w:sz w:val="28"/>
          <w:szCs w:val="28"/>
          <w:lang w:val="en-US"/>
        </w:rPr>
        <w:t>gp</w:t>
      </w:r>
      <w:r w:rsidRPr="00780C67">
        <w:rPr>
          <w:sz w:val="28"/>
          <w:szCs w:val="28"/>
        </w:rPr>
        <w:t>51</w:t>
      </w:r>
      <w:r>
        <w:rPr>
          <w:sz w:val="28"/>
          <w:szCs w:val="28"/>
        </w:rPr>
        <w:t xml:space="preserve">. Дизайн праймеров осуществляли с помощью онлайн-сервиса </w:t>
      </w:r>
      <w:r>
        <w:rPr>
          <w:sz w:val="28"/>
          <w:szCs w:val="28"/>
          <w:lang w:val="en-US"/>
        </w:rPr>
        <w:t>Primer</w:t>
      </w:r>
      <w:r w:rsidRPr="00780C67">
        <w:rPr>
          <w:sz w:val="28"/>
          <w:szCs w:val="28"/>
        </w:rPr>
        <w:t>-</w:t>
      </w:r>
      <w:r>
        <w:rPr>
          <w:sz w:val="28"/>
          <w:szCs w:val="28"/>
          <w:lang w:val="en-US"/>
        </w:rPr>
        <w:t>BLAST</w:t>
      </w:r>
      <w:r w:rsidRPr="00780C67">
        <w:rPr>
          <w:sz w:val="28"/>
          <w:szCs w:val="28"/>
        </w:rPr>
        <w:t xml:space="preserve"> (</w:t>
      </w:r>
      <w:hyperlink r:id="rId13" w:history="1">
        <w:r w:rsidR="006C7EE4" w:rsidRPr="00576F0E">
          <w:rPr>
            <w:rStyle w:val="ad"/>
            <w:sz w:val="28"/>
            <w:szCs w:val="28"/>
            <w:lang w:val="en-US"/>
          </w:rPr>
          <w:t>https</w:t>
        </w:r>
        <w:r w:rsidR="006C7EE4" w:rsidRPr="00576F0E">
          <w:rPr>
            <w:rStyle w:val="ad"/>
            <w:sz w:val="28"/>
            <w:szCs w:val="28"/>
          </w:rPr>
          <w:t>://</w:t>
        </w:r>
        <w:r w:rsidR="006C7EE4" w:rsidRPr="00576F0E">
          <w:rPr>
            <w:rStyle w:val="ad"/>
            <w:sz w:val="28"/>
            <w:szCs w:val="28"/>
            <w:lang w:val="en-US"/>
          </w:rPr>
          <w:t>www</w:t>
        </w:r>
        <w:r w:rsidR="006C7EE4" w:rsidRPr="00576F0E">
          <w:rPr>
            <w:rStyle w:val="ad"/>
            <w:sz w:val="28"/>
            <w:szCs w:val="28"/>
          </w:rPr>
          <w:t>.</w:t>
        </w:r>
        <w:r w:rsidR="006C7EE4" w:rsidRPr="00576F0E">
          <w:rPr>
            <w:rStyle w:val="ad"/>
            <w:sz w:val="28"/>
            <w:szCs w:val="28"/>
            <w:lang w:val="en-US"/>
          </w:rPr>
          <w:t>ncbi</w:t>
        </w:r>
        <w:r w:rsidR="006C7EE4" w:rsidRPr="00576F0E">
          <w:rPr>
            <w:rStyle w:val="ad"/>
            <w:sz w:val="28"/>
            <w:szCs w:val="28"/>
          </w:rPr>
          <w:t>.</w:t>
        </w:r>
        <w:r w:rsidR="006C7EE4" w:rsidRPr="00576F0E">
          <w:rPr>
            <w:rStyle w:val="ad"/>
            <w:sz w:val="28"/>
            <w:szCs w:val="28"/>
            <w:lang w:val="en-US"/>
          </w:rPr>
          <w:t>nlm</w:t>
        </w:r>
        <w:r w:rsidR="006C7EE4" w:rsidRPr="00576F0E">
          <w:rPr>
            <w:rStyle w:val="ad"/>
            <w:sz w:val="28"/>
            <w:szCs w:val="28"/>
          </w:rPr>
          <w:t>.</w:t>
        </w:r>
        <w:r w:rsidR="006C7EE4" w:rsidRPr="00576F0E">
          <w:rPr>
            <w:rStyle w:val="ad"/>
            <w:sz w:val="28"/>
            <w:szCs w:val="28"/>
            <w:lang w:val="en-US"/>
          </w:rPr>
          <w:t>nih</w:t>
        </w:r>
        <w:r w:rsidR="006C7EE4" w:rsidRPr="00576F0E">
          <w:rPr>
            <w:rStyle w:val="ad"/>
            <w:sz w:val="28"/>
            <w:szCs w:val="28"/>
          </w:rPr>
          <w:t>.</w:t>
        </w:r>
        <w:r w:rsidR="006C7EE4" w:rsidRPr="00576F0E">
          <w:rPr>
            <w:rStyle w:val="ad"/>
            <w:sz w:val="28"/>
            <w:szCs w:val="28"/>
            <w:lang w:val="en-US"/>
          </w:rPr>
          <w:t>gov</w:t>
        </w:r>
        <w:r w:rsidR="006C7EE4" w:rsidRPr="00576F0E">
          <w:rPr>
            <w:rStyle w:val="ad"/>
            <w:sz w:val="28"/>
            <w:szCs w:val="28"/>
          </w:rPr>
          <w:t>/</w:t>
        </w:r>
        <w:r w:rsidR="006C7EE4" w:rsidRPr="00576F0E">
          <w:rPr>
            <w:rStyle w:val="ad"/>
            <w:sz w:val="28"/>
            <w:szCs w:val="28"/>
            <w:lang w:val="en-US"/>
          </w:rPr>
          <w:t>tools</w:t>
        </w:r>
        <w:r w:rsidR="006C7EE4" w:rsidRPr="00576F0E">
          <w:rPr>
            <w:rStyle w:val="ad"/>
            <w:sz w:val="28"/>
            <w:szCs w:val="28"/>
          </w:rPr>
          <w:t>/</w:t>
        </w:r>
        <w:r w:rsidR="006C7EE4" w:rsidRPr="00576F0E">
          <w:rPr>
            <w:rStyle w:val="ad"/>
            <w:sz w:val="28"/>
            <w:szCs w:val="28"/>
            <w:lang w:val="en-US"/>
          </w:rPr>
          <w:t>primer</w:t>
        </w:r>
        <w:r w:rsidR="006C7EE4" w:rsidRPr="00576F0E">
          <w:rPr>
            <w:rStyle w:val="ad"/>
            <w:sz w:val="28"/>
            <w:szCs w:val="28"/>
          </w:rPr>
          <w:t>-</w:t>
        </w:r>
        <w:r w:rsidR="006C7EE4" w:rsidRPr="00576F0E">
          <w:rPr>
            <w:rStyle w:val="ad"/>
            <w:sz w:val="28"/>
            <w:szCs w:val="28"/>
            <w:lang w:val="en-US"/>
          </w:rPr>
          <w:t>blast</w:t>
        </w:r>
        <w:r w:rsidR="006C7EE4" w:rsidRPr="00576F0E">
          <w:rPr>
            <w:rStyle w:val="ad"/>
            <w:sz w:val="28"/>
            <w:szCs w:val="28"/>
          </w:rPr>
          <w:t>/</w:t>
        </w:r>
      </w:hyperlink>
      <w:r w:rsidRPr="00780C67">
        <w:rPr>
          <w:sz w:val="28"/>
          <w:szCs w:val="28"/>
        </w:rPr>
        <w:t>)</w:t>
      </w:r>
      <w:r w:rsidR="006C7EE4">
        <w:rPr>
          <w:sz w:val="28"/>
          <w:szCs w:val="28"/>
        </w:rPr>
        <w:t xml:space="preserve"> </w:t>
      </w:r>
      <w:r>
        <w:rPr>
          <w:sz w:val="28"/>
          <w:szCs w:val="28"/>
        </w:rPr>
        <w:t>на основе референтной последовательности</w:t>
      </w:r>
      <w:r w:rsidR="00B329BF">
        <w:rPr>
          <w:sz w:val="28"/>
          <w:szCs w:val="28"/>
        </w:rPr>
        <w:t xml:space="preserve"> (</w:t>
      </w:r>
      <w:r w:rsidR="00B329BF">
        <w:rPr>
          <w:sz w:val="28"/>
          <w:szCs w:val="28"/>
          <w:lang w:val="en-US"/>
        </w:rPr>
        <w:t>GenBank</w:t>
      </w:r>
      <w:r w:rsidR="00B329BF" w:rsidRPr="00B329BF">
        <w:rPr>
          <w:sz w:val="28"/>
          <w:szCs w:val="28"/>
        </w:rPr>
        <w:t xml:space="preserve"> </w:t>
      </w:r>
      <w:r w:rsidR="00B329BF">
        <w:rPr>
          <w:sz w:val="28"/>
          <w:szCs w:val="28"/>
          <w:lang w:val="en-US"/>
        </w:rPr>
        <w:t>ID</w:t>
      </w:r>
      <w:r w:rsidR="00B329BF">
        <w:rPr>
          <w:sz w:val="28"/>
          <w:szCs w:val="28"/>
        </w:rPr>
        <w:t xml:space="preserve">: </w:t>
      </w:r>
      <w:r w:rsidR="00B329BF">
        <w:rPr>
          <w:sz w:val="28"/>
          <w:szCs w:val="28"/>
          <w:lang w:val="en-US"/>
        </w:rPr>
        <w:t>K</w:t>
      </w:r>
      <w:r w:rsidR="00B329BF" w:rsidRPr="00B329BF">
        <w:rPr>
          <w:sz w:val="28"/>
          <w:szCs w:val="28"/>
        </w:rPr>
        <w:t>02120</w:t>
      </w:r>
      <w:r w:rsidR="00B329BF">
        <w:rPr>
          <w:sz w:val="28"/>
          <w:szCs w:val="28"/>
        </w:rPr>
        <w:t>).</w:t>
      </w:r>
      <w:r w:rsidR="006C7EE4">
        <w:rPr>
          <w:sz w:val="28"/>
          <w:szCs w:val="28"/>
        </w:rPr>
        <w:t xml:space="preserve"> </w:t>
      </w:r>
      <w:r w:rsidR="00B329BF">
        <w:rPr>
          <w:sz w:val="28"/>
          <w:szCs w:val="28"/>
        </w:rPr>
        <w:t xml:space="preserve">Для каждой мишени было </w:t>
      </w:r>
      <w:r w:rsidR="00B329BF">
        <w:rPr>
          <w:sz w:val="28"/>
          <w:szCs w:val="28"/>
        </w:rPr>
        <w:lastRenderedPageBreak/>
        <w:t>разработано по 10 пар кандидатных праймеров, которые оценивали по ряду критериев: длина (18-25 нт), температура плавления (</w:t>
      </w:r>
      <w:r w:rsidR="00B329BF">
        <w:rPr>
          <w:sz w:val="28"/>
          <w:szCs w:val="28"/>
          <w:lang w:val="en-US"/>
        </w:rPr>
        <w:t>Tm</w:t>
      </w:r>
      <w:r w:rsidR="00B329BF" w:rsidRPr="00B329BF">
        <w:rPr>
          <w:sz w:val="28"/>
          <w:szCs w:val="28"/>
        </w:rPr>
        <w:t xml:space="preserve"> 58-62 </w:t>
      </w:r>
      <w:r w:rsidR="00B329BF">
        <w:rPr>
          <w:sz w:val="28"/>
          <w:szCs w:val="28"/>
          <w:vertAlign w:val="superscript"/>
          <w:lang w:val="en-US"/>
        </w:rPr>
        <w:t>o</w:t>
      </w:r>
      <w:r w:rsidR="00B329BF">
        <w:rPr>
          <w:sz w:val="28"/>
          <w:szCs w:val="28"/>
          <w:lang w:val="en-US"/>
        </w:rPr>
        <w:t>C</w:t>
      </w:r>
      <w:r w:rsidR="00B329BF">
        <w:rPr>
          <w:sz w:val="28"/>
          <w:szCs w:val="28"/>
        </w:rPr>
        <w:t xml:space="preserve">), содержание </w:t>
      </w:r>
      <w:r w:rsidR="00B329BF">
        <w:rPr>
          <w:sz w:val="28"/>
          <w:szCs w:val="28"/>
          <w:lang w:val="en-US"/>
        </w:rPr>
        <w:t>GC</w:t>
      </w:r>
      <w:r w:rsidR="00B329BF">
        <w:rPr>
          <w:sz w:val="28"/>
          <w:szCs w:val="28"/>
        </w:rPr>
        <w:t>-пар (45-60%), ожидаемый размер ампликона (150-400 п.н.).</w:t>
      </w:r>
    </w:p>
    <w:p w14:paraId="52C50554" w14:textId="77777777" w:rsidR="00AA4197" w:rsidRDefault="00B329BF" w:rsidP="00B329BF">
      <w:pPr>
        <w:ind w:firstLine="709"/>
        <w:jc w:val="both"/>
        <w:rPr>
          <w:sz w:val="28"/>
          <w:szCs w:val="28"/>
        </w:rPr>
      </w:pPr>
      <w:r>
        <w:rPr>
          <w:sz w:val="28"/>
          <w:szCs w:val="28"/>
        </w:rPr>
        <w:t xml:space="preserve">Все кандидатные последовательности подвергали термодинамическому анализу в программе </w:t>
      </w:r>
      <w:r>
        <w:rPr>
          <w:sz w:val="28"/>
          <w:szCs w:val="28"/>
          <w:lang w:val="en-US"/>
        </w:rPr>
        <w:t>OligoAnalyzer</w:t>
      </w:r>
      <w:r w:rsidRPr="00B329BF">
        <w:rPr>
          <w:sz w:val="28"/>
          <w:szCs w:val="28"/>
        </w:rPr>
        <w:t xml:space="preserve"> </w:t>
      </w:r>
      <w:r w:rsidR="006C7EE4" w:rsidRPr="006C7EE4">
        <w:rPr>
          <w:sz w:val="28"/>
          <w:szCs w:val="28"/>
        </w:rPr>
        <w:t>(</w:t>
      </w:r>
      <w:hyperlink r:id="rId14" w:history="1">
        <w:r w:rsidR="006C7EE4" w:rsidRPr="00576F0E">
          <w:rPr>
            <w:rStyle w:val="ad"/>
            <w:sz w:val="28"/>
            <w:szCs w:val="28"/>
          </w:rPr>
          <w:t>https://www.idtdna.com/calc/analyzer</w:t>
        </w:r>
      </w:hyperlink>
      <w:r w:rsidR="006C7EE4" w:rsidRPr="006C7EE4">
        <w:rPr>
          <w:sz w:val="28"/>
          <w:szCs w:val="28"/>
        </w:rPr>
        <w:t>)</w:t>
      </w:r>
      <w:r w:rsidR="006C7EE4">
        <w:rPr>
          <w:sz w:val="28"/>
          <w:szCs w:val="28"/>
        </w:rPr>
        <w:t xml:space="preserve"> </w:t>
      </w:r>
      <w:r>
        <w:rPr>
          <w:sz w:val="28"/>
          <w:szCs w:val="28"/>
        </w:rPr>
        <w:t>для исключения олигонуклеотидов, склонных к образованию стабильных вторичных структур (шпилек) и димеров (Δ</w:t>
      </w:r>
      <w:r>
        <w:rPr>
          <w:sz w:val="28"/>
          <w:szCs w:val="28"/>
          <w:lang w:val="en-US"/>
        </w:rPr>
        <w:t>G</w:t>
      </w:r>
      <w:r w:rsidRPr="00B329BF">
        <w:rPr>
          <w:sz w:val="28"/>
          <w:szCs w:val="28"/>
        </w:rPr>
        <w:t xml:space="preserve"> &gt; -6 </w:t>
      </w:r>
      <w:r>
        <w:rPr>
          <w:sz w:val="28"/>
          <w:szCs w:val="28"/>
        </w:rPr>
        <w:t>ккал/моль</w:t>
      </w:r>
      <w:r w:rsidRPr="00B329BF">
        <w:rPr>
          <w:sz w:val="28"/>
          <w:szCs w:val="28"/>
        </w:rPr>
        <w:t>)</w:t>
      </w:r>
      <w:r>
        <w:rPr>
          <w:sz w:val="28"/>
          <w:szCs w:val="28"/>
        </w:rPr>
        <w:t xml:space="preserve">. Окончательная специфичность отобранных праймеров подтверждалась с помощью алгоритма </w:t>
      </w:r>
      <w:r>
        <w:rPr>
          <w:sz w:val="28"/>
          <w:szCs w:val="28"/>
          <w:lang w:val="en-US"/>
        </w:rPr>
        <w:t>BLAST</w:t>
      </w:r>
      <w:r>
        <w:rPr>
          <w:sz w:val="28"/>
          <w:szCs w:val="28"/>
        </w:rPr>
        <w:t xml:space="preserve"> для гарантии 100% гомологии только с целевыми последовательностями</w:t>
      </w:r>
      <w:r w:rsidR="00496BD5">
        <w:rPr>
          <w:sz w:val="28"/>
          <w:szCs w:val="28"/>
        </w:rPr>
        <w:t xml:space="preserve"> </w:t>
      </w:r>
      <w:r w:rsidR="00496BD5">
        <w:rPr>
          <w:sz w:val="28"/>
          <w:szCs w:val="28"/>
          <w:lang w:val="en-US"/>
        </w:rPr>
        <w:t>BLV</w:t>
      </w:r>
      <w:r w:rsidR="00496BD5">
        <w:rPr>
          <w:sz w:val="28"/>
          <w:szCs w:val="28"/>
        </w:rPr>
        <w:t>. В результате были отобраны 4 пары праймеров, характеристики которых представлены в таблице 1.</w:t>
      </w:r>
    </w:p>
    <w:p w14:paraId="6B6A4E9D" w14:textId="77777777" w:rsidR="00AA4197" w:rsidRDefault="00AA4197" w:rsidP="009938C2">
      <w:pPr>
        <w:jc w:val="both"/>
        <w:rPr>
          <w:sz w:val="28"/>
          <w:szCs w:val="28"/>
        </w:rPr>
      </w:pPr>
    </w:p>
    <w:p w14:paraId="6856DAD6" w14:textId="77777777" w:rsidR="009938C2" w:rsidRDefault="009938C2" w:rsidP="009938C2">
      <w:pPr>
        <w:jc w:val="both"/>
        <w:rPr>
          <w:sz w:val="28"/>
          <w:szCs w:val="28"/>
        </w:rPr>
      </w:pPr>
      <w:r>
        <w:rPr>
          <w:sz w:val="28"/>
          <w:szCs w:val="28"/>
        </w:rPr>
        <w:t>Таблица 1 – Характеристики отобранных праймерных пар для ПЦР</w:t>
      </w:r>
    </w:p>
    <w:p w14:paraId="6716430B" w14:textId="77777777" w:rsidR="00A26208" w:rsidRDefault="00A26208" w:rsidP="009938C2">
      <w:pPr>
        <w:jc w:val="both"/>
        <w:rPr>
          <w:sz w:val="28"/>
          <w:szCs w:val="28"/>
        </w:rPr>
      </w:pP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30"/>
        <w:gridCol w:w="646"/>
        <w:gridCol w:w="3260"/>
        <w:gridCol w:w="851"/>
        <w:gridCol w:w="1003"/>
        <w:gridCol w:w="981"/>
        <w:gridCol w:w="567"/>
        <w:gridCol w:w="567"/>
        <w:gridCol w:w="1134"/>
      </w:tblGrid>
      <w:tr w:rsidR="00AA4197" w:rsidRPr="00AA4197" w14:paraId="545398DF" w14:textId="77777777" w:rsidTr="00952BBA">
        <w:trPr>
          <w:trHeight w:val="433"/>
        </w:trPr>
        <w:tc>
          <w:tcPr>
            <w:tcW w:w="630" w:type="dxa"/>
            <w:vMerge w:val="restart"/>
            <w:vAlign w:val="center"/>
          </w:tcPr>
          <w:p w14:paraId="5C16EE23" w14:textId="77777777" w:rsidR="00AA4197" w:rsidRPr="00A26208" w:rsidRDefault="00AA4197" w:rsidP="009938C2">
            <w:pPr>
              <w:pStyle w:val="TableContents"/>
              <w:jc w:val="center"/>
              <w:rPr>
                <w:rFonts w:ascii="Times New Roman" w:hAnsi="Times New Roman" w:cs="Times New Roman"/>
              </w:rPr>
            </w:pPr>
            <w:r w:rsidRPr="00A26208">
              <w:rPr>
                <w:rFonts w:ascii="Times New Roman" w:hAnsi="Times New Roman" w:cs="Times New Roman"/>
              </w:rPr>
              <w:t>Ген</w:t>
            </w:r>
          </w:p>
        </w:tc>
        <w:tc>
          <w:tcPr>
            <w:tcW w:w="646" w:type="dxa"/>
            <w:vMerge w:val="restart"/>
            <w:vAlign w:val="center"/>
          </w:tcPr>
          <w:p w14:paraId="76BA9931" w14:textId="77777777" w:rsidR="00AA4197" w:rsidRPr="00A26208" w:rsidRDefault="00AA4197" w:rsidP="009938C2">
            <w:pPr>
              <w:pStyle w:val="TableContents"/>
              <w:jc w:val="center"/>
              <w:rPr>
                <w:rFonts w:ascii="Times New Roman" w:hAnsi="Times New Roman" w:cs="Times New Roman"/>
                <w:lang w:val="ru-RU"/>
              </w:rPr>
            </w:pPr>
            <w:r w:rsidRPr="00A26208">
              <w:rPr>
                <w:rFonts w:ascii="Times New Roman" w:hAnsi="Times New Roman" w:cs="Times New Roman"/>
              </w:rPr>
              <w:t xml:space="preserve">№ </w:t>
            </w:r>
            <w:r w:rsidRPr="00A26208">
              <w:rPr>
                <w:rFonts w:ascii="Times New Roman" w:hAnsi="Times New Roman" w:cs="Times New Roman"/>
                <w:lang w:val="ru-RU"/>
              </w:rPr>
              <w:t>пары</w:t>
            </w:r>
          </w:p>
        </w:tc>
        <w:tc>
          <w:tcPr>
            <w:tcW w:w="3260" w:type="dxa"/>
            <w:vMerge w:val="restart"/>
            <w:vAlign w:val="center"/>
          </w:tcPr>
          <w:p w14:paraId="6F93DCE4"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Нуклеотидная последовательность</w:t>
            </w:r>
          </w:p>
          <w:p w14:paraId="168E0CD8"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(5'-3')</w:t>
            </w:r>
          </w:p>
        </w:tc>
        <w:tc>
          <w:tcPr>
            <w:tcW w:w="851" w:type="dxa"/>
            <w:vMerge w:val="restart"/>
            <w:vAlign w:val="center"/>
          </w:tcPr>
          <w:p w14:paraId="628F713D" w14:textId="77777777" w:rsidR="00AA4197" w:rsidRPr="00A26208" w:rsidRDefault="00AA4197" w:rsidP="009938C2">
            <w:pPr>
              <w:pStyle w:val="TableContents"/>
              <w:jc w:val="center"/>
              <w:rPr>
                <w:rFonts w:ascii="Times New Roman" w:hAnsi="Times New Roman" w:cs="Times New Roman"/>
                <w:lang w:val="ru-RU"/>
              </w:rPr>
            </w:pPr>
            <w:r w:rsidRPr="00A26208">
              <w:rPr>
                <w:rFonts w:ascii="Times New Roman" w:hAnsi="Times New Roman" w:cs="Times New Roman"/>
              </w:rPr>
              <w:t>Длина</w:t>
            </w:r>
            <w:r w:rsidRPr="00A26208">
              <w:rPr>
                <w:rFonts w:ascii="Times New Roman" w:hAnsi="Times New Roman" w:cs="Times New Roman"/>
                <w:lang w:val="ru-RU"/>
              </w:rPr>
              <w:t>, нт</w:t>
            </w:r>
          </w:p>
        </w:tc>
        <w:tc>
          <w:tcPr>
            <w:tcW w:w="1984" w:type="dxa"/>
            <w:gridSpan w:val="2"/>
            <w:vAlign w:val="center"/>
          </w:tcPr>
          <w:p w14:paraId="33F828E6" w14:textId="77777777" w:rsidR="00AA4197" w:rsidRPr="00A26208" w:rsidRDefault="00AA4197" w:rsidP="009938C2">
            <w:pPr>
              <w:pStyle w:val="TableContents"/>
              <w:jc w:val="center"/>
              <w:rPr>
                <w:rFonts w:ascii="Times New Roman" w:hAnsi="Times New Roman" w:cs="Times New Roman"/>
              </w:rPr>
            </w:pPr>
            <w:r w:rsidRPr="00A26208">
              <w:rPr>
                <w:rFonts w:ascii="Times New Roman" w:hAnsi="Times New Roman" w:cs="Times New Roman"/>
              </w:rPr>
              <w:t>Позиция в геноме (K02120)</w:t>
            </w:r>
          </w:p>
        </w:tc>
        <w:tc>
          <w:tcPr>
            <w:tcW w:w="567" w:type="dxa"/>
            <w:vMerge w:val="restart"/>
            <w:vAlign w:val="center"/>
          </w:tcPr>
          <w:p w14:paraId="5245BD12" w14:textId="77777777" w:rsidR="00AA4197" w:rsidRPr="00A26208" w:rsidRDefault="00AA4197" w:rsidP="009938C2">
            <w:pPr>
              <w:jc w:val="center"/>
            </w:pPr>
            <w:r w:rsidRPr="00A26208">
              <w:t xml:space="preserve">Tm, </w:t>
            </w:r>
          </w:p>
          <w:p w14:paraId="58733A3F" w14:textId="77777777" w:rsidR="00AA4197" w:rsidRPr="00A26208" w:rsidRDefault="00AA4197" w:rsidP="009938C2">
            <w:pPr>
              <w:jc w:val="center"/>
            </w:pPr>
            <w:r w:rsidRPr="00A26208">
              <w:rPr>
                <w:vertAlign w:val="superscript"/>
              </w:rPr>
              <w:t>о</w:t>
            </w:r>
            <w:r w:rsidRPr="00A26208">
              <w:t>С</w:t>
            </w:r>
          </w:p>
        </w:tc>
        <w:tc>
          <w:tcPr>
            <w:tcW w:w="567" w:type="dxa"/>
            <w:vMerge w:val="restart"/>
            <w:vAlign w:val="center"/>
          </w:tcPr>
          <w:p w14:paraId="578E7381" w14:textId="77777777" w:rsidR="00AA4197" w:rsidRPr="00A26208" w:rsidRDefault="00AA4197" w:rsidP="009938C2">
            <w:pPr>
              <w:jc w:val="center"/>
            </w:pPr>
            <w:r w:rsidRPr="00A26208">
              <w:t>GC,</w:t>
            </w:r>
          </w:p>
          <w:p w14:paraId="0EF1F5EE" w14:textId="77777777" w:rsidR="00AA4197" w:rsidRPr="00A26208" w:rsidRDefault="00AA4197" w:rsidP="009938C2">
            <w:pPr>
              <w:jc w:val="center"/>
            </w:pPr>
            <w:r w:rsidRPr="00A26208">
              <w:t>%</w:t>
            </w:r>
          </w:p>
        </w:tc>
        <w:tc>
          <w:tcPr>
            <w:tcW w:w="1134" w:type="dxa"/>
            <w:vMerge w:val="restart"/>
            <w:vAlign w:val="center"/>
          </w:tcPr>
          <w:p w14:paraId="73746BAC" w14:textId="77777777" w:rsidR="00AA4197" w:rsidRPr="00A26208" w:rsidRDefault="00AA4197" w:rsidP="00AA4197">
            <w:pPr>
              <w:pStyle w:val="TableContents"/>
              <w:jc w:val="center"/>
              <w:rPr>
                <w:rFonts w:ascii="Times New Roman" w:hAnsi="Times New Roman" w:cs="Times New Roman"/>
                <w:lang w:val="ru-RU"/>
              </w:rPr>
            </w:pPr>
            <w:r w:rsidRPr="00A26208">
              <w:rPr>
                <w:rFonts w:ascii="Times New Roman" w:hAnsi="Times New Roman" w:cs="Times New Roman"/>
              </w:rPr>
              <w:t xml:space="preserve">Размер </w:t>
            </w:r>
            <w:r w:rsidRPr="00A26208">
              <w:rPr>
                <w:rFonts w:ascii="Times New Roman" w:hAnsi="Times New Roman" w:cs="Times New Roman"/>
                <w:lang w:val="ru-RU"/>
              </w:rPr>
              <w:t>ампликона, п.н.</w:t>
            </w:r>
          </w:p>
        </w:tc>
      </w:tr>
      <w:tr w:rsidR="00AA4197" w:rsidRPr="00AA4197" w14:paraId="48B525BC" w14:textId="77777777" w:rsidTr="00952BBA">
        <w:trPr>
          <w:trHeight w:val="70"/>
        </w:trPr>
        <w:tc>
          <w:tcPr>
            <w:tcW w:w="630" w:type="dxa"/>
            <w:vMerge/>
            <w:vAlign w:val="center"/>
          </w:tcPr>
          <w:p w14:paraId="261C98BA" w14:textId="77777777" w:rsidR="00AA4197" w:rsidRPr="00A26208" w:rsidRDefault="00AA4197" w:rsidP="00AA4197">
            <w:pPr>
              <w:pStyle w:val="TableContents"/>
              <w:jc w:val="center"/>
              <w:rPr>
                <w:rFonts w:ascii="Times New Roman" w:hAnsi="Times New Roman" w:cs="Times New Roman"/>
              </w:rPr>
            </w:pPr>
          </w:p>
        </w:tc>
        <w:tc>
          <w:tcPr>
            <w:tcW w:w="646" w:type="dxa"/>
            <w:vMerge/>
            <w:vAlign w:val="center"/>
          </w:tcPr>
          <w:p w14:paraId="321BD8C2" w14:textId="77777777" w:rsidR="00AA4197" w:rsidRPr="00A26208" w:rsidRDefault="00AA4197" w:rsidP="00AA4197">
            <w:pPr>
              <w:pStyle w:val="TableContents"/>
              <w:jc w:val="center"/>
              <w:rPr>
                <w:rFonts w:ascii="Times New Roman" w:hAnsi="Times New Roman" w:cs="Times New Roman"/>
              </w:rPr>
            </w:pPr>
          </w:p>
        </w:tc>
        <w:tc>
          <w:tcPr>
            <w:tcW w:w="3260" w:type="dxa"/>
            <w:vMerge/>
            <w:vAlign w:val="center"/>
          </w:tcPr>
          <w:p w14:paraId="7157655D" w14:textId="77777777" w:rsidR="00AA4197" w:rsidRPr="00A26208" w:rsidRDefault="00AA4197" w:rsidP="00AA4197">
            <w:pPr>
              <w:pStyle w:val="TableContents"/>
              <w:jc w:val="center"/>
              <w:rPr>
                <w:rFonts w:ascii="Times New Roman" w:hAnsi="Times New Roman" w:cs="Times New Roman"/>
              </w:rPr>
            </w:pPr>
          </w:p>
        </w:tc>
        <w:tc>
          <w:tcPr>
            <w:tcW w:w="851" w:type="dxa"/>
            <w:vMerge/>
            <w:vAlign w:val="center"/>
          </w:tcPr>
          <w:p w14:paraId="40D8874A" w14:textId="77777777" w:rsidR="00AA4197" w:rsidRPr="00A26208" w:rsidRDefault="00AA4197" w:rsidP="00AA4197">
            <w:pPr>
              <w:pStyle w:val="TableContents"/>
              <w:jc w:val="center"/>
              <w:rPr>
                <w:rFonts w:ascii="Times New Roman" w:hAnsi="Times New Roman" w:cs="Times New Roman"/>
              </w:rPr>
            </w:pPr>
          </w:p>
        </w:tc>
        <w:tc>
          <w:tcPr>
            <w:tcW w:w="1003" w:type="dxa"/>
            <w:vAlign w:val="center"/>
          </w:tcPr>
          <w:p w14:paraId="4DCAE7F1"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Старт</w:t>
            </w:r>
          </w:p>
        </w:tc>
        <w:tc>
          <w:tcPr>
            <w:tcW w:w="981" w:type="dxa"/>
            <w:vAlign w:val="center"/>
          </w:tcPr>
          <w:p w14:paraId="7C30DC04"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Конец</w:t>
            </w:r>
          </w:p>
        </w:tc>
        <w:tc>
          <w:tcPr>
            <w:tcW w:w="567" w:type="dxa"/>
            <w:vMerge/>
            <w:vAlign w:val="center"/>
          </w:tcPr>
          <w:p w14:paraId="797592FD" w14:textId="77777777" w:rsidR="00AA4197" w:rsidRPr="00A26208" w:rsidRDefault="00AA4197" w:rsidP="00AA4197">
            <w:pPr>
              <w:jc w:val="center"/>
            </w:pPr>
          </w:p>
        </w:tc>
        <w:tc>
          <w:tcPr>
            <w:tcW w:w="567" w:type="dxa"/>
            <w:vMerge/>
            <w:vAlign w:val="center"/>
          </w:tcPr>
          <w:p w14:paraId="2E94F8C2" w14:textId="77777777" w:rsidR="00AA4197" w:rsidRPr="00A26208" w:rsidRDefault="00AA4197" w:rsidP="00AA4197">
            <w:pPr>
              <w:jc w:val="center"/>
            </w:pPr>
          </w:p>
        </w:tc>
        <w:tc>
          <w:tcPr>
            <w:tcW w:w="1134" w:type="dxa"/>
            <w:vMerge/>
            <w:vAlign w:val="center"/>
          </w:tcPr>
          <w:p w14:paraId="24180644" w14:textId="77777777" w:rsidR="00AA4197" w:rsidRPr="00A26208" w:rsidRDefault="00AA4197" w:rsidP="00AA4197">
            <w:pPr>
              <w:pStyle w:val="TableContents"/>
              <w:jc w:val="center"/>
              <w:rPr>
                <w:rFonts w:ascii="Times New Roman" w:hAnsi="Times New Roman" w:cs="Times New Roman"/>
              </w:rPr>
            </w:pPr>
          </w:p>
        </w:tc>
      </w:tr>
      <w:tr w:rsidR="00AA4197" w:rsidRPr="00AA4197" w14:paraId="323438AA" w14:textId="77777777" w:rsidTr="00952BBA">
        <w:tc>
          <w:tcPr>
            <w:tcW w:w="630" w:type="dxa"/>
            <w:vMerge w:val="restart"/>
            <w:vAlign w:val="center"/>
          </w:tcPr>
          <w:p w14:paraId="68757EA0" w14:textId="77777777" w:rsidR="00AA4197" w:rsidRPr="00A26208" w:rsidRDefault="00AA4197" w:rsidP="00AA4197">
            <w:pPr>
              <w:pStyle w:val="TableContents"/>
              <w:jc w:val="center"/>
              <w:rPr>
                <w:rFonts w:ascii="Times New Roman" w:hAnsi="Times New Roman" w:cs="Times New Roman"/>
                <w:i/>
              </w:rPr>
            </w:pPr>
            <w:r w:rsidRPr="00A26208">
              <w:rPr>
                <w:rFonts w:ascii="Times New Roman" w:hAnsi="Times New Roman" w:cs="Times New Roman"/>
                <w:i/>
              </w:rPr>
              <w:t>pol</w:t>
            </w:r>
          </w:p>
        </w:tc>
        <w:tc>
          <w:tcPr>
            <w:tcW w:w="646" w:type="dxa"/>
            <w:vMerge w:val="restart"/>
            <w:vAlign w:val="center"/>
          </w:tcPr>
          <w:p w14:paraId="7E87BE73"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1</w:t>
            </w:r>
          </w:p>
        </w:tc>
        <w:tc>
          <w:tcPr>
            <w:tcW w:w="3260" w:type="dxa"/>
            <w:vAlign w:val="center"/>
          </w:tcPr>
          <w:p w14:paraId="38A24B6C" w14:textId="77777777" w:rsidR="00AA4197" w:rsidRPr="00A26208" w:rsidRDefault="00AA4197" w:rsidP="00952BBA">
            <w:pPr>
              <w:pStyle w:val="TableContents"/>
              <w:rPr>
                <w:rFonts w:ascii="Times New Roman" w:hAnsi="Times New Roman" w:cs="Times New Roman"/>
              </w:rPr>
            </w:pPr>
            <w:r w:rsidRPr="00A26208">
              <w:rPr>
                <w:rFonts w:ascii="Times New Roman" w:hAnsi="Times New Roman" w:cs="Times New Roman"/>
              </w:rPr>
              <w:t>F</w:t>
            </w:r>
            <w:r w:rsidRPr="00A26208">
              <w:rPr>
                <w:rFonts w:ascii="Times New Roman" w:hAnsi="Times New Roman" w:cs="Times New Roman"/>
                <w:lang w:val="ru-RU"/>
              </w:rPr>
              <w:t xml:space="preserve">: </w:t>
            </w:r>
            <w:r w:rsidRPr="00A26208">
              <w:rPr>
                <w:rFonts w:ascii="Times New Roman" w:hAnsi="Times New Roman" w:cs="Times New Roman"/>
              </w:rPr>
              <w:t>TGGCATAAGCTCACCCACTG</w:t>
            </w:r>
          </w:p>
        </w:tc>
        <w:tc>
          <w:tcPr>
            <w:tcW w:w="851" w:type="dxa"/>
            <w:vAlign w:val="center"/>
          </w:tcPr>
          <w:p w14:paraId="45343BA3"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20</w:t>
            </w:r>
          </w:p>
        </w:tc>
        <w:tc>
          <w:tcPr>
            <w:tcW w:w="1003" w:type="dxa"/>
            <w:vAlign w:val="center"/>
          </w:tcPr>
          <w:p w14:paraId="7FE0A80A"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4009</w:t>
            </w:r>
          </w:p>
        </w:tc>
        <w:tc>
          <w:tcPr>
            <w:tcW w:w="981" w:type="dxa"/>
            <w:vAlign w:val="center"/>
          </w:tcPr>
          <w:p w14:paraId="689B80F1"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4028</w:t>
            </w:r>
          </w:p>
        </w:tc>
        <w:tc>
          <w:tcPr>
            <w:tcW w:w="567" w:type="dxa"/>
            <w:vAlign w:val="center"/>
          </w:tcPr>
          <w:p w14:paraId="30AE7A63"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60.04</w:t>
            </w:r>
          </w:p>
        </w:tc>
        <w:tc>
          <w:tcPr>
            <w:tcW w:w="567" w:type="dxa"/>
            <w:vAlign w:val="center"/>
          </w:tcPr>
          <w:p w14:paraId="309A03D4"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55</w:t>
            </w:r>
          </w:p>
        </w:tc>
        <w:tc>
          <w:tcPr>
            <w:tcW w:w="1134" w:type="dxa"/>
            <w:vMerge w:val="restart"/>
            <w:vAlign w:val="center"/>
          </w:tcPr>
          <w:p w14:paraId="1F91AA05"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267</w:t>
            </w:r>
          </w:p>
        </w:tc>
      </w:tr>
      <w:tr w:rsidR="00AA4197" w:rsidRPr="00AA4197" w14:paraId="2831FCF4" w14:textId="77777777" w:rsidTr="00952BBA">
        <w:tc>
          <w:tcPr>
            <w:tcW w:w="630" w:type="dxa"/>
            <w:vMerge/>
            <w:vAlign w:val="center"/>
          </w:tcPr>
          <w:p w14:paraId="186EAA1A" w14:textId="77777777" w:rsidR="00AA4197" w:rsidRPr="00A26208" w:rsidRDefault="00AA4197" w:rsidP="00AA4197">
            <w:pPr>
              <w:pStyle w:val="TableContents"/>
              <w:jc w:val="center"/>
              <w:rPr>
                <w:rFonts w:ascii="Times New Roman" w:hAnsi="Times New Roman" w:cs="Times New Roman"/>
                <w:i/>
              </w:rPr>
            </w:pPr>
          </w:p>
        </w:tc>
        <w:tc>
          <w:tcPr>
            <w:tcW w:w="646" w:type="dxa"/>
            <w:vMerge/>
            <w:vAlign w:val="center"/>
          </w:tcPr>
          <w:p w14:paraId="688060D7" w14:textId="77777777" w:rsidR="00AA4197" w:rsidRPr="00A26208" w:rsidRDefault="00AA4197" w:rsidP="00AA4197">
            <w:pPr>
              <w:pStyle w:val="TableContents"/>
              <w:jc w:val="center"/>
              <w:rPr>
                <w:rFonts w:ascii="Times New Roman" w:hAnsi="Times New Roman" w:cs="Times New Roman"/>
              </w:rPr>
            </w:pPr>
          </w:p>
        </w:tc>
        <w:tc>
          <w:tcPr>
            <w:tcW w:w="3260" w:type="dxa"/>
            <w:vAlign w:val="center"/>
          </w:tcPr>
          <w:p w14:paraId="200FF731" w14:textId="77777777" w:rsidR="00AA4197" w:rsidRPr="00A26208" w:rsidRDefault="00AA4197" w:rsidP="00952BBA">
            <w:pPr>
              <w:pStyle w:val="TableContents"/>
              <w:rPr>
                <w:rFonts w:ascii="Times New Roman" w:hAnsi="Times New Roman" w:cs="Times New Roman"/>
              </w:rPr>
            </w:pPr>
            <w:r w:rsidRPr="00A26208">
              <w:rPr>
                <w:rFonts w:ascii="Times New Roman" w:hAnsi="Times New Roman" w:cs="Times New Roman"/>
              </w:rPr>
              <w:t>R</w:t>
            </w:r>
            <w:r w:rsidRPr="00A26208">
              <w:rPr>
                <w:rFonts w:ascii="Times New Roman" w:hAnsi="Times New Roman" w:cs="Times New Roman"/>
                <w:lang w:val="ru-RU"/>
              </w:rPr>
              <w:t xml:space="preserve">: </w:t>
            </w:r>
            <w:r w:rsidRPr="00A26208">
              <w:rPr>
                <w:rFonts w:ascii="Times New Roman" w:hAnsi="Times New Roman" w:cs="Times New Roman"/>
              </w:rPr>
              <w:t>CGAGGCATGAGTAGCTCCAG</w:t>
            </w:r>
          </w:p>
        </w:tc>
        <w:tc>
          <w:tcPr>
            <w:tcW w:w="851" w:type="dxa"/>
            <w:vAlign w:val="center"/>
          </w:tcPr>
          <w:p w14:paraId="1F8AD989"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20</w:t>
            </w:r>
          </w:p>
        </w:tc>
        <w:tc>
          <w:tcPr>
            <w:tcW w:w="1003" w:type="dxa"/>
            <w:vAlign w:val="center"/>
          </w:tcPr>
          <w:p w14:paraId="2CC8223B"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4275</w:t>
            </w:r>
          </w:p>
        </w:tc>
        <w:tc>
          <w:tcPr>
            <w:tcW w:w="981" w:type="dxa"/>
            <w:vAlign w:val="center"/>
          </w:tcPr>
          <w:p w14:paraId="14D5F386"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4256</w:t>
            </w:r>
          </w:p>
        </w:tc>
        <w:tc>
          <w:tcPr>
            <w:tcW w:w="567" w:type="dxa"/>
            <w:vAlign w:val="center"/>
          </w:tcPr>
          <w:p w14:paraId="6EEC1718"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59.97</w:t>
            </w:r>
          </w:p>
        </w:tc>
        <w:tc>
          <w:tcPr>
            <w:tcW w:w="567" w:type="dxa"/>
            <w:vAlign w:val="center"/>
          </w:tcPr>
          <w:p w14:paraId="723EF57E"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60</w:t>
            </w:r>
          </w:p>
        </w:tc>
        <w:tc>
          <w:tcPr>
            <w:tcW w:w="1134" w:type="dxa"/>
            <w:vMerge/>
            <w:vAlign w:val="center"/>
          </w:tcPr>
          <w:p w14:paraId="745CD3B0" w14:textId="77777777" w:rsidR="00AA4197" w:rsidRPr="00A26208" w:rsidRDefault="00AA4197" w:rsidP="00AA4197">
            <w:pPr>
              <w:pStyle w:val="TableContents"/>
              <w:jc w:val="center"/>
              <w:rPr>
                <w:rFonts w:ascii="Times New Roman" w:hAnsi="Times New Roman" w:cs="Times New Roman"/>
              </w:rPr>
            </w:pPr>
          </w:p>
        </w:tc>
      </w:tr>
      <w:tr w:rsidR="00AA4197" w:rsidRPr="00AA4197" w14:paraId="1FE3E83F" w14:textId="77777777" w:rsidTr="00952BBA">
        <w:tc>
          <w:tcPr>
            <w:tcW w:w="630" w:type="dxa"/>
            <w:vMerge/>
            <w:vAlign w:val="center"/>
          </w:tcPr>
          <w:p w14:paraId="20C1D36A" w14:textId="77777777" w:rsidR="00AA4197" w:rsidRPr="00A26208" w:rsidRDefault="00AA4197" w:rsidP="00AA4197">
            <w:pPr>
              <w:pStyle w:val="TableContents"/>
              <w:jc w:val="center"/>
              <w:rPr>
                <w:rFonts w:ascii="Times New Roman" w:hAnsi="Times New Roman" w:cs="Times New Roman"/>
                <w:i/>
              </w:rPr>
            </w:pPr>
          </w:p>
        </w:tc>
        <w:tc>
          <w:tcPr>
            <w:tcW w:w="646" w:type="dxa"/>
            <w:vMerge w:val="restart"/>
            <w:vAlign w:val="center"/>
          </w:tcPr>
          <w:p w14:paraId="46D85AE1"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w:t>
            </w:r>
          </w:p>
        </w:tc>
        <w:tc>
          <w:tcPr>
            <w:tcW w:w="3260" w:type="dxa"/>
            <w:vAlign w:val="center"/>
          </w:tcPr>
          <w:p w14:paraId="75234D9D" w14:textId="77777777" w:rsidR="00AA4197" w:rsidRPr="00A26208" w:rsidRDefault="00AA4197" w:rsidP="00952BBA">
            <w:pPr>
              <w:pStyle w:val="TableContents"/>
              <w:rPr>
                <w:rFonts w:ascii="Times New Roman" w:hAnsi="Times New Roman" w:cs="Times New Roman"/>
              </w:rPr>
            </w:pPr>
            <w:r w:rsidRPr="00A26208">
              <w:rPr>
                <w:rFonts w:ascii="Times New Roman" w:hAnsi="Times New Roman" w:cs="Times New Roman"/>
              </w:rPr>
              <w:t>F</w:t>
            </w:r>
            <w:r w:rsidRPr="00A26208">
              <w:rPr>
                <w:rFonts w:ascii="Times New Roman" w:hAnsi="Times New Roman" w:cs="Times New Roman"/>
                <w:lang w:val="ru-RU"/>
              </w:rPr>
              <w:t xml:space="preserve">: </w:t>
            </w:r>
            <w:r w:rsidRPr="00A26208">
              <w:rPr>
                <w:rFonts w:ascii="Times New Roman" w:hAnsi="Times New Roman" w:cs="Times New Roman"/>
              </w:rPr>
              <w:t>TCAGACCCCCTTGACTGACA</w:t>
            </w:r>
          </w:p>
        </w:tc>
        <w:tc>
          <w:tcPr>
            <w:tcW w:w="851" w:type="dxa"/>
            <w:vAlign w:val="center"/>
          </w:tcPr>
          <w:p w14:paraId="6665851B"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20</w:t>
            </w:r>
          </w:p>
        </w:tc>
        <w:tc>
          <w:tcPr>
            <w:tcW w:w="1003" w:type="dxa"/>
            <w:vAlign w:val="center"/>
          </w:tcPr>
          <w:p w14:paraId="5FB04D6D"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3312</w:t>
            </w:r>
          </w:p>
        </w:tc>
        <w:tc>
          <w:tcPr>
            <w:tcW w:w="981" w:type="dxa"/>
            <w:vAlign w:val="center"/>
          </w:tcPr>
          <w:p w14:paraId="099728AA"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3331</w:t>
            </w:r>
          </w:p>
        </w:tc>
        <w:tc>
          <w:tcPr>
            <w:tcW w:w="567" w:type="dxa"/>
            <w:vAlign w:val="center"/>
          </w:tcPr>
          <w:p w14:paraId="06FFC1FA"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60.11</w:t>
            </w:r>
          </w:p>
        </w:tc>
        <w:tc>
          <w:tcPr>
            <w:tcW w:w="567" w:type="dxa"/>
            <w:vAlign w:val="center"/>
          </w:tcPr>
          <w:p w14:paraId="1CC13A7C"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55</w:t>
            </w:r>
          </w:p>
        </w:tc>
        <w:tc>
          <w:tcPr>
            <w:tcW w:w="1134" w:type="dxa"/>
            <w:vMerge w:val="restart"/>
            <w:vAlign w:val="center"/>
          </w:tcPr>
          <w:p w14:paraId="3BED7666"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340</w:t>
            </w:r>
          </w:p>
        </w:tc>
      </w:tr>
      <w:tr w:rsidR="00AA4197" w:rsidRPr="00AA4197" w14:paraId="3801647C" w14:textId="77777777" w:rsidTr="00952BBA">
        <w:tc>
          <w:tcPr>
            <w:tcW w:w="630" w:type="dxa"/>
            <w:vMerge/>
            <w:vAlign w:val="center"/>
          </w:tcPr>
          <w:p w14:paraId="05516D6A" w14:textId="77777777" w:rsidR="00AA4197" w:rsidRPr="00A26208" w:rsidRDefault="00AA4197" w:rsidP="00AA4197">
            <w:pPr>
              <w:pStyle w:val="TableContents"/>
              <w:jc w:val="center"/>
              <w:rPr>
                <w:rFonts w:ascii="Times New Roman" w:hAnsi="Times New Roman" w:cs="Times New Roman"/>
                <w:i/>
              </w:rPr>
            </w:pPr>
          </w:p>
        </w:tc>
        <w:tc>
          <w:tcPr>
            <w:tcW w:w="646" w:type="dxa"/>
            <w:vMerge/>
            <w:vAlign w:val="center"/>
          </w:tcPr>
          <w:p w14:paraId="1FDF3BA6" w14:textId="77777777" w:rsidR="00AA4197" w:rsidRPr="00A26208" w:rsidRDefault="00AA4197" w:rsidP="00AA4197">
            <w:pPr>
              <w:pStyle w:val="TableContents"/>
              <w:jc w:val="center"/>
              <w:rPr>
                <w:rFonts w:ascii="Times New Roman" w:hAnsi="Times New Roman" w:cs="Times New Roman"/>
              </w:rPr>
            </w:pPr>
          </w:p>
        </w:tc>
        <w:tc>
          <w:tcPr>
            <w:tcW w:w="3260" w:type="dxa"/>
            <w:vAlign w:val="center"/>
          </w:tcPr>
          <w:p w14:paraId="5200155D" w14:textId="77777777" w:rsidR="00AA4197" w:rsidRPr="00A26208" w:rsidRDefault="00AA4197" w:rsidP="00952BBA">
            <w:pPr>
              <w:pStyle w:val="TableContents"/>
              <w:rPr>
                <w:rFonts w:ascii="Times New Roman" w:hAnsi="Times New Roman" w:cs="Times New Roman"/>
              </w:rPr>
            </w:pPr>
            <w:r w:rsidRPr="00A26208">
              <w:rPr>
                <w:rFonts w:ascii="Times New Roman" w:hAnsi="Times New Roman" w:cs="Times New Roman"/>
              </w:rPr>
              <w:t>R</w:t>
            </w:r>
            <w:r w:rsidRPr="00A26208">
              <w:rPr>
                <w:rFonts w:ascii="Times New Roman" w:hAnsi="Times New Roman" w:cs="Times New Roman"/>
                <w:lang w:val="ru-RU"/>
              </w:rPr>
              <w:t xml:space="preserve">: </w:t>
            </w:r>
            <w:r w:rsidRPr="00A26208">
              <w:rPr>
                <w:rFonts w:ascii="Times New Roman" w:hAnsi="Times New Roman" w:cs="Times New Roman"/>
              </w:rPr>
              <w:t>TCCTGTAGCCCCGTCACTAA</w:t>
            </w:r>
          </w:p>
        </w:tc>
        <w:tc>
          <w:tcPr>
            <w:tcW w:w="851" w:type="dxa"/>
            <w:vAlign w:val="center"/>
          </w:tcPr>
          <w:p w14:paraId="68406441"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20</w:t>
            </w:r>
          </w:p>
        </w:tc>
        <w:tc>
          <w:tcPr>
            <w:tcW w:w="1003" w:type="dxa"/>
            <w:vAlign w:val="center"/>
          </w:tcPr>
          <w:p w14:paraId="0952F8CB"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3651</w:t>
            </w:r>
          </w:p>
        </w:tc>
        <w:tc>
          <w:tcPr>
            <w:tcW w:w="981" w:type="dxa"/>
            <w:vAlign w:val="center"/>
          </w:tcPr>
          <w:p w14:paraId="4F1F3BCB"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3632</w:t>
            </w:r>
          </w:p>
        </w:tc>
        <w:tc>
          <w:tcPr>
            <w:tcW w:w="567" w:type="dxa"/>
            <w:vAlign w:val="center"/>
          </w:tcPr>
          <w:p w14:paraId="7C45AF7D"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59.96</w:t>
            </w:r>
          </w:p>
        </w:tc>
        <w:tc>
          <w:tcPr>
            <w:tcW w:w="567" w:type="dxa"/>
            <w:vAlign w:val="center"/>
          </w:tcPr>
          <w:p w14:paraId="186A38F6"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55</w:t>
            </w:r>
          </w:p>
        </w:tc>
        <w:tc>
          <w:tcPr>
            <w:tcW w:w="1134" w:type="dxa"/>
            <w:vMerge/>
            <w:vAlign w:val="center"/>
          </w:tcPr>
          <w:p w14:paraId="3E17F43C" w14:textId="77777777" w:rsidR="00AA4197" w:rsidRPr="00A26208" w:rsidRDefault="00AA4197" w:rsidP="00AA4197">
            <w:pPr>
              <w:pStyle w:val="TableContents"/>
              <w:jc w:val="center"/>
              <w:rPr>
                <w:rFonts w:ascii="Times New Roman" w:hAnsi="Times New Roman" w:cs="Times New Roman"/>
              </w:rPr>
            </w:pPr>
          </w:p>
        </w:tc>
      </w:tr>
      <w:tr w:rsidR="00AA4197" w:rsidRPr="00AA4197" w14:paraId="3C8E404E" w14:textId="77777777" w:rsidTr="00952BBA">
        <w:tc>
          <w:tcPr>
            <w:tcW w:w="630" w:type="dxa"/>
            <w:vMerge w:val="restart"/>
            <w:vAlign w:val="center"/>
          </w:tcPr>
          <w:p w14:paraId="2878B5DA" w14:textId="77777777" w:rsidR="00AA4197" w:rsidRPr="00A26208" w:rsidRDefault="00AA4197" w:rsidP="00AA4197">
            <w:pPr>
              <w:pStyle w:val="TableContents"/>
              <w:jc w:val="center"/>
              <w:rPr>
                <w:rFonts w:ascii="Times New Roman" w:hAnsi="Times New Roman" w:cs="Times New Roman"/>
                <w:i/>
              </w:rPr>
            </w:pPr>
            <w:r w:rsidRPr="00A26208">
              <w:rPr>
                <w:rFonts w:ascii="Times New Roman" w:hAnsi="Times New Roman" w:cs="Times New Roman"/>
                <w:i/>
              </w:rPr>
              <w:t>env (g</w:t>
            </w:r>
            <w:r w:rsidR="00523F59" w:rsidRPr="00A26208">
              <w:rPr>
                <w:rFonts w:ascii="Times New Roman" w:hAnsi="Times New Roman" w:cs="Times New Roman"/>
                <w:i/>
              </w:rPr>
              <w:t xml:space="preserve">p </w:t>
            </w:r>
            <w:r w:rsidRPr="00A26208">
              <w:rPr>
                <w:rFonts w:ascii="Times New Roman" w:hAnsi="Times New Roman" w:cs="Times New Roman"/>
                <w:i/>
              </w:rPr>
              <w:t>51)</w:t>
            </w:r>
          </w:p>
        </w:tc>
        <w:tc>
          <w:tcPr>
            <w:tcW w:w="646" w:type="dxa"/>
            <w:vMerge w:val="restart"/>
            <w:vAlign w:val="center"/>
          </w:tcPr>
          <w:p w14:paraId="39E526A4"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3</w:t>
            </w:r>
          </w:p>
        </w:tc>
        <w:tc>
          <w:tcPr>
            <w:tcW w:w="3260" w:type="dxa"/>
            <w:vAlign w:val="center"/>
          </w:tcPr>
          <w:p w14:paraId="27082F21" w14:textId="77777777" w:rsidR="00AA4197" w:rsidRPr="00A26208" w:rsidRDefault="00AA4197" w:rsidP="00952BBA">
            <w:pPr>
              <w:pStyle w:val="TableContents"/>
              <w:rPr>
                <w:rFonts w:ascii="Times New Roman" w:hAnsi="Times New Roman" w:cs="Times New Roman"/>
              </w:rPr>
            </w:pPr>
            <w:r w:rsidRPr="00A26208">
              <w:rPr>
                <w:rFonts w:ascii="Times New Roman" w:hAnsi="Times New Roman" w:cs="Times New Roman"/>
              </w:rPr>
              <w:t>F</w:t>
            </w:r>
            <w:r w:rsidRPr="00A26208">
              <w:rPr>
                <w:rFonts w:ascii="Times New Roman" w:hAnsi="Times New Roman" w:cs="Times New Roman"/>
                <w:lang w:val="ru-RU"/>
              </w:rPr>
              <w:t xml:space="preserve">: </w:t>
            </w:r>
            <w:r w:rsidRPr="00A26208">
              <w:rPr>
                <w:rFonts w:ascii="Times New Roman" w:hAnsi="Times New Roman" w:cs="Times New Roman"/>
              </w:rPr>
              <w:t>CCCGACTTTCCCCAGTTGAA</w:t>
            </w:r>
          </w:p>
        </w:tc>
        <w:tc>
          <w:tcPr>
            <w:tcW w:w="851" w:type="dxa"/>
            <w:vAlign w:val="center"/>
          </w:tcPr>
          <w:p w14:paraId="0004DEC2"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20</w:t>
            </w:r>
          </w:p>
        </w:tc>
        <w:tc>
          <w:tcPr>
            <w:tcW w:w="1003" w:type="dxa"/>
            <w:vAlign w:val="center"/>
          </w:tcPr>
          <w:p w14:paraId="55E25CD1"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5364</w:t>
            </w:r>
          </w:p>
        </w:tc>
        <w:tc>
          <w:tcPr>
            <w:tcW w:w="981" w:type="dxa"/>
            <w:vAlign w:val="center"/>
          </w:tcPr>
          <w:p w14:paraId="680F9B70"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5383</w:t>
            </w:r>
          </w:p>
        </w:tc>
        <w:tc>
          <w:tcPr>
            <w:tcW w:w="567" w:type="dxa"/>
            <w:vAlign w:val="center"/>
          </w:tcPr>
          <w:p w14:paraId="39CAF367"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59.89</w:t>
            </w:r>
          </w:p>
        </w:tc>
        <w:tc>
          <w:tcPr>
            <w:tcW w:w="567" w:type="dxa"/>
            <w:vAlign w:val="center"/>
          </w:tcPr>
          <w:p w14:paraId="39E8767B"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55</w:t>
            </w:r>
          </w:p>
        </w:tc>
        <w:tc>
          <w:tcPr>
            <w:tcW w:w="1134" w:type="dxa"/>
            <w:vMerge w:val="restart"/>
            <w:vAlign w:val="center"/>
          </w:tcPr>
          <w:p w14:paraId="26163223"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206</w:t>
            </w:r>
          </w:p>
        </w:tc>
      </w:tr>
      <w:tr w:rsidR="00AA4197" w:rsidRPr="00AA4197" w14:paraId="0704A68D" w14:textId="77777777" w:rsidTr="00952BBA">
        <w:tc>
          <w:tcPr>
            <w:tcW w:w="630" w:type="dxa"/>
            <w:vMerge/>
            <w:vAlign w:val="center"/>
          </w:tcPr>
          <w:p w14:paraId="3845D723" w14:textId="77777777" w:rsidR="00AA4197" w:rsidRPr="00A26208" w:rsidRDefault="00AA4197" w:rsidP="00AA4197">
            <w:pPr>
              <w:pStyle w:val="TableContents"/>
              <w:jc w:val="center"/>
              <w:rPr>
                <w:rFonts w:ascii="Times New Roman" w:hAnsi="Times New Roman" w:cs="Times New Roman"/>
              </w:rPr>
            </w:pPr>
          </w:p>
        </w:tc>
        <w:tc>
          <w:tcPr>
            <w:tcW w:w="646" w:type="dxa"/>
            <w:vMerge/>
            <w:vAlign w:val="center"/>
          </w:tcPr>
          <w:p w14:paraId="6A5B3BA5" w14:textId="77777777" w:rsidR="00AA4197" w:rsidRPr="00A26208" w:rsidRDefault="00AA4197" w:rsidP="00AA4197">
            <w:pPr>
              <w:pStyle w:val="TableContents"/>
              <w:jc w:val="center"/>
              <w:rPr>
                <w:rFonts w:ascii="Times New Roman" w:hAnsi="Times New Roman" w:cs="Times New Roman"/>
              </w:rPr>
            </w:pPr>
          </w:p>
        </w:tc>
        <w:tc>
          <w:tcPr>
            <w:tcW w:w="3260" w:type="dxa"/>
            <w:vAlign w:val="center"/>
          </w:tcPr>
          <w:p w14:paraId="490C124A" w14:textId="77777777" w:rsidR="00AA4197" w:rsidRPr="00A26208" w:rsidRDefault="00AA4197" w:rsidP="00952BBA">
            <w:pPr>
              <w:pStyle w:val="TableContents"/>
              <w:rPr>
                <w:rFonts w:ascii="Times New Roman" w:hAnsi="Times New Roman" w:cs="Times New Roman"/>
              </w:rPr>
            </w:pPr>
            <w:r w:rsidRPr="00A26208">
              <w:rPr>
                <w:rFonts w:ascii="Times New Roman" w:hAnsi="Times New Roman" w:cs="Times New Roman"/>
              </w:rPr>
              <w:t>R</w:t>
            </w:r>
            <w:r w:rsidRPr="00A26208">
              <w:rPr>
                <w:rFonts w:ascii="Times New Roman" w:hAnsi="Times New Roman" w:cs="Times New Roman"/>
                <w:lang w:val="ru-RU"/>
              </w:rPr>
              <w:t xml:space="preserve">: </w:t>
            </w:r>
            <w:r w:rsidRPr="00A26208">
              <w:rPr>
                <w:rFonts w:ascii="Times New Roman" w:hAnsi="Times New Roman" w:cs="Times New Roman"/>
              </w:rPr>
              <w:t>ACCCAGAAGATTTGGGCGTC</w:t>
            </w:r>
          </w:p>
        </w:tc>
        <w:tc>
          <w:tcPr>
            <w:tcW w:w="851" w:type="dxa"/>
            <w:vAlign w:val="center"/>
          </w:tcPr>
          <w:p w14:paraId="6F26898E"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20</w:t>
            </w:r>
          </w:p>
        </w:tc>
        <w:tc>
          <w:tcPr>
            <w:tcW w:w="1003" w:type="dxa"/>
            <w:vAlign w:val="center"/>
          </w:tcPr>
          <w:p w14:paraId="34780346"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5569</w:t>
            </w:r>
          </w:p>
        </w:tc>
        <w:tc>
          <w:tcPr>
            <w:tcW w:w="981" w:type="dxa"/>
            <w:vAlign w:val="center"/>
          </w:tcPr>
          <w:p w14:paraId="7B22637A"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5550</w:t>
            </w:r>
          </w:p>
        </w:tc>
        <w:tc>
          <w:tcPr>
            <w:tcW w:w="567" w:type="dxa"/>
            <w:vAlign w:val="center"/>
          </w:tcPr>
          <w:p w14:paraId="714F315C"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60.32</w:t>
            </w:r>
          </w:p>
        </w:tc>
        <w:tc>
          <w:tcPr>
            <w:tcW w:w="567" w:type="dxa"/>
            <w:vAlign w:val="center"/>
          </w:tcPr>
          <w:p w14:paraId="062581F3"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55</w:t>
            </w:r>
          </w:p>
        </w:tc>
        <w:tc>
          <w:tcPr>
            <w:tcW w:w="1134" w:type="dxa"/>
            <w:vMerge/>
            <w:vAlign w:val="center"/>
          </w:tcPr>
          <w:p w14:paraId="67F6ED90" w14:textId="77777777" w:rsidR="00AA4197" w:rsidRPr="00A26208" w:rsidRDefault="00AA4197" w:rsidP="00AA4197">
            <w:pPr>
              <w:pStyle w:val="TableContents"/>
              <w:jc w:val="center"/>
              <w:rPr>
                <w:rFonts w:ascii="Times New Roman" w:hAnsi="Times New Roman" w:cs="Times New Roman"/>
              </w:rPr>
            </w:pPr>
          </w:p>
        </w:tc>
      </w:tr>
      <w:tr w:rsidR="00AA4197" w:rsidRPr="00AA4197" w14:paraId="52FB7ACB" w14:textId="77777777" w:rsidTr="00952BBA">
        <w:tc>
          <w:tcPr>
            <w:tcW w:w="630" w:type="dxa"/>
            <w:vMerge/>
            <w:vAlign w:val="center"/>
          </w:tcPr>
          <w:p w14:paraId="58761EA7" w14:textId="77777777" w:rsidR="00AA4197" w:rsidRPr="00A26208" w:rsidRDefault="00AA4197" w:rsidP="00AA4197">
            <w:pPr>
              <w:pStyle w:val="TableContents"/>
              <w:jc w:val="center"/>
              <w:rPr>
                <w:rFonts w:ascii="Times New Roman" w:hAnsi="Times New Roman" w:cs="Times New Roman"/>
              </w:rPr>
            </w:pPr>
          </w:p>
        </w:tc>
        <w:tc>
          <w:tcPr>
            <w:tcW w:w="646" w:type="dxa"/>
            <w:vMerge w:val="restart"/>
            <w:vAlign w:val="center"/>
          </w:tcPr>
          <w:p w14:paraId="4682C5AF" w14:textId="77777777" w:rsidR="00AA4197" w:rsidRPr="00A26208" w:rsidRDefault="00AA4197" w:rsidP="00AA4197">
            <w:pPr>
              <w:pStyle w:val="TableContents"/>
              <w:jc w:val="center"/>
              <w:rPr>
                <w:rFonts w:ascii="Times New Roman" w:hAnsi="Times New Roman" w:cs="Times New Roman"/>
              </w:rPr>
            </w:pPr>
            <w:r w:rsidRPr="00A26208">
              <w:rPr>
                <w:rFonts w:ascii="Times New Roman" w:hAnsi="Times New Roman" w:cs="Times New Roman"/>
              </w:rPr>
              <w:t>4</w:t>
            </w:r>
          </w:p>
        </w:tc>
        <w:tc>
          <w:tcPr>
            <w:tcW w:w="3260" w:type="dxa"/>
            <w:vAlign w:val="center"/>
          </w:tcPr>
          <w:p w14:paraId="21E69C53" w14:textId="77777777" w:rsidR="00AA4197" w:rsidRPr="00690ED0" w:rsidRDefault="00AA4197" w:rsidP="00952BBA">
            <w:pPr>
              <w:pStyle w:val="TableContents"/>
              <w:rPr>
                <w:rFonts w:ascii="Times New Roman" w:hAnsi="Times New Roman" w:cs="Times New Roman"/>
              </w:rPr>
            </w:pPr>
            <w:r w:rsidRPr="00690ED0">
              <w:rPr>
                <w:rFonts w:ascii="Times New Roman" w:hAnsi="Times New Roman" w:cs="Times New Roman"/>
              </w:rPr>
              <w:t>F</w:t>
            </w:r>
            <w:r w:rsidRPr="00690ED0">
              <w:rPr>
                <w:rFonts w:ascii="Times New Roman" w:hAnsi="Times New Roman" w:cs="Times New Roman"/>
                <w:lang w:val="ru-RU"/>
              </w:rPr>
              <w:t xml:space="preserve">: </w:t>
            </w:r>
            <w:r w:rsidRPr="00690ED0">
              <w:rPr>
                <w:rFonts w:ascii="Times New Roman" w:hAnsi="Times New Roman" w:cs="Times New Roman"/>
              </w:rPr>
              <w:t>CAACCCGACTTTCCCCAGTT</w:t>
            </w:r>
          </w:p>
        </w:tc>
        <w:tc>
          <w:tcPr>
            <w:tcW w:w="851" w:type="dxa"/>
            <w:vAlign w:val="center"/>
          </w:tcPr>
          <w:p w14:paraId="2707D626" w14:textId="77777777" w:rsidR="00AA4197" w:rsidRPr="00690ED0" w:rsidRDefault="00AA4197" w:rsidP="00AA4197">
            <w:pPr>
              <w:pStyle w:val="TableContents"/>
              <w:jc w:val="center"/>
              <w:rPr>
                <w:rFonts w:ascii="Times New Roman" w:hAnsi="Times New Roman" w:cs="Times New Roman"/>
              </w:rPr>
            </w:pPr>
            <w:r w:rsidRPr="00690ED0">
              <w:rPr>
                <w:rFonts w:ascii="Times New Roman" w:hAnsi="Times New Roman" w:cs="Times New Roman"/>
              </w:rPr>
              <w:t>20</w:t>
            </w:r>
          </w:p>
        </w:tc>
        <w:tc>
          <w:tcPr>
            <w:tcW w:w="1003" w:type="dxa"/>
            <w:vAlign w:val="center"/>
          </w:tcPr>
          <w:p w14:paraId="72AF39E8" w14:textId="77777777" w:rsidR="00AA4197" w:rsidRPr="00690ED0" w:rsidRDefault="00AA4197" w:rsidP="00AA4197">
            <w:pPr>
              <w:pStyle w:val="TableContents"/>
              <w:jc w:val="center"/>
              <w:rPr>
                <w:rFonts w:ascii="Times New Roman" w:hAnsi="Times New Roman" w:cs="Times New Roman"/>
              </w:rPr>
            </w:pPr>
            <w:r w:rsidRPr="00690ED0">
              <w:rPr>
                <w:rFonts w:ascii="Times New Roman" w:hAnsi="Times New Roman" w:cs="Times New Roman"/>
              </w:rPr>
              <w:t>5361</w:t>
            </w:r>
          </w:p>
        </w:tc>
        <w:tc>
          <w:tcPr>
            <w:tcW w:w="981" w:type="dxa"/>
            <w:vAlign w:val="center"/>
          </w:tcPr>
          <w:p w14:paraId="474D6BC6" w14:textId="77777777" w:rsidR="00AA4197" w:rsidRPr="00690ED0" w:rsidRDefault="00AA4197" w:rsidP="00AA4197">
            <w:pPr>
              <w:pStyle w:val="TableContents"/>
              <w:jc w:val="center"/>
              <w:rPr>
                <w:rFonts w:ascii="Times New Roman" w:hAnsi="Times New Roman" w:cs="Times New Roman"/>
              </w:rPr>
            </w:pPr>
            <w:r w:rsidRPr="00690ED0">
              <w:rPr>
                <w:rFonts w:ascii="Times New Roman" w:hAnsi="Times New Roman" w:cs="Times New Roman"/>
              </w:rPr>
              <w:t>5380</w:t>
            </w:r>
          </w:p>
        </w:tc>
        <w:tc>
          <w:tcPr>
            <w:tcW w:w="567" w:type="dxa"/>
            <w:vAlign w:val="center"/>
          </w:tcPr>
          <w:p w14:paraId="002C5364" w14:textId="77777777" w:rsidR="00AA4197" w:rsidRPr="00690ED0" w:rsidRDefault="00AA4197" w:rsidP="00AA4197">
            <w:pPr>
              <w:pStyle w:val="TableContents"/>
              <w:jc w:val="center"/>
              <w:rPr>
                <w:rFonts w:ascii="Times New Roman" w:hAnsi="Times New Roman" w:cs="Times New Roman"/>
              </w:rPr>
            </w:pPr>
            <w:r w:rsidRPr="00690ED0">
              <w:rPr>
                <w:rFonts w:ascii="Times New Roman" w:hAnsi="Times New Roman" w:cs="Times New Roman"/>
              </w:rPr>
              <w:t>60.18</w:t>
            </w:r>
          </w:p>
        </w:tc>
        <w:tc>
          <w:tcPr>
            <w:tcW w:w="567" w:type="dxa"/>
            <w:vAlign w:val="center"/>
          </w:tcPr>
          <w:p w14:paraId="3F87C93E" w14:textId="77777777" w:rsidR="00AA4197" w:rsidRPr="00690ED0" w:rsidRDefault="00AA4197" w:rsidP="00AA4197">
            <w:pPr>
              <w:pStyle w:val="TableContents"/>
              <w:jc w:val="center"/>
              <w:rPr>
                <w:rFonts w:ascii="Times New Roman" w:hAnsi="Times New Roman" w:cs="Times New Roman"/>
              </w:rPr>
            </w:pPr>
            <w:r w:rsidRPr="00690ED0">
              <w:rPr>
                <w:rFonts w:ascii="Times New Roman" w:hAnsi="Times New Roman" w:cs="Times New Roman"/>
              </w:rPr>
              <w:t>55</w:t>
            </w:r>
          </w:p>
        </w:tc>
        <w:tc>
          <w:tcPr>
            <w:tcW w:w="1134" w:type="dxa"/>
            <w:vMerge w:val="restart"/>
            <w:vAlign w:val="center"/>
          </w:tcPr>
          <w:p w14:paraId="574025EB" w14:textId="77777777" w:rsidR="00AA4197" w:rsidRPr="00690ED0" w:rsidRDefault="00AA4197" w:rsidP="00AA4197">
            <w:pPr>
              <w:pStyle w:val="TableContents"/>
              <w:jc w:val="center"/>
              <w:rPr>
                <w:rFonts w:ascii="Times New Roman" w:hAnsi="Times New Roman" w:cs="Times New Roman"/>
              </w:rPr>
            </w:pPr>
            <w:r w:rsidRPr="00690ED0">
              <w:rPr>
                <w:rFonts w:ascii="Times New Roman" w:hAnsi="Times New Roman" w:cs="Times New Roman"/>
              </w:rPr>
              <w:t>340</w:t>
            </w:r>
          </w:p>
        </w:tc>
      </w:tr>
      <w:tr w:rsidR="00AA4197" w:rsidRPr="00AA4197" w14:paraId="6A3D409D" w14:textId="77777777" w:rsidTr="00952BBA">
        <w:tc>
          <w:tcPr>
            <w:tcW w:w="630" w:type="dxa"/>
            <w:vMerge/>
          </w:tcPr>
          <w:p w14:paraId="14A29018" w14:textId="77777777" w:rsidR="00AA4197" w:rsidRPr="00AA4197" w:rsidRDefault="00AA4197" w:rsidP="00AA4197">
            <w:pPr>
              <w:pStyle w:val="TableContents"/>
              <w:rPr>
                <w:rFonts w:ascii="Times New Roman" w:hAnsi="Times New Roman"/>
                <w:sz w:val="20"/>
                <w:szCs w:val="20"/>
              </w:rPr>
            </w:pPr>
          </w:p>
        </w:tc>
        <w:tc>
          <w:tcPr>
            <w:tcW w:w="646" w:type="dxa"/>
            <w:vMerge/>
          </w:tcPr>
          <w:p w14:paraId="3B7EB419" w14:textId="77777777" w:rsidR="00AA4197" w:rsidRPr="00AA4197" w:rsidRDefault="00AA4197" w:rsidP="00AA4197">
            <w:pPr>
              <w:pStyle w:val="TableContents"/>
              <w:rPr>
                <w:rFonts w:ascii="Times New Roman" w:hAnsi="Times New Roman"/>
                <w:sz w:val="20"/>
                <w:szCs w:val="20"/>
              </w:rPr>
            </w:pPr>
          </w:p>
        </w:tc>
        <w:tc>
          <w:tcPr>
            <w:tcW w:w="3260" w:type="dxa"/>
          </w:tcPr>
          <w:p w14:paraId="06CFF296" w14:textId="77777777" w:rsidR="00AA4197" w:rsidRPr="00690ED0" w:rsidRDefault="00AA4197" w:rsidP="00952BBA">
            <w:pPr>
              <w:pStyle w:val="TableContents"/>
            </w:pPr>
            <w:r w:rsidRPr="00690ED0">
              <w:rPr>
                <w:rFonts w:ascii="Times New Roman" w:hAnsi="Times New Roman"/>
              </w:rPr>
              <w:t>R</w:t>
            </w:r>
            <w:r w:rsidRPr="00690ED0">
              <w:rPr>
                <w:rFonts w:ascii="Times New Roman" w:hAnsi="Times New Roman"/>
                <w:lang w:val="ru-RU"/>
              </w:rPr>
              <w:t xml:space="preserve">: </w:t>
            </w:r>
            <w:r w:rsidRPr="00690ED0">
              <w:rPr>
                <w:rFonts w:ascii="Times New Roman" w:hAnsi="Times New Roman"/>
              </w:rPr>
              <w:t>CGGAGGAAGCCGTAGAGAGA</w:t>
            </w:r>
          </w:p>
        </w:tc>
        <w:tc>
          <w:tcPr>
            <w:tcW w:w="851" w:type="dxa"/>
          </w:tcPr>
          <w:p w14:paraId="729A0D40" w14:textId="77777777" w:rsidR="00AA4197" w:rsidRPr="00690ED0" w:rsidRDefault="00AA4197" w:rsidP="00AA4197">
            <w:pPr>
              <w:pStyle w:val="TableContents"/>
              <w:jc w:val="center"/>
            </w:pPr>
            <w:r w:rsidRPr="00690ED0">
              <w:rPr>
                <w:rFonts w:ascii="Times New Roman" w:hAnsi="Times New Roman"/>
              </w:rPr>
              <w:t>20</w:t>
            </w:r>
          </w:p>
        </w:tc>
        <w:tc>
          <w:tcPr>
            <w:tcW w:w="1003" w:type="dxa"/>
          </w:tcPr>
          <w:p w14:paraId="1AFB4943" w14:textId="77777777" w:rsidR="00AA4197" w:rsidRPr="00690ED0" w:rsidRDefault="00AA4197" w:rsidP="00AA4197">
            <w:pPr>
              <w:pStyle w:val="TableContents"/>
              <w:jc w:val="center"/>
            </w:pPr>
            <w:r w:rsidRPr="00690ED0">
              <w:rPr>
                <w:rFonts w:ascii="Times New Roman" w:hAnsi="Times New Roman"/>
              </w:rPr>
              <w:t>5700</w:t>
            </w:r>
          </w:p>
        </w:tc>
        <w:tc>
          <w:tcPr>
            <w:tcW w:w="981" w:type="dxa"/>
          </w:tcPr>
          <w:p w14:paraId="3536504E" w14:textId="77777777" w:rsidR="00AA4197" w:rsidRPr="00690ED0" w:rsidRDefault="00AA4197" w:rsidP="00AA4197">
            <w:pPr>
              <w:pStyle w:val="TableContents"/>
              <w:jc w:val="center"/>
            </w:pPr>
            <w:r w:rsidRPr="00690ED0">
              <w:rPr>
                <w:rFonts w:ascii="Times New Roman" w:hAnsi="Times New Roman"/>
              </w:rPr>
              <w:t>5681</w:t>
            </w:r>
          </w:p>
        </w:tc>
        <w:tc>
          <w:tcPr>
            <w:tcW w:w="567" w:type="dxa"/>
          </w:tcPr>
          <w:p w14:paraId="7FB38651" w14:textId="77777777" w:rsidR="00AA4197" w:rsidRPr="00690ED0" w:rsidRDefault="00AA4197" w:rsidP="00AA4197">
            <w:pPr>
              <w:pStyle w:val="TableContents"/>
              <w:jc w:val="center"/>
            </w:pPr>
            <w:r w:rsidRPr="00690ED0">
              <w:rPr>
                <w:rFonts w:ascii="Times New Roman" w:hAnsi="Times New Roman"/>
              </w:rPr>
              <w:t>60.46</w:t>
            </w:r>
          </w:p>
        </w:tc>
        <w:tc>
          <w:tcPr>
            <w:tcW w:w="567" w:type="dxa"/>
          </w:tcPr>
          <w:p w14:paraId="2534C44B" w14:textId="77777777" w:rsidR="00AA4197" w:rsidRPr="00690ED0" w:rsidRDefault="00AA4197" w:rsidP="00AA4197">
            <w:pPr>
              <w:pStyle w:val="TableContents"/>
              <w:jc w:val="center"/>
            </w:pPr>
            <w:r w:rsidRPr="00690ED0">
              <w:rPr>
                <w:rFonts w:ascii="Times New Roman" w:hAnsi="Times New Roman"/>
              </w:rPr>
              <w:t>60</w:t>
            </w:r>
          </w:p>
        </w:tc>
        <w:tc>
          <w:tcPr>
            <w:tcW w:w="1134" w:type="dxa"/>
            <w:vMerge/>
          </w:tcPr>
          <w:p w14:paraId="745B3641" w14:textId="77777777" w:rsidR="00AA4197" w:rsidRPr="00690ED0" w:rsidRDefault="00AA4197" w:rsidP="00AA4197">
            <w:pPr>
              <w:pStyle w:val="TableContents"/>
              <w:rPr>
                <w:rFonts w:ascii="Times New Roman" w:hAnsi="Times New Roman"/>
              </w:rPr>
            </w:pPr>
          </w:p>
        </w:tc>
      </w:tr>
    </w:tbl>
    <w:p w14:paraId="1491B78F" w14:textId="77777777" w:rsidR="00894BCD" w:rsidRDefault="00894BCD" w:rsidP="00DE1BB6">
      <w:pPr>
        <w:ind w:firstLine="709"/>
        <w:jc w:val="both"/>
        <w:rPr>
          <w:sz w:val="28"/>
          <w:szCs w:val="28"/>
        </w:rPr>
      </w:pPr>
    </w:p>
    <w:p w14:paraId="44E1CAA9" w14:textId="68D027BF" w:rsidR="00DE1BB6" w:rsidRDefault="00DE1BB6" w:rsidP="00DE1BB6">
      <w:pPr>
        <w:ind w:firstLine="709"/>
        <w:jc w:val="both"/>
        <w:rPr>
          <w:sz w:val="28"/>
          <w:szCs w:val="28"/>
        </w:rPr>
      </w:pPr>
      <w:r>
        <w:rPr>
          <w:sz w:val="28"/>
          <w:szCs w:val="28"/>
        </w:rPr>
        <w:t xml:space="preserve">Все отобранные пары праймеров синтезированы и экспериментально проверены в реакции ОТ-ПЦР. На данном этапе целью было выявление вирусной </w:t>
      </w:r>
      <w:r>
        <w:rPr>
          <w:sz w:val="28"/>
          <w:szCs w:val="28"/>
        </w:rPr>
        <w:lastRenderedPageBreak/>
        <w:t>РНК как маркера активной репликации вируса, поэтому выделение нуклеиновых кислот проводили из тотальной РНК цельной крови серопозитивных животных.</w:t>
      </w:r>
    </w:p>
    <w:p w14:paraId="25289514" w14:textId="77777777" w:rsidR="002868E8" w:rsidRDefault="00241FA6" w:rsidP="00241FA6">
      <w:pPr>
        <w:ind w:firstLine="709"/>
        <w:jc w:val="both"/>
        <w:rPr>
          <w:sz w:val="28"/>
          <w:szCs w:val="28"/>
        </w:rPr>
      </w:pPr>
      <w:r>
        <w:rPr>
          <w:sz w:val="28"/>
          <w:szCs w:val="28"/>
        </w:rPr>
        <w:t xml:space="preserve">Оптимизацию отдельных этапов ОТ-ПЦР проводили с использованием следующих реактивов: </w:t>
      </w:r>
      <w:r w:rsidR="002868E8" w:rsidRPr="0051184C">
        <w:rPr>
          <w:sz w:val="28"/>
          <w:szCs w:val="28"/>
        </w:rPr>
        <w:t>этидиум бромид (</w:t>
      </w:r>
      <w:r w:rsidR="002868E8" w:rsidRPr="0051184C">
        <w:rPr>
          <w:sz w:val="28"/>
          <w:szCs w:val="28"/>
          <w:lang w:val="en-US"/>
        </w:rPr>
        <w:t>Biotechnology</w:t>
      </w:r>
      <w:r w:rsidR="002868E8" w:rsidRPr="0051184C">
        <w:rPr>
          <w:sz w:val="28"/>
          <w:szCs w:val="28"/>
        </w:rPr>
        <w:t xml:space="preserve"> </w:t>
      </w:r>
      <w:r w:rsidR="002868E8" w:rsidRPr="0051184C">
        <w:rPr>
          <w:sz w:val="28"/>
          <w:szCs w:val="28"/>
          <w:lang w:val="en-US"/>
        </w:rPr>
        <w:t>Grade</w:t>
      </w:r>
      <w:r w:rsidR="002868E8" w:rsidRPr="0051184C">
        <w:rPr>
          <w:rFonts w:eastAsiaTheme="minorHAnsi"/>
          <w:sz w:val="28"/>
          <w:szCs w:val="28"/>
          <w:lang w:eastAsia="en-US"/>
        </w:rPr>
        <w:t>),</w:t>
      </w:r>
      <w:r w:rsidR="002868E8" w:rsidRPr="0051184C">
        <w:rPr>
          <w:rFonts w:eastAsiaTheme="minorHAnsi"/>
          <w:b/>
          <w:sz w:val="28"/>
          <w:szCs w:val="28"/>
          <w:lang w:eastAsia="en-US"/>
        </w:rPr>
        <w:t xml:space="preserve"> </w:t>
      </w:r>
      <w:r w:rsidR="002868E8" w:rsidRPr="0051184C">
        <w:rPr>
          <w:sz w:val="28"/>
          <w:szCs w:val="28"/>
        </w:rPr>
        <w:t xml:space="preserve">агарозу </w:t>
      </w:r>
      <w:r w:rsidR="002868E8" w:rsidRPr="0051184C">
        <w:rPr>
          <w:sz w:val="28"/>
          <w:szCs w:val="28"/>
          <w:lang w:val="en-US"/>
        </w:rPr>
        <w:t>Serva</w:t>
      </w:r>
      <w:r w:rsidR="002868E8" w:rsidRPr="0051184C">
        <w:rPr>
          <w:sz w:val="28"/>
          <w:szCs w:val="28"/>
        </w:rPr>
        <w:t xml:space="preserve"> </w:t>
      </w:r>
      <w:r w:rsidR="002868E8" w:rsidRPr="0051184C">
        <w:rPr>
          <w:sz w:val="28"/>
          <w:szCs w:val="28"/>
          <w:lang w:val="en-US"/>
        </w:rPr>
        <w:t>Premium</w:t>
      </w:r>
      <w:r w:rsidR="002868E8" w:rsidRPr="0051184C">
        <w:rPr>
          <w:sz w:val="28"/>
          <w:szCs w:val="28"/>
        </w:rPr>
        <w:t xml:space="preserve"> (</w:t>
      </w:r>
      <w:r w:rsidR="002868E8" w:rsidRPr="0051184C">
        <w:rPr>
          <w:sz w:val="28"/>
          <w:szCs w:val="28"/>
          <w:lang w:val="en-US"/>
        </w:rPr>
        <w:t>molecular</w:t>
      </w:r>
      <w:r w:rsidR="002868E8" w:rsidRPr="0051184C">
        <w:rPr>
          <w:sz w:val="28"/>
          <w:szCs w:val="28"/>
        </w:rPr>
        <w:t xml:space="preserve"> </w:t>
      </w:r>
      <w:r w:rsidR="002868E8" w:rsidRPr="0051184C">
        <w:rPr>
          <w:sz w:val="28"/>
          <w:szCs w:val="28"/>
          <w:lang w:val="en-US"/>
        </w:rPr>
        <w:t>biology</w:t>
      </w:r>
      <w:r w:rsidR="002868E8" w:rsidRPr="0051184C">
        <w:rPr>
          <w:sz w:val="28"/>
          <w:szCs w:val="28"/>
        </w:rPr>
        <w:t xml:space="preserve"> </w:t>
      </w:r>
      <w:r w:rsidR="002868E8" w:rsidRPr="0051184C">
        <w:rPr>
          <w:sz w:val="28"/>
          <w:szCs w:val="28"/>
          <w:lang w:val="en-US"/>
        </w:rPr>
        <w:t>grade</w:t>
      </w:r>
      <w:r w:rsidR="002868E8" w:rsidRPr="0051184C">
        <w:rPr>
          <w:sz w:val="28"/>
          <w:szCs w:val="28"/>
        </w:rPr>
        <w:t>)</w:t>
      </w:r>
      <w:r w:rsidR="002868E8" w:rsidRPr="0051184C">
        <w:rPr>
          <w:rFonts w:eastAsiaTheme="minorHAnsi"/>
          <w:sz w:val="28"/>
          <w:szCs w:val="28"/>
          <w:lang w:eastAsia="en-US"/>
        </w:rPr>
        <w:t>,</w:t>
      </w:r>
      <w:r w:rsidR="002868E8" w:rsidRPr="0051184C">
        <w:rPr>
          <w:rFonts w:eastAsiaTheme="minorHAnsi"/>
          <w:b/>
          <w:sz w:val="28"/>
          <w:szCs w:val="28"/>
          <w:lang w:eastAsia="en-US"/>
        </w:rPr>
        <w:t xml:space="preserve"> </w:t>
      </w:r>
      <w:r w:rsidR="002868E8" w:rsidRPr="0051184C">
        <w:rPr>
          <w:sz w:val="28"/>
          <w:szCs w:val="28"/>
        </w:rPr>
        <w:t xml:space="preserve">маркер молекулярных масс </w:t>
      </w:r>
      <w:r w:rsidR="00981D2F" w:rsidRPr="0051184C">
        <w:rPr>
          <w:sz w:val="28"/>
          <w:szCs w:val="28"/>
          <w:lang w:val="en-US"/>
        </w:rPr>
        <w:t>GeneRuler</w:t>
      </w:r>
      <w:r w:rsidR="00981D2F" w:rsidRPr="0051184C">
        <w:rPr>
          <w:sz w:val="28"/>
          <w:szCs w:val="28"/>
        </w:rPr>
        <w:t xml:space="preserve"> </w:t>
      </w:r>
      <w:r w:rsidR="002868E8" w:rsidRPr="0051184C">
        <w:rPr>
          <w:sz w:val="28"/>
          <w:szCs w:val="28"/>
        </w:rPr>
        <w:t xml:space="preserve">1 </w:t>
      </w:r>
      <w:r w:rsidR="002868E8" w:rsidRPr="0051184C">
        <w:rPr>
          <w:sz w:val="28"/>
          <w:szCs w:val="28"/>
          <w:lang w:val="en-US"/>
        </w:rPr>
        <w:t>Kb</w:t>
      </w:r>
      <w:r w:rsidR="002868E8" w:rsidRPr="0051184C">
        <w:rPr>
          <w:sz w:val="28"/>
          <w:szCs w:val="28"/>
        </w:rPr>
        <w:t xml:space="preserve"> </w:t>
      </w:r>
      <w:r w:rsidR="002868E8" w:rsidRPr="0051184C">
        <w:rPr>
          <w:sz w:val="28"/>
          <w:szCs w:val="28"/>
          <w:lang w:val="en-US"/>
        </w:rPr>
        <w:t>Plus</w:t>
      </w:r>
      <w:r w:rsidR="002868E8" w:rsidRPr="0051184C">
        <w:rPr>
          <w:sz w:val="28"/>
          <w:szCs w:val="28"/>
        </w:rPr>
        <w:t xml:space="preserve"> </w:t>
      </w:r>
      <w:r w:rsidR="002868E8" w:rsidRPr="0051184C">
        <w:rPr>
          <w:sz w:val="28"/>
          <w:szCs w:val="28"/>
          <w:lang w:val="en-US"/>
        </w:rPr>
        <w:t>DNA</w:t>
      </w:r>
      <w:r w:rsidR="002868E8" w:rsidRPr="0051184C">
        <w:rPr>
          <w:sz w:val="28"/>
          <w:szCs w:val="28"/>
        </w:rPr>
        <w:t xml:space="preserve"> </w:t>
      </w:r>
      <w:r w:rsidR="002868E8" w:rsidRPr="0051184C">
        <w:rPr>
          <w:sz w:val="28"/>
          <w:szCs w:val="28"/>
          <w:lang w:val="en-US"/>
        </w:rPr>
        <w:t>Ladder</w:t>
      </w:r>
      <w:r w:rsidR="00981D2F" w:rsidRPr="0051184C">
        <w:rPr>
          <w:sz w:val="28"/>
          <w:szCs w:val="28"/>
        </w:rPr>
        <w:t xml:space="preserve"> (</w:t>
      </w:r>
      <w:r w:rsidR="00981D2F" w:rsidRPr="0051184C">
        <w:rPr>
          <w:sz w:val="28"/>
          <w:szCs w:val="28"/>
          <w:lang w:val="en-US"/>
        </w:rPr>
        <w:t>Thermo</w:t>
      </w:r>
      <w:r w:rsidR="00981D2F" w:rsidRPr="0051184C">
        <w:rPr>
          <w:sz w:val="28"/>
          <w:szCs w:val="28"/>
        </w:rPr>
        <w:t xml:space="preserve"> </w:t>
      </w:r>
      <w:r w:rsidR="00981D2F" w:rsidRPr="0051184C">
        <w:rPr>
          <w:sz w:val="28"/>
          <w:szCs w:val="28"/>
          <w:lang w:val="en-US"/>
        </w:rPr>
        <w:t>Fisher</w:t>
      </w:r>
      <w:r w:rsidR="00981D2F" w:rsidRPr="0051184C">
        <w:rPr>
          <w:sz w:val="28"/>
          <w:szCs w:val="28"/>
        </w:rPr>
        <w:t xml:space="preserve"> </w:t>
      </w:r>
      <w:r w:rsidR="00981D2F" w:rsidRPr="0051184C">
        <w:rPr>
          <w:sz w:val="28"/>
          <w:szCs w:val="28"/>
          <w:lang w:val="en-US"/>
        </w:rPr>
        <w:t>Scientific</w:t>
      </w:r>
      <w:r w:rsidR="00981D2F" w:rsidRPr="0051184C">
        <w:rPr>
          <w:sz w:val="28"/>
          <w:szCs w:val="28"/>
        </w:rPr>
        <w:t>, США)</w:t>
      </w:r>
      <w:r w:rsidR="002868E8" w:rsidRPr="0051184C">
        <w:rPr>
          <w:sz w:val="28"/>
          <w:szCs w:val="28"/>
        </w:rPr>
        <w:t xml:space="preserve">, краситель для нанесения на гель </w:t>
      </w:r>
      <w:r w:rsidR="002868E8" w:rsidRPr="0051184C">
        <w:rPr>
          <w:sz w:val="28"/>
          <w:szCs w:val="28"/>
          <w:lang w:val="en-US"/>
        </w:rPr>
        <w:t>DNA</w:t>
      </w:r>
      <w:r w:rsidR="002868E8" w:rsidRPr="0051184C">
        <w:rPr>
          <w:sz w:val="28"/>
          <w:szCs w:val="28"/>
        </w:rPr>
        <w:t xml:space="preserve"> </w:t>
      </w:r>
      <w:r w:rsidR="002868E8" w:rsidRPr="0051184C">
        <w:rPr>
          <w:sz w:val="28"/>
          <w:szCs w:val="28"/>
          <w:lang w:val="en-US"/>
        </w:rPr>
        <w:t>Gel</w:t>
      </w:r>
      <w:r w:rsidR="002868E8" w:rsidRPr="0051184C">
        <w:rPr>
          <w:sz w:val="28"/>
          <w:szCs w:val="28"/>
        </w:rPr>
        <w:t xml:space="preserve"> </w:t>
      </w:r>
      <w:r w:rsidR="002868E8" w:rsidRPr="0051184C">
        <w:rPr>
          <w:sz w:val="28"/>
          <w:szCs w:val="28"/>
          <w:lang w:val="en-US"/>
        </w:rPr>
        <w:t>Loading</w:t>
      </w:r>
      <w:r w:rsidR="002868E8" w:rsidRPr="0051184C">
        <w:rPr>
          <w:sz w:val="28"/>
          <w:szCs w:val="28"/>
        </w:rPr>
        <w:t xml:space="preserve"> </w:t>
      </w:r>
      <w:r w:rsidR="002868E8" w:rsidRPr="0051184C">
        <w:rPr>
          <w:sz w:val="28"/>
          <w:szCs w:val="28"/>
          <w:lang w:val="en-US"/>
        </w:rPr>
        <w:t>Dye</w:t>
      </w:r>
      <w:r>
        <w:rPr>
          <w:sz w:val="28"/>
          <w:szCs w:val="28"/>
        </w:rPr>
        <w:t xml:space="preserve"> (</w:t>
      </w:r>
      <w:r w:rsidR="002868E8" w:rsidRPr="0051184C">
        <w:rPr>
          <w:sz w:val="28"/>
          <w:szCs w:val="28"/>
        </w:rPr>
        <w:t>6</w:t>
      </w:r>
      <w:r w:rsidR="002868E8" w:rsidRPr="0051184C">
        <w:rPr>
          <w:sz w:val="28"/>
          <w:szCs w:val="28"/>
          <w:lang w:val="en-US"/>
        </w:rPr>
        <w:t>X</w:t>
      </w:r>
      <w:r>
        <w:rPr>
          <w:sz w:val="28"/>
          <w:szCs w:val="28"/>
        </w:rPr>
        <w:t>)</w:t>
      </w:r>
      <w:r w:rsidR="002868E8" w:rsidRPr="0051184C">
        <w:rPr>
          <w:rFonts w:eastAsiaTheme="minorHAnsi"/>
          <w:sz w:val="28"/>
          <w:szCs w:val="28"/>
          <w:lang w:eastAsia="en-US"/>
        </w:rPr>
        <w:t>,</w:t>
      </w:r>
      <w:r w:rsidR="002868E8" w:rsidRPr="0051184C">
        <w:rPr>
          <w:rFonts w:eastAsiaTheme="minorHAnsi"/>
          <w:b/>
          <w:sz w:val="28"/>
          <w:szCs w:val="28"/>
          <w:lang w:eastAsia="en-US"/>
        </w:rPr>
        <w:t xml:space="preserve"> </w:t>
      </w:r>
      <w:r w:rsidR="002868E8" w:rsidRPr="0051184C">
        <w:rPr>
          <w:sz w:val="28"/>
          <w:szCs w:val="28"/>
        </w:rPr>
        <w:t xml:space="preserve">буфер </w:t>
      </w:r>
      <w:r w:rsidR="002868E8" w:rsidRPr="0051184C">
        <w:rPr>
          <w:sz w:val="28"/>
          <w:szCs w:val="28"/>
          <w:lang w:val="en-US"/>
        </w:rPr>
        <w:t>TAE</w:t>
      </w:r>
      <w:r w:rsidR="002868E8" w:rsidRPr="0051184C">
        <w:rPr>
          <w:sz w:val="28"/>
          <w:szCs w:val="28"/>
        </w:rPr>
        <w:t xml:space="preserve"> (10</w:t>
      </w:r>
      <w:r w:rsidR="002868E8" w:rsidRPr="0051184C">
        <w:rPr>
          <w:sz w:val="28"/>
          <w:szCs w:val="28"/>
          <w:lang w:val="en-US"/>
        </w:rPr>
        <w:t>x</w:t>
      </w:r>
      <w:r w:rsidR="002868E8" w:rsidRPr="0051184C">
        <w:rPr>
          <w:sz w:val="28"/>
          <w:szCs w:val="28"/>
        </w:rPr>
        <w:t>), ферментные смеси</w:t>
      </w:r>
      <w:r>
        <w:rPr>
          <w:sz w:val="28"/>
          <w:szCs w:val="28"/>
        </w:rPr>
        <w:t xml:space="preserve"> для обратной транскрипции и ПЦР</w:t>
      </w:r>
      <w:r w:rsidR="002868E8" w:rsidRPr="0051184C">
        <w:rPr>
          <w:sz w:val="28"/>
          <w:szCs w:val="28"/>
        </w:rPr>
        <w:t xml:space="preserve">, </w:t>
      </w:r>
      <w:r w:rsidR="002868E8" w:rsidRPr="0051184C">
        <w:rPr>
          <w:sz w:val="28"/>
          <w:szCs w:val="28"/>
          <w:shd w:val="clear" w:color="auto" w:fill="FFFFFF"/>
        </w:rPr>
        <w:t>5хПЦР-буфер</w:t>
      </w:r>
      <w:r w:rsidR="002868E8" w:rsidRPr="0051184C">
        <w:rPr>
          <w:sz w:val="28"/>
          <w:szCs w:val="28"/>
        </w:rPr>
        <w:t>, специфические праймеры, смесь дизоксинуклеотидтрифосфатов (dNTP), деонизированную воду.</w:t>
      </w:r>
    </w:p>
    <w:p w14:paraId="20EBF862" w14:textId="77777777" w:rsidR="00C013D2" w:rsidRDefault="00C013D2" w:rsidP="00241FA6">
      <w:pPr>
        <w:ind w:firstLine="709"/>
        <w:jc w:val="both"/>
        <w:rPr>
          <w:sz w:val="28"/>
          <w:szCs w:val="28"/>
        </w:rPr>
      </w:pPr>
      <w:r>
        <w:rPr>
          <w:sz w:val="28"/>
          <w:szCs w:val="28"/>
        </w:rPr>
        <w:t xml:space="preserve">В результате оптимизации был установлен следующий состав реакционной смеси для ОТ-ПЦР в объеме 25 мкл: </w:t>
      </w:r>
      <w:r w:rsidRPr="00C013D2">
        <w:rPr>
          <w:sz w:val="28"/>
          <w:szCs w:val="28"/>
        </w:rPr>
        <w:t xml:space="preserve">Enzyme Mix (10 </w:t>
      </w:r>
      <w:r w:rsidR="003A32D7">
        <w:rPr>
          <w:sz w:val="28"/>
          <w:szCs w:val="28"/>
        </w:rPr>
        <w:t>µ</w:t>
      </w:r>
      <w:r w:rsidRPr="00C013D2">
        <w:rPr>
          <w:sz w:val="28"/>
          <w:szCs w:val="28"/>
        </w:rPr>
        <w:t>М) – 0,5 мкл; 5х ПЦР-буфер (</w:t>
      </w:r>
      <w:r>
        <w:rPr>
          <w:sz w:val="28"/>
          <w:szCs w:val="28"/>
        </w:rPr>
        <w:t xml:space="preserve">содержащий </w:t>
      </w:r>
      <w:r w:rsidRPr="00C013D2">
        <w:rPr>
          <w:sz w:val="28"/>
          <w:szCs w:val="28"/>
        </w:rPr>
        <w:t>2,5</w:t>
      </w:r>
      <w:r w:rsidR="003A32D7" w:rsidRPr="003A32D7">
        <w:rPr>
          <w:sz w:val="28"/>
          <w:szCs w:val="28"/>
        </w:rPr>
        <w:t xml:space="preserve"> </w:t>
      </w:r>
      <w:r w:rsidR="003A32D7">
        <w:rPr>
          <w:sz w:val="28"/>
          <w:szCs w:val="28"/>
          <w:lang w:val="en-US"/>
        </w:rPr>
        <w:t>m</w:t>
      </w:r>
      <w:r w:rsidRPr="00C013D2">
        <w:rPr>
          <w:sz w:val="28"/>
          <w:szCs w:val="28"/>
        </w:rPr>
        <w:t>М MgCl</w:t>
      </w:r>
      <w:r w:rsidRPr="00C013D2">
        <w:rPr>
          <w:sz w:val="28"/>
          <w:szCs w:val="28"/>
          <w:vertAlign w:val="subscript"/>
        </w:rPr>
        <w:t>2</w:t>
      </w:r>
      <w:r w:rsidRPr="00C013D2">
        <w:rPr>
          <w:sz w:val="28"/>
          <w:szCs w:val="28"/>
        </w:rPr>
        <w:t xml:space="preserve">) – 5 мкл; специфические праймеры (10 </w:t>
      </w:r>
      <w:r w:rsidR="003A32D7">
        <w:rPr>
          <w:sz w:val="28"/>
          <w:szCs w:val="28"/>
        </w:rPr>
        <w:t>µ</w:t>
      </w:r>
      <w:r w:rsidRPr="00C013D2">
        <w:rPr>
          <w:sz w:val="28"/>
          <w:szCs w:val="28"/>
        </w:rPr>
        <w:t>М</w:t>
      </w:r>
      <w:r>
        <w:rPr>
          <w:sz w:val="28"/>
          <w:szCs w:val="28"/>
        </w:rPr>
        <w:t>)</w:t>
      </w:r>
      <w:r w:rsidRPr="00C013D2">
        <w:rPr>
          <w:sz w:val="28"/>
          <w:szCs w:val="28"/>
        </w:rPr>
        <w:t xml:space="preserve"> по 0,5 мкл; смесь dNTP (10 </w:t>
      </w:r>
      <w:r w:rsidR="003A32D7">
        <w:rPr>
          <w:sz w:val="28"/>
          <w:szCs w:val="28"/>
          <w:lang w:val="en-US"/>
        </w:rPr>
        <w:t>m</w:t>
      </w:r>
      <w:r w:rsidRPr="00C013D2">
        <w:rPr>
          <w:sz w:val="28"/>
          <w:szCs w:val="28"/>
        </w:rPr>
        <w:t xml:space="preserve">М) – 0,5 мкл; </w:t>
      </w:r>
      <w:r>
        <w:rPr>
          <w:sz w:val="28"/>
          <w:szCs w:val="28"/>
        </w:rPr>
        <w:t xml:space="preserve">матричная </w:t>
      </w:r>
      <w:r w:rsidRPr="00C013D2">
        <w:rPr>
          <w:sz w:val="28"/>
          <w:szCs w:val="28"/>
        </w:rPr>
        <w:t xml:space="preserve">РНК – 3 мкл; деонизированная вода – </w:t>
      </w:r>
      <w:r>
        <w:rPr>
          <w:sz w:val="28"/>
          <w:szCs w:val="28"/>
        </w:rPr>
        <w:t>до 25</w:t>
      </w:r>
      <w:r w:rsidRPr="00C013D2">
        <w:rPr>
          <w:sz w:val="28"/>
          <w:szCs w:val="28"/>
        </w:rPr>
        <w:t xml:space="preserve"> мкл. </w:t>
      </w:r>
    </w:p>
    <w:p w14:paraId="17A49275" w14:textId="77777777" w:rsidR="00A62EB7" w:rsidRDefault="00C013D2" w:rsidP="00A62EB7">
      <w:pPr>
        <w:ind w:firstLine="709"/>
        <w:jc w:val="both"/>
        <w:rPr>
          <w:sz w:val="28"/>
          <w:szCs w:val="28"/>
        </w:rPr>
      </w:pPr>
      <w:r>
        <w:rPr>
          <w:sz w:val="28"/>
          <w:szCs w:val="28"/>
        </w:rPr>
        <w:t>Протокол а</w:t>
      </w:r>
      <w:r w:rsidRPr="00C013D2">
        <w:rPr>
          <w:sz w:val="28"/>
          <w:szCs w:val="28"/>
        </w:rPr>
        <w:t xml:space="preserve">мплификации </w:t>
      </w:r>
      <w:r>
        <w:rPr>
          <w:sz w:val="28"/>
          <w:szCs w:val="28"/>
        </w:rPr>
        <w:t xml:space="preserve">выполняли на амплификаторе </w:t>
      </w:r>
      <w:r w:rsidR="00A62EB7">
        <w:rPr>
          <w:sz w:val="28"/>
          <w:szCs w:val="28"/>
        </w:rPr>
        <w:t xml:space="preserve">2720 </w:t>
      </w:r>
      <w:r w:rsidR="00A62EB7">
        <w:rPr>
          <w:sz w:val="28"/>
          <w:szCs w:val="28"/>
          <w:lang w:val="en-US"/>
        </w:rPr>
        <w:t>Thermal</w:t>
      </w:r>
      <w:r w:rsidR="00A62EB7" w:rsidRPr="00A62EB7">
        <w:rPr>
          <w:sz w:val="28"/>
          <w:szCs w:val="28"/>
        </w:rPr>
        <w:t xml:space="preserve"> </w:t>
      </w:r>
      <w:r w:rsidR="00A62EB7">
        <w:rPr>
          <w:sz w:val="28"/>
          <w:szCs w:val="28"/>
          <w:lang w:val="en-US"/>
        </w:rPr>
        <w:t>Cycler</w:t>
      </w:r>
      <w:r w:rsidR="00A62EB7" w:rsidRPr="00A62EB7">
        <w:rPr>
          <w:sz w:val="28"/>
          <w:szCs w:val="28"/>
        </w:rPr>
        <w:t xml:space="preserve"> (</w:t>
      </w:r>
      <w:r w:rsidR="00A62EB7">
        <w:rPr>
          <w:sz w:val="28"/>
          <w:szCs w:val="28"/>
          <w:lang w:val="en-US"/>
        </w:rPr>
        <w:t>Applied</w:t>
      </w:r>
      <w:r w:rsidR="00A62EB7" w:rsidRPr="00A62EB7">
        <w:rPr>
          <w:sz w:val="28"/>
          <w:szCs w:val="28"/>
        </w:rPr>
        <w:t xml:space="preserve"> </w:t>
      </w:r>
      <w:r w:rsidR="00A62EB7">
        <w:rPr>
          <w:sz w:val="28"/>
          <w:szCs w:val="28"/>
          <w:lang w:val="en-US"/>
        </w:rPr>
        <w:t>Biosystems</w:t>
      </w:r>
      <w:r w:rsidR="00A62EB7">
        <w:rPr>
          <w:sz w:val="28"/>
          <w:szCs w:val="28"/>
        </w:rPr>
        <w:t>, США</w:t>
      </w:r>
      <w:r w:rsidR="00A62EB7" w:rsidRPr="00A62EB7">
        <w:rPr>
          <w:sz w:val="28"/>
          <w:szCs w:val="28"/>
        </w:rPr>
        <w:t>)</w:t>
      </w:r>
      <w:r w:rsidR="00A62EB7">
        <w:rPr>
          <w:sz w:val="28"/>
          <w:szCs w:val="28"/>
        </w:rPr>
        <w:t>. Программа</w:t>
      </w:r>
      <w:r w:rsidR="00A62EB7" w:rsidRPr="00A62EB7">
        <w:rPr>
          <w:sz w:val="28"/>
          <w:szCs w:val="28"/>
        </w:rPr>
        <w:t xml:space="preserve"> </w:t>
      </w:r>
      <w:r w:rsidRPr="00C013D2">
        <w:rPr>
          <w:sz w:val="28"/>
          <w:szCs w:val="28"/>
        </w:rPr>
        <w:t>включала</w:t>
      </w:r>
      <w:r w:rsidR="00A62EB7">
        <w:rPr>
          <w:sz w:val="28"/>
          <w:szCs w:val="28"/>
        </w:rPr>
        <w:t xml:space="preserve"> следующие стадии</w:t>
      </w:r>
      <w:r w:rsidRPr="00C013D2">
        <w:rPr>
          <w:sz w:val="28"/>
          <w:szCs w:val="28"/>
        </w:rPr>
        <w:t xml:space="preserve">: </w:t>
      </w:r>
    </w:p>
    <w:p w14:paraId="1F935797" w14:textId="36A32058" w:rsidR="00A62EB7" w:rsidRDefault="00A62EB7" w:rsidP="00A62EB7">
      <w:pPr>
        <w:ind w:firstLine="709"/>
        <w:jc w:val="both"/>
        <w:rPr>
          <w:sz w:val="28"/>
          <w:szCs w:val="28"/>
        </w:rPr>
      </w:pPr>
      <w:r>
        <w:rPr>
          <w:sz w:val="28"/>
          <w:szCs w:val="28"/>
        </w:rPr>
        <w:t xml:space="preserve">обратная транскрипция </w:t>
      </w:r>
      <w:r w:rsidR="00C013D2" w:rsidRPr="00C013D2">
        <w:rPr>
          <w:sz w:val="28"/>
          <w:szCs w:val="28"/>
        </w:rPr>
        <w:t>50</w:t>
      </w:r>
      <w:r w:rsidR="001975BF">
        <w:rPr>
          <w:sz w:val="28"/>
          <w:szCs w:val="28"/>
        </w:rPr>
        <w:t xml:space="preserve"> </w:t>
      </w:r>
      <w:r w:rsidR="00521D53">
        <w:rPr>
          <w:sz w:val="28"/>
          <w:szCs w:val="28"/>
          <w:vertAlign w:val="superscript"/>
        </w:rPr>
        <w:t>о</w:t>
      </w:r>
      <w:r w:rsidR="001975BF" w:rsidRPr="00A3321B">
        <w:rPr>
          <w:sz w:val="28"/>
          <w:szCs w:val="28"/>
        </w:rPr>
        <w:t>С</w:t>
      </w:r>
      <w:r>
        <w:rPr>
          <w:sz w:val="28"/>
          <w:szCs w:val="28"/>
        </w:rPr>
        <w:t xml:space="preserve"> – 30 мин.</w:t>
      </w:r>
    </w:p>
    <w:p w14:paraId="72940176" w14:textId="168D003E" w:rsidR="00A62EB7" w:rsidRDefault="00C013D2" w:rsidP="00A62EB7">
      <w:pPr>
        <w:ind w:firstLine="709"/>
        <w:jc w:val="both"/>
        <w:rPr>
          <w:sz w:val="28"/>
          <w:szCs w:val="28"/>
        </w:rPr>
      </w:pPr>
      <w:r w:rsidRPr="00C013D2">
        <w:rPr>
          <w:sz w:val="28"/>
          <w:szCs w:val="28"/>
        </w:rPr>
        <w:t>пре-денатурация 95</w:t>
      </w:r>
      <w:r w:rsidR="00A62EB7">
        <w:rPr>
          <w:sz w:val="28"/>
          <w:szCs w:val="28"/>
        </w:rPr>
        <w:t xml:space="preserve"> </w:t>
      </w:r>
      <w:r w:rsidR="00521D53">
        <w:rPr>
          <w:sz w:val="28"/>
          <w:szCs w:val="28"/>
          <w:vertAlign w:val="superscript"/>
        </w:rPr>
        <w:t>о</w:t>
      </w:r>
      <w:r w:rsidR="001975BF" w:rsidRPr="00A3321B">
        <w:rPr>
          <w:sz w:val="28"/>
          <w:szCs w:val="28"/>
        </w:rPr>
        <w:t>С</w:t>
      </w:r>
      <w:r w:rsidR="001975BF">
        <w:rPr>
          <w:sz w:val="28"/>
          <w:szCs w:val="28"/>
        </w:rPr>
        <w:t xml:space="preserve"> </w:t>
      </w:r>
      <w:r w:rsidR="00A62EB7">
        <w:rPr>
          <w:sz w:val="28"/>
          <w:szCs w:val="28"/>
        </w:rPr>
        <w:t>– 10 мин</w:t>
      </w:r>
      <w:r w:rsidR="00326595">
        <w:rPr>
          <w:sz w:val="28"/>
          <w:szCs w:val="28"/>
        </w:rPr>
        <w:t>.</w:t>
      </w:r>
    </w:p>
    <w:p w14:paraId="33090241" w14:textId="050C57AA" w:rsidR="00A62EB7" w:rsidRDefault="00374E46" w:rsidP="00A62EB7">
      <w:pPr>
        <w:ind w:firstLine="709"/>
        <w:jc w:val="both"/>
        <w:rPr>
          <w:sz w:val="28"/>
          <w:szCs w:val="28"/>
        </w:rPr>
      </w:pPr>
      <w:r>
        <w:rPr>
          <w:noProof/>
          <w:sz w:val="28"/>
          <w:szCs w:val="28"/>
        </w:rPr>
        <mc:AlternateContent>
          <mc:Choice Requires="wps">
            <w:drawing>
              <wp:anchor distT="0" distB="0" distL="114300" distR="114300" simplePos="0" relativeHeight="251657216" behindDoc="0" locked="0" layoutInCell="1" allowOverlap="1" wp14:anchorId="17255461" wp14:editId="0E22D878">
                <wp:simplePos x="0" y="0"/>
                <wp:positionH relativeFrom="column">
                  <wp:posOffset>2729865</wp:posOffset>
                </wp:positionH>
                <wp:positionV relativeFrom="paragraph">
                  <wp:posOffset>49530</wp:posOffset>
                </wp:positionV>
                <wp:extent cx="90805" cy="565150"/>
                <wp:effectExtent l="9525" t="8255" r="13970" b="762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65150"/>
                        </a:xfrm>
                        <a:prstGeom prst="rightBrace">
                          <a:avLst>
                            <a:gd name="adj1" fmla="val 5186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98156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214.95pt;margin-top:3.9pt;width:7.15pt;height:4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"/>
            </w:pict>
          </mc:Fallback>
        </mc:AlternateContent>
      </w:r>
      <w:r w:rsidR="00C013D2" w:rsidRPr="00C013D2">
        <w:rPr>
          <w:sz w:val="28"/>
          <w:szCs w:val="28"/>
        </w:rPr>
        <w:t>денатурация 94</w:t>
      </w:r>
      <w:r w:rsidR="00A62EB7">
        <w:rPr>
          <w:sz w:val="28"/>
          <w:szCs w:val="28"/>
        </w:rPr>
        <w:t xml:space="preserve"> </w:t>
      </w:r>
      <w:r w:rsidR="00521D53">
        <w:rPr>
          <w:sz w:val="28"/>
          <w:szCs w:val="28"/>
          <w:vertAlign w:val="superscript"/>
        </w:rPr>
        <w:t>о</w:t>
      </w:r>
      <w:r w:rsidR="001975BF" w:rsidRPr="00A3321B">
        <w:rPr>
          <w:sz w:val="28"/>
          <w:szCs w:val="28"/>
        </w:rPr>
        <w:t>С</w:t>
      </w:r>
      <w:r w:rsidR="00A62EB7">
        <w:rPr>
          <w:sz w:val="28"/>
          <w:szCs w:val="28"/>
        </w:rPr>
        <w:t xml:space="preserve"> – 20 сек.</w:t>
      </w:r>
    </w:p>
    <w:p w14:paraId="7BA85126" w14:textId="0C1C52E6" w:rsidR="00A62EB7" w:rsidRDefault="00C013D2" w:rsidP="00A62EB7">
      <w:pPr>
        <w:ind w:firstLine="709"/>
        <w:jc w:val="both"/>
        <w:rPr>
          <w:sz w:val="28"/>
          <w:szCs w:val="28"/>
        </w:rPr>
      </w:pPr>
      <w:r w:rsidRPr="00C013D2">
        <w:rPr>
          <w:sz w:val="28"/>
          <w:szCs w:val="28"/>
        </w:rPr>
        <w:t>отжиг 58</w:t>
      </w:r>
      <w:r w:rsidR="00A62EB7">
        <w:rPr>
          <w:sz w:val="28"/>
          <w:szCs w:val="28"/>
        </w:rPr>
        <w:t xml:space="preserve"> </w:t>
      </w:r>
      <w:r w:rsidR="00521D53">
        <w:rPr>
          <w:sz w:val="28"/>
          <w:szCs w:val="28"/>
          <w:vertAlign w:val="superscript"/>
        </w:rPr>
        <w:t>о</w:t>
      </w:r>
      <w:r w:rsidR="001975BF" w:rsidRPr="00A3321B">
        <w:rPr>
          <w:sz w:val="28"/>
          <w:szCs w:val="28"/>
        </w:rPr>
        <w:t>С</w:t>
      </w:r>
      <w:r w:rsidR="001975BF">
        <w:rPr>
          <w:sz w:val="28"/>
          <w:szCs w:val="28"/>
        </w:rPr>
        <w:t xml:space="preserve"> </w:t>
      </w:r>
      <w:r w:rsidR="00A62EB7">
        <w:rPr>
          <w:sz w:val="28"/>
          <w:szCs w:val="28"/>
        </w:rPr>
        <w:t>– 20 сек.                    35 циклов</w:t>
      </w:r>
    </w:p>
    <w:p w14:paraId="033E2155" w14:textId="314FB445" w:rsidR="00A62EB7" w:rsidRDefault="00C013D2" w:rsidP="00A62EB7">
      <w:pPr>
        <w:ind w:firstLine="709"/>
        <w:jc w:val="both"/>
        <w:rPr>
          <w:sz w:val="28"/>
          <w:szCs w:val="28"/>
        </w:rPr>
      </w:pPr>
      <w:r w:rsidRPr="00C013D2">
        <w:rPr>
          <w:sz w:val="28"/>
          <w:szCs w:val="28"/>
        </w:rPr>
        <w:t>элонгация 72</w:t>
      </w:r>
      <w:r w:rsidR="00A62EB7">
        <w:rPr>
          <w:sz w:val="28"/>
          <w:szCs w:val="28"/>
        </w:rPr>
        <w:t xml:space="preserve"> </w:t>
      </w:r>
      <w:r w:rsidR="00521D53">
        <w:rPr>
          <w:sz w:val="28"/>
          <w:szCs w:val="28"/>
          <w:vertAlign w:val="superscript"/>
        </w:rPr>
        <w:t>о</w:t>
      </w:r>
      <w:r w:rsidR="000107E9" w:rsidRPr="00A3321B">
        <w:rPr>
          <w:sz w:val="28"/>
          <w:szCs w:val="28"/>
        </w:rPr>
        <w:t>С</w:t>
      </w:r>
      <w:r w:rsidR="00A62EB7">
        <w:rPr>
          <w:sz w:val="28"/>
          <w:szCs w:val="28"/>
        </w:rPr>
        <w:t xml:space="preserve"> – 40 сек.</w:t>
      </w:r>
    </w:p>
    <w:p w14:paraId="01917D8B" w14:textId="0BC319B5" w:rsidR="00A62EB7" w:rsidRDefault="00C013D2" w:rsidP="00A62EB7">
      <w:pPr>
        <w:ind w:firstLine="709"/>
        <w:jc w:val="both"/>
        <w:rPr>
          <w:sz w:val="28"/>
          <w:szCs w:val="28"/>
        </w:rPr>
      </w:pPr>
      <w:r w:rsidRPr="00C013D2">
        <w:rPr>
          <w:sz w:val="28"/>
          <w:szCs w:val="28"/>
        </w:rPr>
        <w:t>пост-репликация 72</w:t>
      </w:r>
      <w:r w:rsidR="00A62EB7">
        <w:rPr>
          <w:sz w:val="28"/>
          <w:szCs w:val="28"/>
        </w:rPr>
        <w:t xml:space="preserve"> </w:t>
      </w:r>
      <w:r w:rsidR="00521D53">
        <w:rPr>
          <w:sz w:val="28"/>
          <w:szCs w:val="28"/>
          <w:vertAlign w:val="superscript"/>
        </w:rPr>
        <w:t>о</w:t>
      </w:r>
      <w:r w:rsidR="000107E9" w:rsidRPr="00A3321B">
        <w:rPr>
          <w:sz w:val="28"/>
          <w:szCs w:val="28"/>
        </w:rPr>
        <w:t>С</w:t>
      </w:r>
      <w:r w:rsidR="00326595">
        <w:rPr>
          <w:sz w:val="28"/>
          <w:szCs w:val="28"/>
        </w:rPr>
        <w:t xml:space="preserve"> – 7 мин.</w:t>
      </w:r>
      <w:r w:rsidRPr="00C013D2">
        <w:rPr>
          <w:sz w:val="28"/>
          <w:szCs w:val="28"/>
        </w:rPr>
        <w:t xml:space="preserve"> </w:t>
      </w:r>
    </w:p>
    <w:p w14:paraId="4589F1CC" w14:textId="2B8A8512" w:rsidR="00C013D2" w:rsidRDefault="00C013D2" w:rsidP="00A62EB7">
      <w:pPr>
        <w:ind w:firstLine="709"/>
        <w:jc w:val="both"/>
        <w:rPr>
          <w:sz w:val="28"/>
          <w:szCs w:val="28"/>
        </w:rPr>
      </w:pPr>
      <w:r w:rsidRPr="00C013D2">
        <w:rPr>
          <w:sz w:val="28"/>
          <w:szCs w:val="28"/>
        </w:rPr>
        <w:t>хранение 4</w:t>
      </w:r>
      <w:r w:rsidR="00A62EB7">
        <w:rPr>
          <w:sz w:val="28"/>
          <w:szCs w:val="28"/>
        </w:rPr>
        <w:t xml:space="preserve"> </w:t>
      </w:r>
      <w:r w:rsidR="00521D53">
        <w:rPr>
          <w:sz w:val="28"/>
          <w:szCs w:val="28"/>
          <w:vertAlign w:val="superscript"/>
        </w:rPr>
        <w:t>о</w:t>
      </w:r>
      <w:r w:rsidR="000107E9" w:rsidRPr="00A3321B">
        <w:rPr>
          <w:sz w:val="28"/>
          <w:szCs w:val="28"/>
        </w:rPr>
        <w:t>С</w:t>
      </w:r>
      <w:r w:rsidRPr="00C013D2">
        <w:rPr>
          <w:sz w:val="28"/>
          <w:szCs w:val="28"/>
        </w:rPr>
        <w:t>.</w:t>
      </w:r>
    </w:p>
    <w:p w14:paraId="580E07B4" w14:textId="77777777" w:rsidR="00A62EB7" w:rsidRDefault="00A62EB7" w:rsidP="00A62EB7">
      <w:pPr>
        <w:ind w:firstLine="709"/>
        <w:jc w:val="both"/>
        <w:rPr>
          <w:sz w:val="28"/>
          <w:szCs w:val="28"/>
        </w:rPr>
      </w:pPr>
      <w:r>
        <w:rPr>
          <w:sz w:val="28"/>
          <w:szCs w:val="28"/>
        </w:rPr>
        <w:t>Продукты амплификации анализировали методом горизонтального электрофореза в 2% растворе агарозы</w:t>
      </w:r>
      <w:r w:rsidR="00F31A20">
        <w:rPr>
          <w:sz w:val="28"/>
          <w:szCs w:val="28"/>
        </w:rPr>
        <w:t xml:space="preserve"> в Т</w:t>
      </w:r>
      <w:r w:rsidR="00F31A20">
        <w:rPr>
          <w:sz w:val="28"/>
          <w:szCs w:val="28"/>
          <w:lang w:val="en-US"/>
        </w:rPr>
        <w:t>AE</w:t>
      </w:r>
      <w:r w:rsidR="00F31A20">
        <w:rPr>
          <w:sz w:val="28"/>
          <w:szCs w:val="28"/>
        </w:rPr>
        <w:t xml:space="preserve">-буфере. Визуализацию и документирование результатов проводили с использованием гель- документирующей системы </w:t>
      </w:r>
      <w:r w:rsidR="00F31A20">
        <w:rPr>
          <w:sz w:val="28"/>
          <w:szCs w:val="28"/>
          <w:lang w:val="en-US"/>
        </w:rPr>
        <w:t>MiniBIS</w:t>
      </w:r>
      <w:r w:rsidR="00F31A20" w:rsidRPr="00F31A20">
        <w:rPr>
          <w:sz w:val="28"/>
          <w:szCs w:val="28"/>
        </w:rPr>
        <w:t xml:space="preserve"> </w:t>
      </w:r>
      <w:r w:rsidR="00F31A20">
        <w:rPr>
          <w:sz w:val="28"/>
          <w:szCs w:val="28"/>
          <w:lang w:val="en-US"/>
        </w:rPr>
        <w:t>Pro</w:t>
      </w:r>
      <w:r w:rsidR="00F31A20" w:rsidRPr="00F31A20">
        <w:rPr>
          <w:sz w:val="28"/>
          <w:szCs w:val="28"/>
        </w:rPr>
        <w:t xml:space="preserve"> (</w:t>
      </w:r>
      <w:r w:rsidR="00F31A20">
        <w:rPr>
          <w:sz w:val="28"/>
          <w:szCs w:val="28"/>
          <w:lang w:val="en-US"/>
        </w:rPr>
        <w:t>DNR</w:t>
      </w:r>
      <w:r w:rsidR="00F31A20" w:rsidRPr="00F31A20">
        <w:rPr>
          <w:sz w:val="28"/>
          <w:szCs w:val="28"/>
        </w:rPr>
        <w:t xml:space="preserve"> </w:t>
      </w:r>
      <w:r w:rsidR="00F31A20">
        <w:rPr>
          <w:sz w:val="28"/>
          <w:szCs w:val="28"/>
          <w:lang w:val="en-US"/>
        </w:rPr>
        <w:t>Bio</w:t>
      </w:r>
      <w:r w:rsidR="00F31A20">
        <w:rPr>
          <w:sz w:val="28"/>
          <w:szCs w:val="28"/>
        </w:rPr>
        <w:t>-</w:t>
      </w:r>
      <w:r w:rsidR="00F31A20">
        <w:rPr>
          <w:sz w:val="28"/>
          <w:szCs w:val="28"/>
          <w:lang w:val="en-US"/>
        </w:rPr>
        <w:t>Imaging</w:t>
      </w:r>
      <w:r w:rsidR="00F31A20" w:rsidRPr="00F31A20">
        <w:rPr>
          <w:sz w:val="28"/>
          <w:szCs w:val="28"/>
        </w:rPr>
        <w:t xml:space="preserve"> </w:t>
      </w:r>
      <w:r w:rsidR="00F31A20">
        <w:rPr>
          <w:sz w:val="28"/>
          <w:szCs w:val="28"/>
          <w:lang w:val="en-US"/>
        </w:rPr>
        <w:t>Systems</w:t>
      </w:r>
      <w:r w:rsidR="00F31A20">
        <w:rPr>
          <w:sz w:val="28"/>
          <w:szCs w:val="28"/>
        </w:rPr>
        <w:t>, Израиль</w:t>
      </w:r>
      <w:r w:rsidR="00F31A20" w:rsidRPr="00F31A20">
        <w:rPr>
          <w:sz w:val="28"/>
          <w:szCs w:val="28"/>
        </w:rPr>
        <w:t>)</w:t>
      </w:r>
      <w:r w:rsidR="00F31A20">
        <w:rPr>
          <w:sz w:val="28"/>
          <w:szCs w:val="28"/>
        </w:rPr>
        <w:t>.</w:t>
      </w:r>
      <w:r>
        <w:rPr>
          <w:sz w:val="28"/>
          <w:szCs w:val="28"/>
        </w:rPr>
        <w:t xml:space="preserve"> </w:t>
      </w:r>
    </w:p>
    <w:p w14:paraId="2D4A6101" w14:textId="77777777" w:rsidR="00F31A20" w:rsidRDefault="00F31A20" w:rsidP="00A62EB7">
      <w:pPr>
        <w:ind w:firstLine="709"/>
        <w:jc w:val="both"/>
        <w:rPr>
          <w:sz w:val="28"/>
          <w:szCs w:val="28"/>
          <w:lang w:val="kk-KZ"/>
        </w:rPr>
      </w:pPr>
      <w:r>
        <w:rPr>
          <w:sz w:val="28"/>
          <w:szCs w:val="28"/>
        </w:rPr>
        <w:t xml:space="preserve">По результатам электрофоретического анализа, на основании оценки специфичности и эффективности амплификации, для каждого гена была выбрана по одной наиболее эффективной паре праймеров для дальнейшей разработки качественного метода: для гена </w:t>
      </w:r>
      <w:r w:rsidRPr="00F31A20">
        <w:rPr>
          <w:i/>
          <w:sz w:val="28"/>
          <w:szCs w:val="28"/>
          <w:lang w:val="en-US"/>
        </w:rPr>
        <w:t>pol</w:t>
      </w:r>
      <w:r w:rsidRPr="00F31A20">
        <w:rPr>
          <w:sz w:val="28"/>
          <w:szCs w:val="28"/>
        </w:rPr>
        <w:t xml:space="preserve"> </w:t>
      </w:r>
      <w:r>
        <w:rPr>
          <w:sz w:val="28"/>
          <w:szCs w:val="28"/>
        </w:rPr>
        <w:t xml:space="preserve">пара №2, для гена </w:t>
      </w:r>
      <w:r w:rsidRPr="00F31A20">
        <w:rPr>
          <w:i/>
          <w:sz w:val="28"/>
          <w:szCs w:val="28"/>
          <w:lang w:val="en-US"/>
        </w:rPr>
        <w:t>env</w:t>
      </w:r>
      <w:r w:rsidRPr="00F31A20">
        <w:rPr>
          <w:sz w:val="28"/>
          <w:szCs w:val="28"/>
        </w:rPr>
        <w:t xml:space="preserve"> </w:t>
      </w:r>
      <w:r>
        <w:rPr>
          <w:sz w:val="28"/>
          <w:szCs w:val="28"/>
        </w:rPr>
        <w:t>–</w:t>
      </w:r>
      <w:r w:rsidRPr="00F31A20">
        <w:rPr>
          <w:sz w:val="28"/>
          <w:szCs w:val="28"/>
        </w:rPr>
        <w:t xml:space="preserve"> </w:t>
      </w:r>
      <w:r w:rsidR="00D65A15">
        <w:rPr>
          <w:sz w:val="28"/>
          <w:szCs w:val="28"/>
        </w:rPr>
        <w:t xml:space="preserve">пара №4. </w:t>
      </w:r>
    </w:p>
    <w:p w14:paraId="19782A53" w14:textId="77777777" w:rsidR="001C564C" w:rsidRDefault="005F67B0" w:rsidP="001C564C">
      <w:pPr>
        <w:ind w:firstLine="709"/>
        <w:jc w:val="both"/>
        <w:rPr>
          <w:sz w:val="28"/>
          <w:szCs w:val="28"/>
        </w:rPr>
      </w:pPr>
      <w:r>
        <w:rPr>
          <w:sz w:val="28"/>
          <w:szCs w:val="28"/>
        </w:rPr>
        <w:t xml:space="preserve">Для создания высокочувствительной качественной тест-системы был выбран формат </w:t>
      </w:r>
      <w:r w:rsidR="00C65BCF" w:rsidRPr="00C65BCF">
        <w:rPr>
          <w:sz w:val="28"/>
          <w:szCs w:val="28"/>
        </w:rPr>
        <w:t>ПЦР-РВ</w:t>
      </w:r>
      <w:r>
        <w:rPr>
          <w:sz w:val="28"/>
          <w:szCs w:val="28"/>
        </w:rPr>
        <w:t xml:space="preserve"> с детекцией по методу гидролизных зондов (</w:t>
      </w:r>
      <w:r>
        <w:rPr>
          <w:sz w:val="28"/>
          <w:szCs w:val="28"/>
          <w:lang w:val="en-US"/>
        </w:rPr>
        <w:t>TaqMan</w:t>
      </w:r>
      <w:r>
        <w:rPr>
          <w:sz w:val="28"/>
          <w:szCs w:val="28"/>
        </w:rPr>
        <w:t>).</w:t>
      </w:r>
      <w:r w:rsidR="001C564C">
        <w:rPr>
          <w:sz w:val="28"/>
          <w:szCs w:val="28"/>
        </w:rPr>
        <w:t xml:space="preserve"> </w:t>
      </w:r>
    </w:p>
    <w:p w14:paraId="31FC6627" w14:textId="77777777" w:rsidR="005F67B0" w:rsidRDefault="005F67B0" w:rsidP="00A62EB7">
      <w:pPr>
        <w:ind w:firstLine="709"/>
        <w:jc w:val="both"/>
        <w:rPr>
          <w:sz w:val="28"/>
          <w:szCs w:val="28"/>
        </w:rPr>
      </w:pPr>
      <w:r>
        <w:rPr>
          <w:sz w:val="28"/>
          <w:szCs w:val="28"/>
        </w:rPr>
        <w:t xml:space="preserve"> К каждой из выбранных праймерных пар был подобран олигонуклеотидный зонд, комплементарный внутреннему участку ампликона:</w:t>
      </w:r>
    </w:p>
    <w:p w14:paraId="3AE7C241" w14:textId="77777777" w:rsidR="005F67B0" w:rsidRPr="000D0A0C" w:rsidRDefault="005F67B0" w:rsidP="005F67B0">
      <w:pPr>
        <w:ind w:firstLine="709"/>
        <w:jc w:val="both"/>
        <w:rPr>
          <w:sz w:val="28"/>
          <w:szCs w:val="28"/>
        </w:rPr>
      </w:pPr>
      <w:r w:rsidRPr="000D0A0C">
        <w:rPr>
          <w:sz w:val="28"/>
          <w:szCs w:val="28"/>
        </w:rPr>
        <w:t xml:space="preserve">- для гена </w:t>
      </w:r>
      <w:r w:rsidRPr="000D0A0C">
        <w:rPr>
          <w:i/>
          <w:sz w:val="28"/>
          <w:szCs w:val="28"/>
          <w:lang w:val="en-US"/>
        </w:rPr>
        <w:t>pol</w:t>
      </w:r>
      <w:r w:rsidRPr="000D0A0C">
        <w:rPr>
          <w:sz w:val="28"/>
          <w:szCs w:val="28"/>
        </w:rPr>
        <w:t>: Зонд 5’-(FAM)-ACGCCCCAGTTCT-(MGB-</w:t>
      </w:r>
      <w:r w:rsidRPr="000D0A0C">
        <w:rPr>
          <w:sz w:val="28"/>
          <w:szCs w:val="28"/>
          <w:lang w:val="en-US"/>
        </w:rPr>
        <w:t>NFQ</w:t>
      </w:r>
      <w:r w:rsidRPr="000D0A0C">
        <w:rPr>
          <w:sz w:val="28"/>
          <w:szCs w:val="28"/>
        </w:rPr>
        <w:t>)-3’</w:t>
      </w:r>
    </w:p>
    <w:p w14:paraId="68141A84" w14:textId="77777777" w:rsidR="005F67B0" w:rsidRDefault="005F67B0" w:rsidP="005F67B0">
      <w:pPr>
        <w:ind w:firstLine="709"/>
        <w:jc w:val="both"/>
        <w:rPr>
          <w:sz w:val="28"/>
          <w:szCs w:val="28"/>
        </w:rPr>
      </w:pPr>
      <w:r w:rsidRPr="00873326">
        <w:rPr>
          <w:sz w:val="28"/>
          <w:szCs w:val="28"/>
        </w:rPr>
        <w:t xml:space="preserve">- для гена </w:t>
      </w:r>
      <w:r w:rsidRPr="00873326">
        <w:rPr>
          <w:i/>
          <w:sz w:val="28"/>
          <w:szCs w:val="28"/>
          <w:lang w:val="en-US"/>
        </w:rPr>
        <w:t>env</w:t>
      </w:r>
      <w:r w:rsidRPr="00873326">
        <w:rPr>
          <w:sz w:val="28"/>
          <w:szCs w:val="28"/>
        </w:rPr>
        <w:t>: Зонд 5’-(VIC)-</w:t>
      </w:r>
      <w:r w:rsidR="00873326" w:rsidRPr="00873326">
        <w:rPr>
          <w:sz w:val="28"/>
          <w:szCs w:val="28"/>
        </w:rPr>
        <w:t xml:space="preserve"> </w:t>
      </w:r>
      <w:r w:rsidR="00873326">
        <w:rPr>
          <w:sz w:val="28"/>
          <w:szCs w:val="28"/>
        </w:rPr>
        <w:t>ACAGTGACTGGGT</w:t>
      </w:r>
      <w:r w:rsidRPr="00873326">
        <w:rPr>
          <w:sz w:val="28"/>
          <w:szCs w:val="28"/>
        </w:rPr>
        <w:t>-(MGB-</w:t>
      </w:r>
      <w:r w:rsidRPr="00873326">
        <w:rPr>
          <w:sz w:val="28"/>
          <w:szCs w:val="28"/>
          <w:lang w:val="en-US"/>
        </w:rPr>
        <w:t>NFQ</w:t>
      </w:r>
      <w:r w:rsidRPr="00873326">
        <w:rPr>
          <w:sz w:val="28"/>
          <w:szCs w:val="28"/>
        </w:rPr>
        <w:t>)-3’.</w:t>
      </w:r>
    </w:p>
    <w:p w14:paraId="664A3129" w14:textId="77777777" w:rsidR="004A7C84" w:rsidRDefault="0075016F" w:rsidP="0075016F">
      <w:pPr>
        <w:ind w:firstLine="709"/>
        <w:jc w:val="both"/>
        <w:rPr>
          <w:sz w:val="28"/>
          <w:szCs w:val="28"/>
        </w:rPr>
      </w:pPr>
      <w:r w:rsidRPr="000D0A0C">
        <w:rPr>
          <w:sz w:val="28"/>
          <w:szCs w:val="28"/>
        </w:rPr>
        <w:t xml:space="preserve">Важным методологическим аспектом на данном этапе явилась смена целевой молекулы. Если на этапе скрининга выявляли вирусную РНК, то для </w:t>
      </w:r>
      <w:r w:rsidR="00C65BCF" w:rsidRPr="000D0A0C">
        <w:rPr>
          <w:sz w:val="28"/>
          <w:szCs w:val="28"/>
        </w:rPr>
        <w:t xml:space="preserve">ПЦР-РВ </w:t>
      </w:r>
      <w:r w:rsidRPr="000D0A0C">
        <w:rPr>
          <w:sz w:val="28"/>
          <w:szCs w:val="28"/>
        </w:rPr>
        <w:t>выделяли геномную ДНК. Данный подход обоснован биологией ретровируса</w:t>
      </w:r>
      <w:r>
        <w:rPr>
          <w:sz w:val="28"/>
          <w:szCs w:val="28"/>
        </w:rPr>
        <w:t xml:space="preserve"> </w:t>
      </w:r>
      <w:r>
        <w:rPr>
          <w:sz w:val="28"/>
          <w:szCs w:val="28"/>
          <w:lang w:val="en-US"/>
        </w:rPr>
        <w:t>BLV</w:t>
      </w:r>
      <w:r>
        <w:rPr>
          <w:sz w:val="28"/>
          <w:szCs w:val="28"/>
        </w:rPr>
        <w:t>: после инфицирования провирусная ДНК интегрируется в геном клетки-хозяина, что делает ее стабильным и постоянным диагностическим маркером, в отличие от вариабельной вирусной РНК.</w:t>
      </w:r>
    </w:p>
    <w:p w14:paraId="474CF1B9" w14:textId="77777777" w:rsidR="00FE44BE" w:rsidRDefault="00A272B0" w:rsidP="009D3E48">
      <w:pPr>
        <w:ind w:firstLine="709"/>
        <w:jc w:val="both"/>
        <w:rPr>
          <w:sz w:val="28"/>
          <w:szCs w:val="28"/>
        </w:rPr>
      </w:pPr>
      <w:r w:rsidRPr="00A272B0">
        <w:rPr>
          <w:sz w:val="28"/>
          <w:szCs w:val="28"/>
        </w:rPr>
        <w:lastRenderedPageBreak/>
        <w:t>Оптимизацию компонентного состава проводили по ключевым параметрам: концентрация праймеров/зонда, объему матрицы ДНК и температуре отжига. В качестве ориентира для подбора рабочих концентраций использовали подходы, описанные WOAH для ПЦР-РВ по BLV.</w:t>
      </w:r>
      <w:r>
        <w:rPr>
          <w:sz w:val="28"/>
          <w:szCs w:val="28"/>
        </w:rPr>
        <w:t xml:space="preserve"> Оптимизированная</w:t>
      </w:r>
      <w:r w:rsidR="00FE44BE">
        <w:rPr>
          <w:sz w:val="28"/>
          <w:szCs w:val="28"/>
        </w:rPr>
        <w:t xml:space="preserve"> реакционная смесь объемом 25 мкл содержала следующие компоненты в конечных концентрациях: </w:t>
      </w:r>
      <w:r w:rsidR="009D3E48">
        <w:rPr>
          <w:sz w:val="28"/>
          <w:szCs w:val="28"/>
        </w:rPr>
        <w:t>12,</w:t>
      </w:r>
      <w:r w:rsidR="00011A8F" w:rsidRPr="009D3E48">
        <w:rPr>
          <w:sz w:val="28"/>
          <w:szCs w:val="28"/>
        </w:rPr>
        <w:t>5</w:t>
      </w:r>
      <w:r w:rsidR="009D3E48" w:rsidRPr="009D3E48">
        <w:rPr>
          <w:sz w:val="28"/>
          <w:szCs w:val="28"/>
        </w:rPr>
        <w:t xml:space="preserve"> мкл 2х</w:t>
      </w:r>
      <w:r w:rsidR="000634E2" w:rsidRPr="009D3E48">
        <w:rPr>
          <w:sz w:val="28"/>
          <w:szCs w:val="28"/>
        </w:rPr>
        <w:t>ПЦР</w:t>
      </w:r>
      <w:r w:rsidR="009D3E48" w:rsidRPr="009D3E48">
        <w:rPr>
          <w:sz w:val="28"/>
          <w:szCs w:val="28"/>
        </w:rPr>
        <w:t>-буфера</w:t>
      </w:r>
      <w:r w:rsidR="000634E2" w:rsidRPr="009D3E48">
        <w:rPr>
          <w:sz w:val="28"/>
          <w:szCs w:val="28"/>
        </w:rPr>
        <w:t>, по 0,</w:t>
      </w:r>
      <w:r w:rsidR="00011A8F" w:rsidRPr="009D3E48">
        <w:rPr>
          <w:sz w:val="28"/>
          <w:szCs w:val="28"/>
        </w:rPr>
        <w:t>75</w:t>
      </w:r>
      <w:r w:rsidR="000634E2" w:rsidRPr="009D3E48">
        <w:rPr>
          <w:sz w:val="28"/>
          <w:szCs w:val="28"/>
        </w:rPr>
        <w:t xml:space="preserve"> мк</w:t>
      </w:r>
      <w:r w:rsidR="00011A8F" w:rsidRPr="009D3E48">
        <w:rPr>
          <w:sz w:val="28"/>
          <w:szCs w:val="28"/>
        </w:rPr>
        <w:t>л</w:t>
      </w:r>
      <w:r w:rsidR="000634E2" w:rsidRPr="009D3E48">
        <w:rPr>
          <w:sz w:val="28"/>
          <w:szCs w:val="28"/>
        </w:rPr>
        <w:t xml:space="preserve"> каждого праймера, 0,</w:t>
      </w:r>
      <w:r w:rsidR="00011A8F" w:rsidRPr="009D3E48">
        <w:rPr>
          <w:sz w:val="28"/>
          <w:szCs w:val="28"/>
        </w:rPr>
        <w:t>5</w:t>
      </w:r>
      <w:r w:rsidR="000634E2" w:rsidRPr="009D3E48">
        <w:rPr>
          <w:sz w:val="28"/>
          <w:szCs w:val="28"/>
        </w:rPr>
        <w:t xml:space="preserve"> мк</w:t>
      </w:r>
      <w:r w:rsidR="00011A8F" w:rsidRPr="009D3E48">
        <w:rPr>
          <w:sz w:val="28"/>
          <w:szCs w:val="28"/>
        </w:rPr>
        <w:t>л</w:t>
      </w:r>
      <w:r w:rsidR="009D3E48" w:rsidRPr="009D3E48">
        <w:rPr>
          <w:sz w:val="28"/>
          <w:szCs w:val="28"/>
        </w:rPr>
        <w:t xml:space="preserve"> флуоресцентного зонда, </w:t>
      </w:r>
      <w:r w:rsidR="000634E2" w:rsidRPr="009D3E48">
        <w:rPr>
          <w:sz w:val="28"/>
          <w:szCs w:val="28"/>
        </w:rPr>
        <w:t>0,</w:t>
      </w:r>
      <w:r w:rsidR="00011A8F" w:rsidRPr="009D3E48">
        <w:rPr>
          <w:sz w:val="28"/>
          <w:szCs w:val="28"/>
        </w:rPr>
        <w:t>5</w:t>
      </w:r>
      <w:r w:rsidR="000634E2" w:rsidRPr="009D3E48">
        <w:rPr>
          <w:sz w:val="28"/>
          <w:szCs w:val="28"/>
        </w:rPr>
        <w:t xml:space="preserve"> </w:t>
      </w:r>
      <w:r w:rsidR="00011A8F" w:rsidRPr="009D3E48">
        <w:rPr>
          <w:sz w:val="28"/>
          <w:szCs w:val="28"/>
        </w:rPr>
        <w:t xml:space="preserve">мкл </w:t>
      </w:r>
      <w:r w:rsidR="000634E2" w:rsidRPr="009D3E48">
        <w:rPr>
          <w:sz w:val="28"/>
          <w:szCs w:val="28"/>
          <w:lang w:val="en-US"/>
        </w:rPr>
        <w:t>dNTP</w:t>
      </w:r>
      <w:r w:rsidR="00011A8F" w:rsidRPr="009D3E48">
        <w:rPr>
          <w:sz w:val="28"/>
          <w:szCs w:val="28"/>
        </w:rPr>
        <w:t>, 0,5 мкл</w:t>
      </w:r>
      <w:r w:rsidR="000634E2" w:rsidRPr="009D3E48">
        <w:rPr>
          <w:sz w:val="28"/>
          <w:szCs w:val="28"/>
        </w:rPr>
        <w:t xml:space="preserve"> термостабильной ДНК-полимеразы и 5 мкл ДНК</w:t>
      </w:r>
      <w:r w:rsidR="00011A8F" w:rsidRPr="009D3E48">
        <w:rPr>
          <w:sz w:val="28"/>
          <w:szCs w:val="28"/>
        </w:rPr>
        <w:t xml:space="preserve"> до 25 мкл </w:t>
      </w:r>
      <w:r w:rsidR="00011A8F" w:rsidRPr="009D3E48">
        <w:rPr>
          <w:sz w:val="28"/>
          <w:szCs w:val="28"/>
          <w:lang w:val="en-US"/>
        </w:rPr>
        <w:t>dH</w:t>
      </w:r>
      <w:r w:rsidR="00011A8F" w:rsidRPr="009D3E48">
        <w:rPr>
          <w:sz w:val="28"/>
          <w:szCs w:val="28"/>
          <w:vertAlign w:val="subscript"/>
        </w:rPr>
        <w:t>2</w:t>
      </w:r>
      <w:r w:rsidR="00011A8F" w:rsidRPr="009D3E48">
        <w:rPr>
          <w:sz w:val="28"/>
          <w:szCs w:val="28"/>
          <w:lang w:val="en-US"/>
        </w:rPr>
        <w:t>O</w:t>
      </w:r>
      <w:r w:rsidR="000634E2" w:rsidRPr="009D3E48">
        <w:rPr>
          <w:sz w:val="28"/>
          <w:szCs w:val="28"/>
        </w:rPr>
        <w:t>.</w:t>
      </w:r>
    </w:p>
    <w:p w14:paraId="6DE21B66" w14:textId="77777777" w:rsidR="000634E2" w:rsidRDefault="000634E2" w:rsidP="000634E2">
      <w:pPr>
        <w:ind w:firstLine="709"/>
        <w:jc w:val="both"/>
        <w:rPr>
          <w:sz w:val="28"/>
          <w:szCs w:val="28"/>
        </w:rPr>
      </w:pPr>
      <w:r>
        <w:rPr>
          <w:sz w:val="28"/>
          <w:szCs w:val="28"/>
        </w:rPr>
        <w:t xml:space="preserve">Амплификацию и детекцию проводили на амплификаторе </w:t>
      </w:r>
      <w:r w:rsidRPr="000634E2">
        <w:rPr>
          <w:sz w:val="28"/>
          <w:szCs w:val="28"/>
        </w:rPr>
        <w:t>QuantStudio</w:t>
      </w:r>
      <w:r w:rsidR="001A2CB3">
        <w:rPr>
          <w:sz w:val="28"/>
          <w:szCs w:val="28"/>
        </w:rPr>
        <w:t xml:space="preserve"> </w:t>
      </w:r>
      <w:r w:rsidRPr="000634E2">
        <w:rPr>
          <w:sz w:val="28"/>
          <w:szCs w:val="28"/>
        </w:rPr>
        <w:t>5 (Applied Biosystems, США)</w:t>
      </w:r>
      <w:r>
        <w:rPr>
          <w:sz w:val="28"/>
          <w:szCs w:val="28"/>
        </w:rPr>
        <w:t xml:space="preserve"> по следующему протоколу: </w:t>
      </w:r>
    </w:p>
    <w:p w14:paraId="1642060D" w14:textId="57D3400D" w:rsidR="000634E2" w:rsidRPr="000634E2" w:rsidRDefault="000634E2" w:rsidP="000634E2">
      <w:pPr>
        <w:ind w:firstLine="709"/>
        <w:jc w:val="both"/>
        <w:rPr>
          <w:sz w:val="28"/>
          <w:szCs w:val="28"/>
        </w:rPr>
      </w:pPr>
      <w:r w:rsidRPr="000634E2">
        <w:rPr>
          <w:sz w:val="28"/>
          <w:szCs w:val="28"/>
        </w:rPr>
        <w:t>пре-денатурация: 5 минут при 95</w:t>
      </w:r>
      <w:r>
        <w:rPr>
          <w:sz w:val="28"/>
          <w:szCs w:val="28"/>
        </w:rPr>
        <w:t xml:space="preserve"> </w:t>
      </w:r>
      <w:r w:rsidR="00D53E28">
        <w:rPr>
          <w:iCs/>
          <w:sz w:val="28"/>
          <w:szCs w:val="28"/>
        </w:rPr>
        <w:t>ºС</w:t>
      </w:r>
    </w:p>
    <w:p w14:paraId="7DEEED12" w14:textId="4EA82DCF" w:rsidR="000634E2" w:rsidRPr="000634E2" w:rsidRDefault="00374E46" w:rsidP="000634E2">
      <w:pPr>
        <w:ind w:firstLine="709"/>
        <w:jc w:val="both"/>
        <w:rPr>
          <w:sz w:val="28"/>
          <w:szCs w:val="28"/>
        </w:rPr>
      </w:pPr>
      <w:r>
        <w:rPr>
          <w:noProof/>
          <w:sz w:val="28"/>
          <w:szCs w:val="28"/>
        </w:rPr>
        <mc:AlternateContent>
          <mc:Choice Requires="wps">
            <w:drawing>
              <wp:anchor distT="0" distB="0" distL="114300" distR="114300" simplePos="0" relativeHeight="251658240" behindDoc="0" locked="0" layoutInCell="1" allowOverlap="1" wp14:anchorId="69D73527" wp14:editId="001F16E7">
                <wp:simplePos x="0" y="0"/>
                <wp:positionH relativeFrom="column">
                  <wp:posOffset>3110865</wp:posOffset>
                </wp:positionH>
                <wp:positionV relativeFrom="paragraph">
                  <wp:posOffset>56515</wp:posOffset>
                </wp:positionV>
                <wp:extent cx="208280" cy="556895"/>
                <wp:effectExtent l="9525" t="9525" r="10795" b="508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280" cy="556895"/>
                        </a:xfrm>
                        <a:prstGeom prst="rightBrace">
                          <a:avLst>
                            <a:gd name="adj1" fmla="val 2228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810B3" id="AutoShape 3" o:spid="_x0000_s1026" type="#_x0000_t88" style="position:absolute;margin-left:244.95pt;margin-top:4.45pt;width:16.4pt;height:4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"/>
            </w:pict>
          </mc:Fallback>
        </mc:AlternateContent>
      </w:r>
      <w:r w:rsidR="000634E2" w:rsidRPr="000634E2">
        <w:rPr>
          <w:sz w:val="28"/>
          <w:szCs w:val="28"/>
        </w:rPr>
        <w:t>денатурация: 20 секунд при 95</w:t>
      </w:r>
      <w:r w:rsidR="000634E2">
        <w:rPr>
          <w:sz w:val="28"/>
          <w:szCs w:val="28"/>
        </w:rPr>
        <w:t xml:space="preserve"> </w:t>
      </w:r>
      <w:r w:rsidR="00D53E28">
        <w:rPr>
          <w:iCs/>
          <w:sz w:val="28"/>
          <w:szCs w:val="28"/>
        </w:rPr>
        <w:t>ºС</w:t>
      </w:r>
    </w:p>
    <w:p w14:paraId="5209CF43" w14:textId="7CAFDA0A" w:rsidR="000634E2" w:rsidRPr="000634E2" w:rsidRDefault="000634E2" w:rsidP="000634E2">
      <w:pPr>
        <w:ind w:firstLine="709"/>
        <w:jc w:val="both"/>
        <w:rPr>
          <w:sz w:val="28"/>
          <w:szCs w:val="28"/>
        </w:rPr>
      </w:pPr>
      <w:r w:rsidRPr="000634E2">
        <w:rPr>
          <w:sz w:val="28"/>
          <w:szCs w:val="28"/>
        </w:rPr>
        <w:t>отжиг: 20 секунд при 60</w:t>
      </w:r>
      <w:r>
        <w:rPr>
          <w:sz w:val="28"/>
          <w:szCs w:val="28"/>
        </w:rPr>
        <w:t xml:space="preserve"> </w:t>
      </w:r>
      <w:r w:rsidR="00D53E28">
        <w:rPr>
          <w:iCs/>
          <w:sz w:val="28"/>
          <w:szCs w:val="28"/>
        </w:rPr>
        <w:t>ºС</w:t>
      </w:r>
      <w:r w:rsidRPr="000634E2">
        <w:rPr>
          <w:sz w:val="28"/>
          <w:szCs w:val="28"/>
        </w:rPr>
        <w:t xml:space="preserve">                      </w:t>
      </w:r>
      <w:r w:rsidR="002933FA">
        <w:rPr>
          <w:sz w:val="28"/>
          <w:szCs w:val="28"/>
        </w:rPr>
        <w:t>39</w:t>
      </w:r>
      <w:r>
        <w:rPr>
          <w:sz w:val="28"/>
          <w:szCs w:val="28"/>
        </w:rPr>
        <w:t xml:space="preserve"> циклов</w:t>
      </w:r>
    </w:p>
    <w:p w14:paraId="5D6123C4" w14:textId="781B1BCB" w:rsidR="000634E2" w:rsidRPr="000634E2" w:rsidRDefault="009D3E48" w:rsidP="000634E2">
      <w:pPr>
        <w:ind w:firstLine="709"/>
        <w:jc w:val="both"/>
        <w:rPr>
          <w:sz w:val="28"/>
          <w:szCs w:val="28"/>
        </w:rPr>
      </w:pPr>
      <w:r>
        <w:rPr>
          <w:sz w:val="28"/>
          <w:szCs w:val="28"/>
        </w:rPr>
        <w:t>элонгация</w:t>
      </w:r>
      <w:r w:rsidR="000634E2" w:rsidRPr="000634E2">
        <w:rPr>
          <w:sz w:val="28"/>
          <w:szCs w:val="28"/>
        </w:rPr>
        <w:t>: 20 секунд при 72</w:t>
      </w:r>
      <w:r w:rsidR="000634E2">
        <w:rPr>
          <w:sz w:val="28"/>
          <w:szCs w:val="28"/>
        </w:rPr>
        <w:t xml:space="preserve"> </w:t>
      </w:r>
      <w:r w:rsidR="00D53E28">
        <w:rPr>
          <w:iCs/>
          <w:sz w:val="28"/>
          <w:szCs w:val="28"/>
        </w:rPr>
        <w:t>ºС</w:t>
      </w:r>
    </w:p>
    <w:p w14:paraId="72A5FBA7" w14:textId="60F67AA6" w:rsidR="000634E2" w:rsidRDefault="000634E2" w:rsidP="000634E2">
      <w:pPr>
        <w:ind w:firstLine="709"/>
        <w:jc w:val="both"/>
        <w:rPr>
          <w:sz w:val="28"/>
          <w:szCs w:val="28"/>
        </w:rPr>
      </w:pPr>
      <w:r w:rsidRPr="000634E2">
        <w:rPr>
          <w:sz w:val="28"/>
          <w:szCs w:val="28"/>
        </w:rPr>
        <w:t>После завершения амплификации реакция переводилась в режим хранения при 10</w:t>
      </w:r>
      <w:r>
        <w:rPr>
          <w:sz w:val="28"/>
          <w:szCs w:val="28"/>
        </w:rPr>
        <w:t xml:space="preserve"> </w:t>
      </w:r>
      <w:r w:rsidR="00D53E28">
        <w:rPr>
          <w:iCs/>
          <w:sz w:val="28"/>
          <w:szCs w:val="28"/>
        </w:rPr>
        <w:t>ºС</w:t>
      </w:r>
      <w:r w:rsidRPr="000634E2">
        <w:rPr>
          <w:sz w:val="28"/>
          <w:szCs w:val="28"/>
        </w:rPr>
        <w:t>.</w:t>
      </w:r>
    </w:p>
    <w:p w14:paraId="64B4339F" w14:textId="77777777" w:rsidR="000F235D" w:rsidRPr="000D0A0C" w:rsidRDefault="000F235D" w:rsidP="000F235D">
      <w:pPr>
        <w:ind w:firstLine="709"/>
        <w:jc w:val="both"/>
        <w:rPr>
          <w:sz w:val="28"/>
          <w:szCs w:val="28"/>
        </w:rPr>
      </w:pPr>
      <w:r w:rsidRPr="000D0A0C">
        <w:rPr>
          <w:sz w:val="28"/>
          <w:szCs w:val="28"/>
        </w:rPr>
        <w:t>Обе системы прошли сравнительную экспериментальную оценку на панели положительных и отрицательных клинических образцов. При проведении амплификации обязательно использовали положительный и отрицательный контроль, а также соблюдали контрольные меры против контаминации.</w:t>
      </w:r>
    </w:p>
    <w:p w14:paraId="702D41A3" w14:textId="77777777" w:rsidR="000F235D" w:rsidRPr="000D0A0C" w:rsidRDefault="000F235D" w:rsidP="000F235D">
      <w:pPr>
        <w:ind w:firstLine="709"/>
        <w:jc w:val="both"/>
        <w:rPr>
          <w:sz w:val="28"/>
          <w:szCs w:val="28"/>
        </w:rPr>
      </w:pPr>
      <w:r w:rsidRPr="000D0A0C">
        <w:rPr>
          <w:sz w:val="28"/>
          <w:szCs w:val="28"/>
        </w:rPr>
        <w:t>Оценивали аналитическую чувствительность (предел детекции), эффективность амплификации (по стандартной кривой) и воспроизводимость (</w:t>
      </w:r>
      <w:proofErr w:type="gramStart"/>
      <w:r w:rsidRPr="000D0A0C">
        <w:rPr>
          <w:sz w:val="28"/>
          <w:szCs w:val="28"/>
        </w:rPr>
        <w:t>меж- и</w:t>
      </w:r>
      <w:proofErr w:type="gramEnd"/>
      <w:r w:rsidRPr="000D0A0C">
        <w:rPr>
          <w:sz w:val="28"/>
          <w:szCs w:val="28"/>
        </w:rPr>
        <w:t xml:space="preserve"> внутрисерийный коэффициент вариации). В результате сравнительного анализа было установлено, что система для гена </w:t>
      </w:r>
      <w:r w:rsidRPr="000D0A0C">
        <w:rPr>
          <w:i/>
          <w:sz w:val="28"/>
          <w:szCs w:val="28"/>
          <w:lang w:val="en-US"/>
        </w:rPr>
        <w:t>pol</w:t>
      </w:r>
      <w:r w:rsidRPr="000D0A0C">
        <w:rPr>
          <w:sz w:val="28"/>
          <w:szCs w:val="28"/>
        </w:rPr>
        <w:t xml:space="preserve"> обеспечивает более высокую аналитическую чувствительность (≤ 10 копий/реакция), стабильную эффективность амплификации (96-100%) и лучшую воспроизводимость по сравнению с системой для гена </w:t>
      </w:r>
      <w:r w:rsidRPr="000D0A0C">
        <w:rPr>
          <w:i/>
          <w:sz w:val="28"/>
          <w:szCs w:val="28"/>
          <w:lang w:val="en-US"/>
        </w:rPr>
        <w:t>env</w:t>
      </w:r>
      <w:r w:rsidRPr="000D0A0C">
        <w:rPr>
          <w:sz w:val="28"/>
          <w:szCs w:val="28"/>
        </w:rPr>
        <w:t>.</w:t>
      </w:r>
    </w:p>
    <w:p w14:paraId="133BF31E" w14:textId="77777777" w:rsidR="009A4BE9" w:rsidRPr="000D0A0C" w:rsidRDefault="009A4BE9" w:rsidP="009A4BE9">
      <w:pPr>
        <w:ind w:firstLine="709"/>
        <w:jc w:val="both"/>
        <w:rPr>
          <w:sz w:val="28"/>
          <w:szCs w:val="28"/>
        </w:rPr>
      </w:pPr>
      <w:r w:rsidRPr="000D0A0C">
        <w:rPr>
          <w:sz w:val="28"/>
          <w:szCs w:val="28"/>
        </w:rPr>
        <w:t>Для оценки диагностической чувствительности и специфичности использовали панель клинических образцов (</w:t>
      </w:r>
      <w:r w:rsidRPr="000D0A0C">
        <w:rPr>
          <w:sz w:val="28"/>
          <w:szCs w:val="28"/>
          <w:lang w:val="en-US"/>
        </w:rPr>
        <w:t>n</w:t>
      </w:r>
      <w:r w:rsidRPr="000D0A0C">
        <w:rPr>
          <w:sz w:val="28"/>
          <w:szCs w:val="28"/>
        </w:rPr>
        <w:t>=</w:t>
      </w:r>
      <w:r w:rsidRPr="000D0A0C">
        <w:rPr>
          <w:sz w:val="28"/>
          <w:szCs w:val="28"/>
          <w:lang w:val="kk-KZ"/>
        </w:rPr>
        <w:t>733</w:t>
      </w:r>
      <w:r w:rsidRPr="000D0A0C">
        <w:rPr>
          <w:sz w:val="28"/>
          <w:szCs w:val="28"/>
        </w:rPr>
        <w:t xml:space="preserve">), охарактеризованных ранее с помощью референсных методов. </w:t>
      </w:r>
    </w:p>
    <w:p w14:paraId="7DEA84C3" w14:textId="77777777" w:rsidR="000C16DF" w:rsidRDefault="00B6436C" w:rsidP="00DA6E63">
      <w:pPr>
        <w:ind w:firstLine="709"/>
        <w:jc w:val="both"/>
        <w:rPr>
          <w:sz w:val="28"/>
          <w:szCs w:val="28"/>
          <w:highlight w:val="yellow"/>
        </w:rPr>
      </w:pPr>
      <w:r w:rsidRPr="000D0A0C">
        <w:rPr>
          <w:sz w:val="28"/>
          <w:szCs w:val="28"/>
        </w:rPr>
        <w:t>Диагностическая специфичность финальной системы проверялась в перекрестных реакциях с геномной ДНК других распространенных патогенов крупного рогатого скота, а также с ДНК здоровых животных.</w:t>
      </w:r>
      <w:r w:rsidR="00DA6E63" w:rsidRPr="000D0A0C">
        <w:rPr>
          <w:sz w:val="28"/>
          <w:szCs w:val="28"/>
        </w:rPr>
        <w:t xml:space="preserve"> </w:t>
      </w:r>
      <w:r w:rsidR="00437A8B" w:rsidRPr="000D0A0C">
        <w:rPr>
          <w:sz w:val="28"/>
          <w:szCs w:val="28"/>
        </w:rPr>
        <w:t>В целях срав</w:t>
      </w:r>
      <w:r w:rsidR="00951465">
        <w:rPr>
          <w:sz w:val="28"/>
          <w:szCs w:val="28"/>
        </w:rPr>
        <w:t>нения разработанной ПЦР-РВ тест-</w:t>
      </w:r>
      <w:r w:rsidR="00437A8B" w:rsidRPr="000D0A0C">
        <w:rPr>
          <w:sz w:val="28"/>
          <w:szCs w:val="28"/>
        </w:rPr>
        <w:t>системы применяли</w:t>
      </w:r>
      <w:r w:rsidR="00EC76BB" w:rsidRPr="000D0A0C">
        <w:rPr>
          <w:sz w:val="28"/>
          <w:szCs w:val="28"/>
          <w:lang w:val="kk-KZ"/>
        </w:rPr>
        <w:t xml:space="preserve"> </w:t>
      </w:r>
      <w:r w:rsidR="000C16DF" w:rsidRPr="000D0A0C">
        <w:rPr>
          <w:sz w:val="28"/>
          <w:szCs w:val="28"/>
        </w:rPr>
        <w:t>коммерческие тес</w:t>
      </w:r>
      <w:r w:rsidR="000D0A0C" w:rsidRPr="000D0A0C">
        <w:rPr>
          <w:sz w:val="28"/>
          <w:szCs w:val="28"/>
        </w:rPr>
        <w:t>т-наборы «РеалБест-Вет ДНК BLV</w:t>
      </w:r>
      <w:r w:rsidR="000C16DF" w:rsidRPr="000D0A0C">
        <w:rPr>
          <w:sz w:val="28"/>
          <w:szCs w:val="28"/>
        </w:rPr>
        <w:t>» (АО «Вектор-Бест</w:t>
      </w:r>
      <w:r w:rsidR="000C16DF" w:rsidRPr="000C16DF">
        <w:rPr>
          <w:sz w:val="28"/>
          <w:szCs w:val="28"/>
        </w:rPr>
        <w:t xml:space="preserve">», Россия), а также тест-систему «Лейкоз-Амплисенс» (ФБУН ЦНИИ Эпидемиологии Роспотребнадзора, Россия) в соответствии с прилагаемыми инструкциями по применению. </w:t>
      </w:r>
    </w:p>
    <w:p w14:paraId="28F415E4" w14:textId="77777777" w:rsidR="00DA6E63" w:rsidRDefault="00DA6E63" w:rsidP="00DA6E63">
      <w:pPr>
        <w:ind w:firstLine="709"/>
        <w:jc w:val="both"/>
        <w:rPr>
          <w:sz w:val="28"/>
          <w:szCs w:val="28"/>
        </w:rPr>
      </w:pPr>
      <w:r w:rsidRPr="000D0A0C">
        <w:rPr>
          <w:sz w:val="28"/>
          <w:szCs w:val="28"/>
        </w:rPr>
        <w:t xml:space="preserve">Критерии интерпретации результата для качественной ПЦР-РВ устанавливали по наличию типичной сигмоидной кривой накопления флуоресценции и значению Ct относительно установленного порога, пограничные значения Ct </w:t>
      </w:r>
      <w:r w:rsidR="00CB16E0">
        <w:rPr>
          <w:sz w:val="28"/>
          <w:szCs w:val="28"/>
        </w:rPr>
        <w:t>повторно исследовали.</w:t>
      </w:r>
    </w:p>
    <w:p w14:paraId="36F898C8" w14:textId="77777777" w:rsidR="00CB16E0" w:rsidRPr="000D0A0C" w:rsidRDefault="00CB16E0" w:rsidP="00DA6E63">
      <w:pPr>
        <w:ind w:firstLine="709"/>
        <w:jc w:val="both"/>
        <w:rPr>
          <w:sz w:val="28"/>
          <w:szCs w:val="28"/>
        </w:rPr>
      </w:pPr>
      <w:r>
        <w:rPr>
          <w:sz w:val="28"/>
          <w:szCs w:val="28"/>
        </w:rPr>
        <w:t xml:space="preserve">Согласованность результатов ИФА и ПЦР оценивали коэффициентом каппа </w:t>
      </w:r>
      <w:r w:rsidR="00AA4133">
        <w:rPr>
          <w:sz w:val="28"/>
          <w:szCs w:val="28"/>
        </w:rPr>
        <w:t xml:space="preserve">Коэна </w:t>
      </w:r>
      <w:r w:rsidR="007C5D19" w:rsidRPr="007C5D19">
        <w:rPr>
          <w:sz w:val="28"/>
          <w:szCs w:val="28"/>
        </w:rPr>
        <w:t>к</w:t>
      </w:r>
      <w:r w:rsidR="00AA4133">
        <w:rPr>
          <w:sz w:val="28"/>
          <w:szCs w:val="28"/>
        </w:rPr>
        <w:t xml:space="preserve">. </w:t>
      </w:r>
    </w:p>
    <w:p w14:paraId="7A09F909" w14:textId="77777777" w:rsidR="00D96906" w:rsidRDefault="00D96906" w:rsidP="008829EA">
      <w:pPr>
        <w:ind w:firstLine="709"/>
        <w:jc w:val="both"/>
        <w:rPr>
          <w:i/>
          <w:sz w:val="28"/>
          <w:szCs w:val="28"/>
        </w:rPr>
      </w:pPr>
      <w:r>
        <w:rPr>
          <w:i/>
          <w:sz w:val="28"/>
          <w:szCs w:val="28"/>
        </w:rPr>
        <w:lastRenderedPageBreak/>
        <w:t xml:space="preserve">Генотипирование </w:t>
      </w:r>
      <w:r w:rsidRPr="0082723D">
        <w:rPr>
          <w:i/>
          <w:sz w:val="28"/>
          <w:szCs w:val="28"/>
        </w:rPr>
        <w:t>BoLA-DRB3.2</w:t>
      </w:r>
      <w:r w:rsidR="008B1303">
        <w:rPr>
          <w:i/>
          <w:sz w:val="28"/>
          <w:szCs w:val="28"/>
        </w:rPr>
        <w:t xml:space="preserve"> </w:t>
      </w:r>
      <w:r>
        <w:rPr>
          <w:i/>
          <w:sz w:val="28"/>
          <w:szCs w:val="28"/>
        </w:rPr>
        <w:t xml:space="preserve">методом </w:t>
      </w:r>
      <w:r w:rsidR="00966639" w:rsidRPr="00966639">
        <w:rPr>
          <w:i/>
          <w:sz w:val="28"/>
          <w:szCs w:val="28"/>
        </w:rPr>
        <w:t>ПЦР-ПДРФ</w:t>
      </w:r>
      <w:r>
        <w:rPr>
          <w:i/>
          <w:sz w:val="28"/>
          <w:szCs w:val="28"/>
        </w:rPr>
        <w:t xml:space="preserve"> </w:t>
      </w:r>
    </w:p>
    <w:p w14:paraId="6BA3B9F0" w14:textId="77777777" w:rsidR="00966639" w:rsidRPr="008829EA" w:rsidRDefault="0051184C" w:rsidP="008829EA">
      <w:pPr>
        <w:ind w:firstLine="709"/>
        <w:jc w:val="both"/>
        <w:rPr>
          <w:i/>
          <w:sz w:val="28"/>
          <w:szCs w:val="28"/>
        </w:rPr>
      </w:pPr>
      <w:r w:rsidRPr="0051184C">
        <w:rPr>
          <w:sz w:val="28"/>
          <w:szCs w:val="28"/>
        </w:rPr>
        <w:t xml:space="preserve">В системе BoLA наиболее </w:t>
      </w:r>
      <w:r w:rsidR="00A22BDA">
        <w:rPr>
          <w:sz w:val="28"/>
          <w:szCs w:val="28"/>
        </w:rPr>
        <w:t xml:space="preserve">полиморфным геном является </w:t>
      </w:r>
      <w:r w:rsidR="00A22BDA" w:rsidRPr="00A22BDA">
        <w:rPr>
          <w:i/>
          <w:sz w:val="28"/>
          <w:szCs w:val="28"/>
        </w:rPr>
        <w:t>BoLA-</w:t>
      </w:r>
      <w:r w:rsidRPr="00A22BDA">
        <w:rPr>
          <w:i/>
          <w:sz w:val="28"/>
          <w:szCs w:val="28"/>
        </w:rPr>
        <w:t>DRB3</w:t>
      </w:r>
      <w:r w:rsidRPr="0051184C">
        <w:rPr>
          <w:sz w:val="28"/>
          <w:szCs w:val="28"/>
        </w:rPr>
        <w:t xml:space="preserve">, а именно второй экзон. </w:t>
      </w:r>
      <w:r w:rsidR="00966639" w:rsidRPr="00966639">
        <w:rPr>
          <w:sz w:val="28"/>
          <w:szCs w:val="28"/>
        </w:rPr>
        <w:t>Для типирования особей крупного рог</w:t>
      </w:r>
      <w:r>
        <w:rPr>
          <w:sz w:val="28"/>
          <w:szCs w:val="28"/>
        </w:rPr>
        <w:t xml:space="preserve">атого скота по гену </w:t>
      </w:r>
      <w:r w:rsidRPr="0082723D">
        <w:rPr>
          <w:i/>
          <w:sz w:val="28"/>
          <w:szCs w:val="28"/>
        </w:rPr>
        <w:t>BoLA-DRB3.2</w:t>
      </w:r>
      <w:r>
        <w:rPr>
          <w:sz w:val="28"/>
          <w:szCs w:val="28"/>
        </w:rPr>
        <w:t xml:space="preserve"> </w:t>
      </w:r>
      <w:r w:rsidR="00966639" w:rsidRPr="00966639">
        <w:rPr>
          <w:sz w:val="28"/>
          <w:szCs w:val="28"/>
        </w:rPr>
        <w:t xml:space="preserve">применяли двухэтапная nested-ПЦР с использованием одного прямого и двух обратных праймеров. </w:t>
      </w:r>
      <w:r w:rsidR="00592DF5" w:rsidRPr="00592DF5">
        <w:rPr>
          <w:sz w:val="28"/>
          <w:szCs w:val="28"/>
        </w:rPr>
        <w:t xml:space="preserve">Определение генотипа животных по локусу </w:t>
      </w:r>
      <w:r w:rsidR="00592DF5" w:rsidRPr="00592DF5">
        <w:rPr>
          <w:i/>
          <w:sz w:val="28"/>
          <w:szCs w:val="28"/>
        </w:rPr>
        <w:t>BoLA-DRB3.2</w:t>
      </w:r>
      <w:r w:rsidR="00592DF5" w:rsidRPr="00592DF5">
        <w:rPr>
          <w:sz w:val="28"/>
          <w:szCs w:val="28"/>
        </w:rPr>
        <w:t xml:space="preserve"> проводили согласно методике, пред</w:t>
      </w:r>
      <w:r w:rsidR="00592DF5">
        <w:rPr>
          <w:sz w:val="28"/>
          <w:szCs w:val="28"/>
        </w:rPr>
        <w:t>ложенной van Eijk с соавторами [</w:t>
      </w:r>
      <w:r w:rsidR="00465B44">
        <w:rPr>
          <w:sz w:val="28"/>
          <w:szCs w:val="28"/>
        </w:rPr>
        <w:t>23</w:t>
      </w:r>
      <w:r w:rsidR="00D47BFD">
        <w:rPr>
          <w:sz w:val="28"/>
          <w:szCs w:val="28"/>
        </w:rPr>
        <w:t>5</w:t>
      </w:r>
      <w:r w:rsidR="00592DF5">
        <w:rPr>
          <w:sz w:val="28"/>
          <w:szCs w:val="28"/>
        </w:rPr>
        <w:t>]</w:t>
      </w:r>
      <w:r w:rsidR="00592DF5" w:rsidRPr="00592DF5">
        <w:rPr>
          <w:sz w:val="28"/>
          <w:szCs w:val="28"/>
        </w:rPr>
        <w:t>.</w:t>
      </w:r>
      <w:r w:rsidR="00592DF5">
        <w:rPr>
          <w:sz w:val="28"/>
          <w:szCs w:val="28"/>
        </w:rPr>
        <w:t xml:space="preserve"> </w:t>
      </w:r>
    </w:p>
    <w:p w14:paraId="03212D25" w14:textId="77777777" w:rsidR="0051184C" w:rsidRPr="0051184C" w:rsidRDefault="0051184C" w:rsidP="0051184C">
      <w:pPr>
        <w:ind w:firstLine="709"/>
        <w:jc w:val="both"/>
        <w:rPr>
          <w:sz w:val="28"/>
          <w:szCs w:val="28"/>
        </w:rPr>
      </w:pPr>
      <w:r w:rsidRPr="0051184C">
        <w:rPr>
          <w:sz w:val="28"/>
          <w:szCs w:val="28"/>
        </w:rPr>
        <w:t>Данные праймеры, были дополнительно исследованы на специфичность, а также на способность образовывать вторичные структуры, например, такие как димеры праймеров. Специфичность подобранных праймеров, оценивали с использованием онлайн инструмента nucleotide-BLAST [</w:t>
      </w:r>
      <w:r w:rsidR="00465B44">
        <w:rPr>
          <w:sz w:val="28"/>
          <w:szCs w:val="28"/>
        </w:rPr>
        <w:t>23</w:t>
      </w:r>
      <w:r w:rsidR="00D47BFD">
        <w:rPr>
          <w:sz w:val="28"/>
          <w:szCs w:val="28"/>
        </w:rPr>
        <w:t>6</w:t>
      </w:r>
      <w:r w:rsidRPr="00465B44">
        <w:rPr>
          <w:sz w:val="28"/>
          <w:szCs w:val="28"/>
        </w:rPr>
        <w:t xml:space="preserve">]. </w:t>
      </w:r>
      <w:r w:rsidRPr="0051184C">
        <w:rPr>
          <w:sz w:val="28"/>
          <w:szCs w:val="28"/>
        </w:rPr>
        <w:t>Оценку праймеров образовывать вторичные структуры, проводили с использованием онлайн ПО Multi Primer Analyzer (Thermo Fisher Scintific).</w:t>
      </w:r>
    </w:p>
    <w:p w14:paraId="2ACD88C9" w14:textId="32C11082" w:rsidR="0051184C" w:rsidRPr="0051184C" w:rsidRDefault="0051184C" w:rsidP="0051184C">
      <w:pPr>
        <w:ind w:firstLine="709"/>
        <w:jc w:val="both"/>
        <w:rPr>
          <w:iCs/>
          <w:sz w:val="28"/>
          <w:szCs w:val="28"/>
        </w:rPr>
      </w:pPr>
      <w:r>
        <w:rPr>
          <w:iCs/>
          <w:sz w:val="28"/>
          <w:szCs w:val="28"/>
        </w:rPr>
        <w:t>Проведен</w:t>
      </w:r>
      <w:r w:rsidRPr="0051184C">
        <w:rPr>
          <w:iCs/>
          <w:sz w:val="28"/>
          <w:szCs w:val="28"/>
        </w:rPr>
        <w:t xml:space="preserve"> подбор наиболее оптимального протокола ПЦР, обеспечивающего наработку ПЦР продукта в 284 п.н. без образования неспецифичных фрагментов. Для этого была произведена постановка реакции по градиенту т</w:t>
      </w:r>
      <w:r w:rsidR="000778FE">
        <w:rPr>
          <w:iCs/>
          <w:sz w:val="28"/>
          <w:szCs w:val="28"/>
        </w:rPr>
        <w:t>емператур и содержанию ионов Mg</w:t>
      </w:r>
      <w:r w:rsidR="000778FE">
        <w:rPr>
          <w:iCs/>
          <w:sz w:val="28"/>
          <w:szCs w:val="28"/>
          <w:vertAlign w:val="superscript"/>
        </w:rPr>
        <w:t>2+</w:t>
      </w:r>
      <w:r w:rsidRPr="0051184C">
        <w:rPr>
          <w:iCs/>
          <w:sz w:val="28"/>
          <w:szCs w:val="28"/>
        </w:rPr>
        <w:t>. Градиент температур составлял от 64</w:t>
      </w:r>
      <w:r w:rsidR="008E7EE0">
        <w:rPr>
          <w:iCs/>
          <w:sz w:val="28"/>
          <w:szCs w:val="28"/>
        </w:rPr>
        <w:t xml:space="preserve"> </w:t>
      </w:r>
      <w:r w:rsidR="00D53E28">
        <w:rPr>
          <w:iCs/>
          <w:sz w:val="28"/>
          <w:szCs w:val="28"/>
        </w:rPr>
        <w:t>ºС</w:t>
      </w:r>
      <w:r w:rsidRPr="0051184C">
        <w:rPr>
          <w:iCs/>
          <w:sz w:val="28"/>
          <w:szCs w:val="28"/>
        </w:rPr>
        <w:t xml:space="preserve"> до 56 </w:t>
      </w:r>
      <w:r w:rsidR="00D53E28">
        <w:rPr>
          <w:iCs/>
          <w:sz w:val="28"/>
          <w:szCs w:val="28"/>
        </w:rPr>
        <w:t>ºС</w:t>
      </w:r>
      <w:r w:rsidRPr="0051184C">
        <w:rPr>
          <w:iCs/>
          <w:sz w:val="28"/>
          <w:szCs w:val="28"/>
        </w:rPr>
        <w:t>, концентрация солей магния варьировали от 0,6мМ до 1,7 мМ.</w:t>
      </w:r>
    </w:p>
    <w:p w14:paraId="2A053E2C" w14:textId="77777777" w:rsidR="00592DF5" w:rsidRPr="008E7EE0" w:rsidRDefault="00592DF5" w:rsidP="00592DF5">
      <w:pPr>
        <w:ind w:firstLine="709"/>
        <w:jc w:val="both"/>
        <w:rPr>
          <w:b/>
          <w:sz w:val="28"/>
          <w:szCs w:val="28"/>
        </w:rPr>
      </w:pPr>
      <w:r w:rsidRPr="00592DF5">
        <w:rPr>
          <w:sz w:val="28"/>
          <w:szCs w:val="28"/>
        </w:rPr>
        <w:t xml:space="preserve">В состав реакционной смеси для 1 этапа ПЦР входили: </w:t>
      </w:r>
      <w:r w:rsidR="008E7EE0" w:rsidRPr="008E7EE0">
        <w:rPr>
          <w:sz w:val="28"/>
          <w:szCs w:val="28"/>
        </w:rPr>
        <w:t>2</w:t>
      </w:r>
      <w:r w:rsidR="008E7EE0">
        <w:rPr>
          <w:sz w:val="28"/>
          <w:szCs w:val="28"/>
        </w:rPr>
        <w:t>,5 мкл 10×</w:t>
      </w:r>
      <w:r w:rsidRPr="00592DF5">
        <w:rPr>
          <w:sz w:val="28"/>
          <w:szCs w:val="28"/>
        </w:rPr>
        <w:t>SE-</w:t>
      </w:r>
      <w:r w:rsidR="008E7EE0">
        <w:rPr>
          <w:sz w:val="28"/>
          <w:szCs w:val="28"/>
        </w:rPr>
        <w:t>б</w:t>
      </w:r>
      <w:r w:rsidRPr="00592DF5">
        <w:rPr>
          <w:sz w:val="28"/>
          <w:szCs w:val="28"/>
        </w:rPr>
        <w:t>уфер производства SibEnzyme (60 мМ Трис-HCl (pH 8,6), 25 мМ КCl, 10 мМ 2-меркаптоэтанола, 0.1% Трион Х-100); 0</w:t>
      </w:r>
      <w:r w:rsidR="008E7EE0">
        <w:rPr>
          <w:sz w:val="28"/>
          <w:szCs w:val="28"/>
        </w:rPr>
        <w:t xml:space="preserve">,45 мкл </w:t>
      </w:r>
      <w:r w:rsidRPr="00592DF5">
        <w:rPr>
          <w:sz w:val="28"/>
          <w:szCs w:val="28"/>
        </w:rPr>
        <w:t>dNTP, по 0,</w:t>
      </w:r>
      <w:r w:rsidR="008E7EE0">
        <w:rPr>
          <w:sz w:val="28"/>
          <w:szCs w:val="28"/>
        </w:rPr>
        <w:t>875</w:t>
      </w:r>
      <w:r w:rsidRPr="00592DF5">
        <w:rPr>
          <w:sz w:val="28"/>
          <w:szCs w:val="28"/>
        </w:rPr>
        <w:t xml:space="preserve"> </w:t>
      </w:r>
      <w:r w:rsidR="008E7EE0">
        <w:rPr>
          <w:sz w:val="28"/>
          <w:szCs w:val="28"/>
        </w:rPr>
        <w:t>мкл</w:t>
      </w:r>
      <w:r w:rsidRPr="00592DF5">
        <w:rPr>
          <w:sz w:val="28"/>
          <w:szCs w:val="28"/>
        </w:rPr>
        <w:t xml:space="preserve"> </w:t>
      </w:r>
      <w:r w:rsidRPr="00592DF5">
        <w:rPr>
          <w:sz w:val="28"/>
          <w:szCs w:val="28"/>
          <w:lang w:val="en-US"/>
        </w:rPr>
        <w:t>HL</w:t>
      </w:r>
      <w:r w:rsidRPr="00592DF5">
        <w:rPr>
          <w:sz w:val="28"/>
          <w:szCs w:val="28"/>
        </w:rPr>
        <w:t xml:space="preserve">030 и </w:t>
      </w:r>
      <w:r w:rsidRPr="00592DF5">
        <w:rPr>
          <w:sz w:val="28"/>
          <w:szCs w:val="28"/>
          <w:lang w:val="en-US"/>
        </w:rPr>
        <w:t>HL</w:t>
      </w:r>
      <w:r w:rsidRPr="00592DF5">
        <w:rPr>
          <w:sz w:val="28"/>
          <w:szCs w:val="28"/>
        </w:rPr>
        <w:t xml:space="preserve">031; 1,7 </w:t>
      </w:r>
      <w:r w:rsidR="008E7EE0">
        <w:rPr>
          <w:sz w:val="28"/>
          <w:szCs w:val="28"/>
        </w:rPr>
        <w:t xml:space="preserve">мкл </w:t>
      </w:r>
      <w:r w:rsidRPr="00592DF5">
        <w:rPr>
          <w:sz w:val="28"/>
          <w:szCs w:val="28"/>
        </w:rPr>
        <w:t>MgCl</w:t>
      </w:r>
      <w:r w:rsidRPr="00592DF5">
        <w:rPr>
          <w:sz w:val="28"/>
          <w:szCs w:val="28"/>
          <w:vertAlign w:val="subscript"/>
        </w:rPr>
        <w:t>2</w:t>
      </w:r>
      <w:r w:rsidRPr="00592DF5">
        <w:rPr>
          <w:sz w:val="28"/>
          <w:szCs w:val="28"/>
          <w:vertAlign w:val="subscript"/>
        </w:rPr>
        <w:softHyphen/>
      </w:r>
      <w:r w:rsidRPr="00592DF5">
        <w:rPr>
          <w:sz w:val="28"/>
          <w:szCs w:val="28"/>
        </w:rPr>
        <w:t>; 0,</w:t>
      </w:r>
      <w:r w:rsidR="008E7EE0">
        <w:rPr>
          <w:sz w:val="28"/>
          <w:szCs w:val="28"/>
        </w:rPr>
        <w:t xml:space="preserve">06 мкл </w:t>
      </w:r>
      <w:r w:rsidRPr="00592DF5">
        <w:rPr>
          <w:sz w:val="28"/>
          <w:szCs w:val="28"/>
        </w:rPr>
        <w:t>Taq-полиме</w:t>
      </w:r>
      <w:r w:rsidR="008E7EE0">
        <w:rPr>
          <w:sz w:val="28"/>
          <w:szCs w:val="28"/>
        </w:rPr>
        <w:t xml:space="preserve">разы (SibEnzyme); 30-80 нг ДНК, до 25 мкл </w:t>
      </w:r>
      <w:r w:rsidR="008E7EE0">
        <w:rPr>
          <w:sz w:val="28"/>
          <w:szCs w:val="28"/>
          <w:lang w:val="en-US"/>
        </w:rPr>
        <w:t>dH</w:t>
      </w:r>
      <w:r w:rsidR="008E7EE0" w:rsidRPr="008E7EE0">
        <w:rPr>
          <w:sz w:val="28"/>
          <w:szCs w:val="28"/>
          <w:vertAlign w:val="subscript"/>
        </w:rPr>
        <w:t>2</w:t>
      </w:r>
      <w:r w:rsidR="008E7EE0">
        <w:rPr>
          <w:sz w:val="28"/>
          <w:szCs w:val="28"/>
          <w:lang w:val="en-US"/>
        </w:rPr>
        <w:t>O</w:t>
      </w:r>
      <w:r w:rsidR="008E7EE0" w:rsidRPr="008E7EE0">
        <w:rPr>
          <w:sz w:val="28"/>
          <w:szCs w:val="28"/>
        </w:rPr>
        <w:t>.</w:t>
      </w:r>
    </w:p>
    <w:p w14:paraId="262EDC7A" w14:textId="77777777" w:rsidR="00592DF5" w:rsidRDefault="00592DF5" w:rsidP="00592DF5">
      <w:pPr>
        <w:ind w:firstLine="709"/>
        <w:jc w:val="both"/>
        <w:rPr>
          <w:sz w:val="28"/>
          <w:szCs w:val="28"/>
        </w:rPr>
      </w:pPr>
      <w:r w:rsidRPr="00592DF5">
        <w:rPr>
          <w:sz w:val="28"/>
          <w:szCs w:val="28"/>
        </w:rPr>
        <w:t xml:space="preserve">В состав реакционной смеси для 2 этапа ПЦР входили: </w:t>
      </w:r>
      <w:r w:rsidR="008E7EE0">
        <w:rPr>
          <w:sz w:val="28"/>
          <w:szCs w:val="28"/>
        </w:rPr>
        <w:t xml:space="preserve">2,5 мкл </w:t>
      </w:r>
      <w:r w:rsidR="008E7EE0" w:rsidRPr="008E7EE0">
        <w:rPr>
          <w:sz w:val="28"/>
          <w:szCs w:val="28"/>
        </w:rPr>
        <w:t xml:space="preserve">10×SE-буфер производства SibEnzyme (60 мМ Трис-HCl (pH 8,6), 25 мМ КCl, 10 мМ 2-меркаптоэтанола, 0.1% Трион Х-100); 0,45 мкл </w:t>
      </w:r>
      <w:r w:rsidR="008E7EE0">
        <w:rPr>
          <w:sz w:val="28"/>
          <w:szCs w:val="28"/>
        </w:rPr>
        <w:t>dNTP, по 0,875 мкл HL030 и HL032</w:t>
      </w:r>
      <w:r w:rsidR="008E7EE0" w:rsidRPr="008E7EE0">
        <w:rPr>
          <w:sz w:val="28"/>
          <w:szCs w:val="28"/>
        </w:rPr>
        <w:t xml:space="preserve">; 1,7 мкл MgCl2; 0,06 мкл Taq-полимеразы (SibEnzyme); </w:t>
      </w:r>
      <w:r w:rsidR="008E7EE0">
        <w:rPr>
          <w:sz w:val="28"/>
          <w:szCs w:val="28"/>
        </w:rPr>
        <w:t>1 мкл ПЦР-продукта первого раунда</w:t>
      </w:r>
      <w:r w:rsidR="008E7EE0" w:rsidRPr="008E7EE0">
        <w:rPr>
          <w:sz w:val="28"/>
          <w:szCs w:val="28"/>
        </w:rPr>
        <w:t>, до 25 мкл dH</w:t>
      </w:r>
      <w:r w:rsidR="008E7EE0" w:rsidRPr="008E7EE0">
        <w:rPr>
          <w:sz w:val="28"/>
          <w:szCs w:val="28"/>
          <w:vertAlign w:val="subscript"/>
        </w:rPr>
        <w:t>2</w:t>
      </w:r>
      <w:r w:rsidR="008E7EE0" w:rsidRPr="008E7EE0">
        <w:rPr>
          <w:sz w:val="28"/>
          <w:szCs w:val="28"/>
        </w:rPr>
        <w:t>O.</w:t>
      </w:r>
      <w:r w:rsidR="004A09A4">
        <w:rPr>
          <w:sz w:val="28"/>
          <w:szCs w:val="28"/>
        </w:rPr>
        <w:t xml:space="preserve"> Оптимизированные режимы ПЦР представлены в таблице </w:t>
      </w:r>
      <w:r w:rsidR="00476D65">
        <w:rPr>
          <w:sz w:val="28"/>
          <w:szCs w:val="28"/>
        </w:rPr>
        <w:t>2</w:t>
      </w:r>
      <w:r w:rsidR="004A09A4">
        <w:rPr>
          <w:sz w:val="28"/>
          <w:szCs w:val="28"/>
        </w:rPr>
        <w:t>.</w:t>
      </w:r>
      <w:r w:rsidRPr="00592DF5">
        <w:rPr>
          <w:sz w:val="28"/>
          <w:szCs w:val="28"/>
        </w:rPr>
        <w:t xml:space="preserve"> </w:t>
      </w:r>
    </w:p>
    <w:p w14:paraId="6ECCFA87" w14:textId="77777777" w:rsidR="004A09A4" w:rsidRDefault="004A09A4" w:rsidP="00592DF5">
      <w:pPr>
        <w:ind w:firstLine="709"/>
        <w:jc w:val="both"/>
        <w:rPr>
          <w:sz w:val="28"/>
          <w:szCs w:val="28"/>
        </w:rPr>
      </w:pPr>
    </w:p>
    <w:p w14:paraId="48B3EE73" w14:textId="77777777" w:rsidR="004A09A4" w:rsidRDefault="004A09A4" w:rsidP="004A09A4">
      <w:pPr>
        <w:jc w:val="both"/>
        <w:rPr>
          <w:i/>
          <w:sz w:val="28"/>
          <w:szCs w:val="28"/>
        </w:rPr>
      </w:pPr>
      <w:r>
        <w:rPr>
          <w:sz w:val="28"/>
          <w:szCs w:val="28"/>
        </w:rPr>
        <w:t xml:space="preserve">Таблица </w:t>
      </w:r>
      <w:r w:rsidR="00476D65">
        <w:rPr>
          <w:sz w:val="28"/>
          <w:szCs w:val="28"/>
        </w:rPr>
        <w:t>2</w:t>
      </w:r>
      <w:r>
        <w:rPr>
          <w:sz w:val="28"/>
          <w:szCs w:val="28"/>
        </w:rPr>
        <w:t xml:space="preserve"> – Условия проведения ПЦР для исс</w:t>
      </w:r>
      <w:r w:rsidR="0082723D">
        <w:rPr>
          <w:sz w:val="28"/>
          <w:szCs w:val="28"/>
        </w:rPr>
        <w:t xml:space="preserve">ледуемого полиморфного локуса гена </w:t>
      </w:r>
      <w:r w:rsidR="0082723D" w:rsidRPr="0082723D">
        <w:rPr>
          <w:i/>
          <w:sz w:val="28"/>
          <w:szCs w:val="28"/>
        </w:rPr>
        <w:t>BoLA-DRB3.2</w:t>
      </w:r>
    </w:p>
    <w:p w14:paraId="39CF90B6" w14:textId="77777777" w:rsidR="00A26208" w:rsidRDefault="00A26208" w:rsidP="004A09A4">
      <w:pPr>
        <w:jc w:val="both"/>
        <w:rPr>
          <w:sz w:val="28"/>
          <w:szCs w:val="28"/>
        </w:rPr>
      </w:pPr>
    </w:p>
    <w:tbl>
      <w:tblPr>
        <w:tblStyle w:val="a3"/>
        <w:tblW w:w="9634" w:type="dxa"/>
        <w:tblLayout w:type="fixed"/>
        <w:tblLook w:val="04A0" w:firstRow="1" w:lastRow="0" w:firstColumn="1" w:lastColumn="0" w:noHBand="0" w:noVBand="1"/>
      </w:tblPr>
      <w:tblGrid>
        <w:gridCol w:w="1242"/>
        <w:gridCol w:w="4395"/>
        <w:gridCol w:w="3260"/>
        <w:gridCol w:w="737"/>
      </w:tblGrid>
      <w:tr w:rsidR="00575D98" w:rsidRPr="00A26208" w14:paraId="06B6AF25" w14:textId="77777777" w:rsidTr="00A26208">
        <w:trPr>
          <w:trHeight w:val="1065"/>
        </w:trPr>
        <w:tc>
          <w:tcPr>
            <w:tcW w:w="1242" w:type="dxa"/>
          </w:tcPr>
          <w:p w14:paraId="6AEF7546" w14:textId="77777777" w:rsidR="00575D98" w:rsidRPr="00690ED0" w:rsidRDefault="00575D98" w:rsidP="004A09A4">
            <w:pPr>
              <w:jc w:val="center"/>
            </w:pPr>
            <w:r w:rsidRPr="00690ED0">
              <w:t>Обозначение олигонуклеотида</w:t>
            </w:r>
          </w:p>
        </w:tc>
        <w:tc>
          <w:tcPr>
            <w:tcW w:w="4395" w:type="dxa"/>
          </w:tcPr>
          <w:p w14:paraId="7F72F27D" w14:textId="77777777" w:rsidR="00575D98" w:rsidRPr="00690ED0" w:rsidRDefault="00575D98" w:rsidP="004A09A4">
            <w:pPr>
              <w:jc w:val="center"/>
            </w:pPr>
            <w:r w:rsidRPr="00690ED0">
              <w:t>Нуклеотидная последовательность</w:t>
            </w:r>
          </w:p>
          <w:p w14:paraId="77CDB38C" w14:textId="77777777" w:rsidR="004A09A4" w:rsidRPr="00690ED0" w:rsidRDefault="004A09A4" w:rsidP="00F900E3">
            <w:pPr>
              <w:jc w:val="center"/>
            </w:pPr>
            <w:r w:rsidRPr="00690ED0">
              <w:t>(5'-3')</w:t>
            </w:r>
            <w:r w:rsidR="00C72D4B" w:rsidRPr="00690ED0">
              <w:rPr>
                <w:kern w:val="2"/>
              </w:rPr>
              <w:t xml:space="preserve"> [23</w:t>
            </w:r>
            <w:r w:rsidR="00F900E3" w:rsidRPr="00690ED0">
              <w:rPr>
                <w:kern w:val="2"/>
              </w:rPr>
              <w:t>5</w:t>
            </w:r>
            <w:r w:rsidR="00C72D4B" w:rsidRPr="00690ED0">
              <w:rPr>
                <w:kern w:val="2"/>
              </w:rPr>
              <w:t>]</w:t>
            </w:r>
          </w:p>
        </w:tc>
        <w:tc>
          <w:tcPr>
            <w:tcW w:w="3260" w:type="dxa"/>
          </w:tcPr>
          <w:p w14:paraId="296DF1BB" w14:textId="77777777" w:rsidR="00575D98" w:rsidRPr="00690ED0" w:rsidRDefault="00575D98" w:rsidP="004A09A4">
            <w:pPr>
              <w:jc w:val="center"/>
            </w:pPr>
            <w:r w:rsidRPr="00690ED0">
              <w:t>Режим ПЦР</w:t>
            </w:r>
          </w:p>
        </w:tc>
        <w:tc>
          <w:tcPr>
            <w:tcW w:w="737" w:type="dxa"/>
          </w:tcPr>
          <w:p w14:paraId="79DF4DC0" w14:textId="77777777" w:rsidR="00575D98" w:rsidRPr="00A26208" w:rsidRDefault="00575D98" w:rsidP="004A09A4">
            <w:pPr>
              <w:jc w:val="center"/>
            </w:pPr>
            <w:r w:rsidRPr="00A26208">
              <w:t>Амплификат, п.н.</w:t>
            </w:r>
          </w:p>
        </w:tc>
      </w:tr>
      <w:tr w:rsidR="00575D98" w:rsidRPr="00A26208" w14:paraId="017B8D7D" w14:textId="77777777" w:rsidTr="00A26208">
        <w:tc>
          <w:tcPr>
            <w:tcW w:w="8897" w:type="dxa"/>
            <w:gridSpan w:val="3"/>
          </w:tcPr>
          <w:p w14:paraId="2969E39A" w14:textId="77777777" w:rsidR="00575D98" w:rsidRPr="00690ED0" w:rsidRDefault="00575D98" w:rsidP="004A09A4">
            <w:pPr>
              <w:jc w:val="center"/>
            </w:pPr>
            <w:r w:rsidRPr="00690ED0">
              <w:t xml:space="preserve">1 </w:t>
            </w:r>
            <w:r w:rsidR="004A09A4" w:rsidRPr="00690ED0">
              <w:t>этап</w:t>
            </w:r>
          </w:p>
        </w:tc>
        <w:tc>
          <w:tcPr>
            <w:tcW w:w="737" w:type="dxa"/>
            <w:vMerge w:val="restart"/>
          </w:tcPr>
          <w:p w14:paraId="5E4D5785" w14:textId="77777777" w:rsidR="004A09A4" w:rsidRPr="00A26208" w:rsidRDefault="004A09A4" w:rsidP="00575D98">
            <w:pPr>
              <w:jc w:val="center"/>
            </w:pPr>
          </w:p>
          <w:p w14:paraId="58237B95" w14:textId="77777777" w:rsidR="004A09A4" w:rsidRPr="00A26208" w:rsidRDefault="004A09A4" w:rsidP="00575D98">
            <w:pPr>
              <w:jc w:val="center"/>
            </w:pPr>
          </w:p>
          <w:p w14:paraId="6448DD0A" w14:textId="77777777" w:rsidR="004A09A4" w:rsidRPr="00A26208" w:rsidRDefault="004A09A4" w:rsidP="00575D98">
            <w:pPr>
              <w:jc w:val="center"/>
            </w:pPr>
          </w:p>
          <w:p w14:paraId="5A54C7A3" w14:textId="77777777" w:rsidR="00575D98" w:rsidRPr="00A26208" w:rsidRDefault="004A09A4" w:rsidP="00575D98">
            <w:pPr>
              <w:jc w:val="center"/>
            </w:pPr>
            <w:r w:rsidRPr="00A26208">
              <w:t>284</w:t>
            </w:r>
          </w:p>
        </w:tc>
      </w:tr>
      <w:tr w:rsidR="004A09A4" w:rsidRPr="00A26208" w14:paraId="658635D5" w14:textId="77777777" w:rsidTr="00A26208">
        <w:tc>
          <w:tcPr>
            <w:tcW w:w="1242" w:type="dxa"/>
          </w:tcPr>
          <w:p w14:paraId="7BEF9CA5" w14:textId="77777777" w:rsidR="004A09A4" w:rsidRPr="00690ED0" w:rsidRDefault="004A09A4" w:rsidP="00575D98">
            <w:r w:rsidRPr="00690ED0">
              <w:t>HL030</w:t>
            </w:r>
          </w:p>
        </w:tc>
        <w:tc>
          <w:tcPr>
            <w:tcW w:w="4395" w:type="dxa"/>
            <w:tcBorders>
              <w:top w:val="single" w:sz="4" w:space="0" w:color="auto"/>
              <w:left w:val="single" w:sz="4" w:space="0" w:color="auto"/>
              <w:bottom w:val="single" w:sz="4" w:space="0" w:color="auto"/>
              <w:right w:val="single" w:sz="4" w:space="0" w:color="auto"/>
            </w:tcBorders>
          </w:tcPr>
          <w:p w14:paraId="3259548A" w14:textId="77777777" w:rsidR="004A09A4" w:rsidRPr="00690ED0" w:rsidRDefault="004A09A4" w:rsidP="00C72D4B">
            <w:pPr>
              <w:rPr>
                <w:kern w:val="2"/>
              </w:rPr>
            </w:pPr>
            <w:r w:rsidRPr="00690ED0">
              <w:rPr>
                <w:kern w:val="2"/>
              </w:rPr>
              <w:t xml:space="preserve">ATCCTCTCTCTGCAGCACATTTCC </w:t>
            </w:r>
          </w:p>
        </w:tc>
        <w:tc>
          <w:tcPr>
            <w:tcW w:w="3260" w:type="dxa"/>
            <w:vMerge w:val="restart"/>
          </w:tcPr>
          <w:p w14:paraId="280CF50C" w14:textId="75CF71E0" w:rsidR="004A09A4" w:rsidRPr="00690ED0" w:rsidRDefault="004A09A4" w:rsidP="007E7833">
            <w:r w:rsidRPr="00690ED0">
              <w:t>95</w:t>
            </w:r>
            <w:r w:rsidR="00E80AEB" w:rsidRPr="00690ED0">
              <w:t xml:space="preserve"> </w:t>
            </w:r>
            <w:r w:rsidR="006B3CF9" w:rsidRPr="00690ED0">
              <w:rPr>
                <w:iCs/>
              </w:rPr>
              <w:t>º</w:t>
            </w:r>
            <w:r w:rsidRPr="00690ED0">
              <w:rPr>
                <w:vertAlign w:val="superscript"/>
              </w:rPr>
              <w:t xml:space="preserve"> </w:t>
            </w:r>
            <w:r w:rsidR="00E80AEB" w:rsidRPr="00690ED0">
              <w:t xml:space="preserve">С </w:t>
            </w:r>
            <w:r w:rsidRPr="00690ED0">
              <w:t>– 5 мин; (94</w:t>
            </w:r>
            <w:r w:rsidR="00E80AEB" w:rsidRPr="00690ED0">
              <w:t xml:space="preserve"> </w:t>
            </w:r>
            <w:r w:rsidR="00D53E28">
              <w:rPr>
                <w:iCs/>
              </w:rPr>
              <w:t>ºС</w:t>
            </w:r>
            <w:r w:rsidRPr="00690ED0">
              <w:t>- 20 сек; 59</w:t>
            </w:r>
            <w:r w:rsidR="00E80AEB" w:rsidRPr="00690ED0">
              <w:t xml:space="preserve"> </w:t>
            </w:r>
            <w:r w:rsidR="00D53E28">
              <w:rPr>
                <w:iCs/>
              </w:rPr>
              <w:t>ºС</w:t>
            </w:r>
            <w:r w:rsidRPr="00690ED0">
              <w:t xml:space="preserve"> – 20 сек; 72</w:t>
            </w:r>
            <w:r w:rsidR="00E80AEB" w:rsidRPr="00690ED0">
              <w:t xml:space="preserve"> </w:t>
            </w:r>
            <w:r w:rsidR="00D53E28">
              <w:rPr>
                <w:iCs/>
              </w:rPr>
              <w:t>ºС</w:t>
            </w:r>
            <w:r w:rsidR="00E80AEB" w:rsidRPr="00690ED0">
              <w:t xml:space="preserve"> </w:t>
            </w:r>
            <w:r w:rsidRPr="00690ED0">
              <w:t>– 20 сек) х 10 циклов; 72</w:t>
            </w:r>
            <w:r w:rsidR="00E80AEB" w:rsidRPr="00690ED0">
              <w:t xml:space="preserve"> </w:t>
            </w:r>
            <w:r w:rsidR="00D53E28">
              <w:rPr>
                <w:iCs/>
              </w:rPr>
              <w:t>ºС</w:t>
            </w:r>
            <w:r w:rsidRPr="00690ED0">
              <w:t xml:space="preserve"> – 10 мин.</w:t>
            </w:r>
          </w:p>
        </w:tc>
        <w:tc>
          <w:tcPr>
            <w:tcW w:w="737" w:type="dxa"/>
            <w:vMerge/>
          </w:tcPr>
          <w:p w14:paraId="142188B5" w14:textId="77777777" w:rsidR="004A09A4" w:rsidRPr="00A26208" w:rsidRDefault="004A09A4" w:rsidP="00575D98">
            <w:pPr>
              <w:jc w:val="center"/>
            </w:pPr>
          </w:p>
        </w:tc>
      </w:tr>
      <w:tr w:rsidR="004A09A4" w:rsidRPr="00A26208" w14:paraId="4E774D5D" w14:textId="77777777" w:rsidTr="00A26208">
        <w:tc>
          <w:tcPr>
            <w:tcW w:w="1242" w:type="dxa"/>
          </w:tcPr>
          <w:p w14:paraId="68CC216A" w14:textId="77777777" w:rsidR="004A09A4" w:rsidRPr="00690ED0" w:rsidRDefault="004A09A4" w:rsidP="00575D98">
            <w:r w:rsidRPr="00690ED0">
              <w:t>HL031</w:t>
            </w:r>
          </w:p>
        </w:tc>
        <w:tc>
          <w:tcPr>
            <w:tcW w:w="4395" w:type="dxa"/>
            <w:tcBorders>
              <w:top w:val="single" w:sz="4" w:space="0" w:color="auto"/>
              <w:left w:val="single" w:sz="4" w:space="0" w:color="auto"/>
              <w:bottom w:val="single" w:sz="4" w:space="0" w:color="auto"/>
              <w:right w:val="single" w:sz="4" w:space="0" w:color="auto"/>
            </w:tcBorders>
          </w:tcPr>
          <w:p w14:paraId="7A2AD511" w14:textId="77777777" w:rsidR="004A09A4" w:rsidRPr="00690ED0" w:rsidRDefault="004A09A4" w:rsidP="00C72D4B">
            <w:pPr>
              <w:rPr>
                <w:kern w:val="2"/>
              </w:rPr>
            </w:pPr>
            <w:r w:rsidRPr="00690ED0">
              <w:rPr>
                <w:kern w:val="2"/>
              </w:rPr>
              <w:t>TTTAAATTCGCGCTCACCTCGCCGC</w:t>
            </w:r>
            <w:r w:rsidRPr="00690ED0">
              <w:rPr>
                <w:kern w:val="2"/>
                <w:lang w:val="en-US"/>
              </w:rPr>
              <w:t>T</w:t>
            </w:r>
            <w:r w:rsidRPr="00690ED0">
              <w:rPr>
                <w:kern w:val="2"/>
              </w:rPr>
              <w:t xml:space="preserve">  </w:t>
            </w:r>
          </w:p>
        </w:tc>
        <w:tc>
          <w:tcPr>
            <w:tcW w:w="3260" w:type="dxa"/>
            <w:vMerge/>
          </w:tcPr>
          <w:p w14:paraId="583CED27" w14:textId="77777777" w:rsidR="004A09A4" w:rsidRPr="00690ED0" w:rsidRDefault="004A09A4" w:rsidP="00575D98"/>
        </w:tc>
        <w:tc>
          <w:tcPr>
            <w:tcW w:w="737" w:type="dxa"/>
            <w:vMerge/>
          </w:tcPr>
          <w:p w14:paraId="3462D44D" w14:textId="77777777" w:rsidR="004A09A4" w:rsidRPr="00A26208" w:rsidRDefault="004A09A4" w:rsidP="00575D98">
            <w:pPr>
              <w:jc w:val="center"/>
            </w:pPr>
          </w:p>
        </w:tc>
      </w:tr>
      <w:tr w:rsidR="00575D98" w:rsidRPr="00A26208" w14:paraId="6BD22B15" w14:textId="77777777" w:rsidTr="00A26208">
        <w:tc>
          <w:tcPr>
            <w:tcW w:w="8897" w:type="dxa"/>
            <w:gridSpan w:val="3"/>
          </w:tcPr>
          <w:p w14:paraId="51DFB5E3" w14:textId="77777777" w:rsidR="00575D98" w:rsidRPr="00690ED0" w:rsidRDefault="00575D98" w:rsidP="004A09A4">
            <w:pPr>
              <w:jc w:val="center"/>
            </w:pPr>
            <w:r w:rsidRPr="00690ED0">
              <w:t xml:space="preserve">2 </w:t>
            </w:r>
            <w:r w:rsidR="004A09A4" w:rsidRPr="00690ED0">
              <w:t>этап</w:t>
            </w:r>
          </w:p>
        </w:tc>
        <w:tc>
          <w:tcPr>
            <w:tcW w:w="737" w:type="dxa"/>
            <w:vMerge/>
          </w:tcPr>
          <w:p w14:paraId="0E519BC9" w14:textId="77777777" w:rsidR="00575D98" w:rsidRPr="00A26208" w:rsidRDefault="00575D98" w:rsidP="00575D98">
            <w:pPr>
              <w:jc w:val="center"/>
            </w:pPr>
          </w:p>
        </w:tc>
      </w:tr>
      <w:tr w:rsidR="004A09A4" w:rsidRPr="00A26208" w14:paraId="2AD0B9E7" w14:textId="77777777" w:rsidTr="00A26208">
        <w:tc>
          <w:tcPr>
            <w:tcW w:w="1242" w:type="dxa"/>
          </w:tcPr>
          <w:p w14:paraId="78CBC640" w14:textId="77777777" w:rsidR="004A09A4" w:rsidRPr="00690ED0" w:rsidRDefault="004A09A4" w:rsidP="004A09A4">
            <w:r w:rsidRPr="00690ED0">
              <w:t>HL030</w:t>
            </w:r>
          </w:p>
        </w:tc>
        <w:tc>
          <w:tcPr>
            <w:tcW w:w="4395" w:type="dxa"/>
          </w:tcPr>
          <w:p w14:paraId="3C818EBE" w14:textId="77777777" w:rsidR="004A09A4" w:rsidRPr="00690ED0" w:rsidRDefault="00C72D4B" w:rsidP="004A09A4">
            <w:r w:rsidRPr="00690ED0">
              <w:t>ATCCTCTCTCTGCAGCACATTTCC</w:t>
            </w:r>
          </w:p>
        </w:tc>
        <w:tc>
          <w:tcPr>
            <w:tcW w:w="3260" w:type="dxa"/>
            <w:vMerge w:val="restart"/>
          </w:tcPr>
          <w:p w14:paraId="514DF4DA" w14:textId="51D00E31" w:rsidR="004A09A4" w:rsidRPr="00690ED0" w:rsidRDefault="004A09A4" w:rsidP="007E7833">
            <w:r w:rsidRPr="00690ED0">
              <w:t>95</w:t>
            </w:r>
            <w:r w:rsidR="00E80AEB" w:rsidRPr="00690ED0">
              <w:t xml:space="preserve"> </w:t>
            </w:r>
            <w:r w:rsidR="00D53E28">
              <w:rPr>
                <w:iCs/>
              </w:rPr>
              <w:t>ºС</w:t>
            </w:r>
            <w:r w:rsidRPr="00690ED0">
              <w:rPr>
                <w:vertAlign w:val="superscript"/>
              </w:rPr>
              <w:t xml:space="preserve"> </w:t>
            </w:r>
            <w:r w:rsidRPr="00690ED0">
              <w:t>– 5 мин; (94</w:t>
            </w:r>
            <w:r w:rsidR="00E80AEB" w:rsidRPr="00690ED0">
              <w:t xml:space="preserve"> </w:t>
            </w:r>
            <w:r w:rsidR="00D53E28">
              <w:rPr>
                <w:iCs/>
              </w:rPr>
              <w:t>ºС</w:t>
            </w:r>
            <w:r w:rsidRPr="00690ED0">
              <w:rPr>
                <w:vertAlign w:val="superscript"/>
              </w:rPr>
              <w:t xml:space="preserve"> </w:t>
            </w:r>
            <w:r w:rsidRPr="00690ED0">
              <w:t>- 20 сек; 65</w:t>
            </w:r>
            <w:r w:rsidR="00E80AEB" w:rsidRPr="00690ED0">
              <w:t xml:space="preserve"> </w:t>
            </w:r>
            <w:r w:rsidR="00D53E28">
              <w:rPr>
                <w:iCs/>
              </w:rPr>
              <w:t>ºС</w:t>
            </w:r>
            <w:r w:rsidRPr="00690ED0">
              <w:t xml:space="preserve"> – 20 сек; 72</w:t>
            </w:r>
            <w:r w:rsidR="00E80AEB" w:rsidRPr="00690ED0">
              <w:t xml:space="preserve"> </w:t>
            </w:r>
            <w:r w:rsidR="00D53E28">
              <w:rPr>
                <w:iCs/>
              </w:rPr>
              <w:t>ºС</w:t>
            </w:r>
            <w:r w:rsidRPr="00690ED0">
              <w:t xml:space="preserve"> – 20 сек) х 24 цикла; 72</w:t>
            </w:r>
            <w:r w:rsidR="00E80AEB" w:rsidRPr="00690ED0">
              <w:t xml:space="preserve"> </w:t>
            </w:r>
            <w:r w:rsidR="00D53E28">
              <w:rPr>
                <w:iCs/>
              </w:rPr>
              <w:t>ºС</w:t>
            </w:r>
            <w:r w:rsidRPr="00690ED0">
              <w:t xml:space="preserve"> – 10 мин.</w:t>
            </w:r>
          </w:p>
        </w:tc>
        <w:tc>
          <w:tcPr>
            <w:tcW w:w="737" w:type="dxa"/>
            <w:vMerge/>
          </w:tcPr>
          <w:p w14:paraId="36B72344" w14:textId="77777777" w:rsidR="004A09A4" w:rsidRPr="00A26208" w:rsidRDefault="004A09A4" w:rsidP="004A09A4"/>
        </w:tc>
      </w:tr>
      <w:tr w:rsidR="004A09A4" w:rsidRPr="00A26208" w14:paraId="4D7C8E4E" w14:textId="77777777" w:rsidTr="00A26208">
        <w:tc>
          <w:tcPr>
            <w:tcW w:w="1242" w:type="dxa"/>
          </w:tcPr>
          <w:p w14:paraId="2478905C" w14:textId="77777777" w:rsidR="004A09A4" w:rsidRPr="00A26208" w:rsidRDefault="004A09A4" w:rsidP="004A09A4">
            <w:r w:rsidRPr="00A26208">
              <w:t>HL032</w:t>
            </w:r>
          </w:p>
        </w:tc>
        <w:tc>
          <w:tcPr>
            <w:tcW w:w="4395" w:type="dxa"/>
          </w:tcPr>
          <w:p w14:paraId="4046F12A" w14:textId="77777777" w:rsidR="004A09A4" w:rsidRPr="00A26208" w:rsidRDefault="00C72D4B" w:rsidP="004A09A4">
            <w:r w:rsidRPr="00A26208">
              <w:t>TCGCCGCTGCACAGTGAAACTCTC</w:t>
            </w:r>
          </w:p>
        </w:tc>
        <w:tc>
          <w:tcPr>
            <w:tcW w:w="3260" w:type="dxa"/>
            <w:vMerge/>
          </w:tcPr>
          <w:p w14:paraId="7C9EA6A1" w14:textId="77777777" w:rsidR="004A09A4" w:rsidRPr="00A26208" w:rsidRDefault="004A09A4" w:rsidP="004A09A4"/>
        </w:tc>
        <w:tc>
          <w:tcPr>
            <w:tcW w:w="737" w:type="dxa"/>
            <w:vMerge/>
          </w:tcPr>
          <w:p w14:paraId="6D6B6E8A" w14:textId="77777777" w:rsidR="004A09A4" w:rsidRPr="00A26208" w:rsidRDefault="004A09A4" w:rsidP="004A09A4"/>
        </w:tc>
      </w:tr>
    </w:tbl>
    <w:p w14:paraId="57545669" w14:textId="77777777" w:rsidR="00575D98" w:rsidRPr="0013199C" w:rsidRDefault="0013199C" w:rsidP="00592DF5">
      <w:pPr>
        <w:ind w:firstLine="709"/>
        <w:jc w:val="both"/>
        <w:rPr>
          <w:sz w:val="28"/>
          <w:szCs w:val="28"/>
        </w:rPr>
      </w:pPr>
      <w:r w:rsidRPr="0013199C">
        <w:rPr>
          <w:sz w:val="28"/>
          <w:szCs w:val="28"/>
        </w:rPr>
        <w:lastRenderedPageBreak/>
        <w:t xml:space="preserve">ПЦР полиморфных участков гена </w:t>
      </w:r>
      <w:r w:rsidRPr="0013199C">
        <w:rPr>
          <w:i/>
          <w:sz w:val="28"/>
          <w:szCs w:val="28"/>
        </w:rPr>
        <w:t>BoLA-DRB3.2</w:t>
      </w:r>
      <w:r w:rsidRPr="0013199C">
        <w:rPr>
          <w:sz w:val="28"/>
          <w:szCs w:val="28"/>
        </w:rPr>
        <w:t xml:space="preserve"> проводили на амплификаторе </w:t>
      </w:r>
      <w:r w:rsidRPr="0013199C">
        <w:rPr>
          <w:sz w:val="28"/>
          <w:szCs w:val="28"/>
          <w:lang w:val="en-US"/>
        </w:rPr>
        <w:t>ProFlex</w:t>
      </w:r>
      <w:r w:rsidRPr="0013199C">
        <w:rPr>
          <w:sz w:val="28"/>
          <w:szCs w:val="28"/>
        </w:rPr>
        <w:t xml:space="preserve"> </w:t>
      </w:r>
      <w:r w:rsidRPr="0013199C">
        <w:rPr>
          <w:sz w:val="28"/>
          <w:szCs w:val="28"/>
          <w:lang w:val="en-US"/>
        </w:rPr>
        <w:t>PCR</w:t>
      </w:r>
      <w:r w:rsidRPr="0013199C">
        <w:rPr>
          <w:sz w:val="28"/>
          <w:szCs w:val="28"/>
        </w:rPr>
        <w:t xml:space="preserve"> </w:t>
      </w:r>
      <w:r w:rsidRPr="0013199C">
        <w:rPr>
          <w:sz w:val="28"/>
          <w:szCs w:val="28"/>
          <w:lang w:val="en-US"/>
        </w:rPr>
        <w:t>System</w:t>
      </w:r>
      <w:r>
        <w:rPr>
          <w:sz w:val="28"/>
          <w:szCs w:val="28"/>
        </w:rPr>
        <w:t xml:space="preserve"> (</w:t>
      </w:r>
      <w:r>
        <w:rPr>
          <w:sz w:val="28"/>
          <w:szCs w:val="28"/>
          <w:lang w:val="en-US"/>
        </w:rPr>
        <w:t>Applied</w:t>
      </w:r>
      <w:r w:rsidRPr="0013199C">
        <w:rPr>
          <w:sz w:val="28"/>
          <w:szCs w:val="28"/>
        </w:rPr>
        <w:t xml:space="preserve"> </w:t>
      </w:r>
      <w:r>
        <w:rPr>
          <w:sz w:val="28"/>
          <w:szCs w:val="28"/>
          <w:lang w:val="en-US"/>
        </w:rPr>
        <w:t>Biosystems</w:t>
      </w:r>
      <w:r w:rsidRPr="0013199C">
        <w:rPr>
          <w:sz w:val="28"/>
          <w:szCs w:val="28"/>
        </w:rPr>
        <w:t xml:space="preserve">, </w:t>
      </w:r>
      <w:r>
        <w:rPr>
          <w:sz w:val="28"/>
          <w:szCs w:val="28"/>
        </w:rPr>
        <w:t>США).</w:t>
      </w:r>
    </w:p>
    <w:p w14:paraId="5983EF8E" w14:textId="77777777" w:rsidR="003F6123" w:rsidRDefault="003F6123" w:rsidP="003F6123">
      <w:pPr>
        <w:ind w:firstLine="709"/>
        <w:jc w:val="both"/>
        <w:rPr>
          <w:sz w:val="28"/>
          <w:szCs w:val="28"/>
        </w:rPr>
      </w:pPr>
      <w:r>
        <w:rPr>
          <w:sz w:val="28"/>
          <w:szCs w:val="28"/>
        </w:rPr>
        <w:t xml:space="preserve">Детекцию продуктов амплификции гена </w:t>
      </w:r>
      <w:r w:rsidRPr="003F6123">
        <w:rPr>
          <w:i/>
          <w:sz w:val="28"/>
          <w:szCs w:val="28"/>
        </w:rPr>
        <w:t>BoLA-DRB3.2</w:t>
      </w:r>
      <w:r w:rsidRPr="00AF5B2F">
        <w:rPr>
          <w:sz w:val="28"/>
          <w:szCs w:val="28"/>
        </w:rPr>
        <w:t xml:space="preserve"> </w:t>
      </w:r>
      <w:r>
        <w:rPr>
          <w:sz w:val="28"/>
          <w:szCs w:val="28"/>
        </w:rPr>
        <w:t>проводили в 2</w:t>
      </w:r>
      <w:r w:rsidRPr="00875D44">
        <w:rPr>
          <w:sz w:val="28"/>
          <w:szCs w:val="28"/>
        </w:rPr>
        <w:t xml:space="preserve">% </w:t>
      </w:r>
      <w:r>
        <w:rPr>
          <w:sz w:val="28"/>
          <w:szCs w:val="28"/>
        </w:rPr>
        <w:t>-ом агарозном геле.</w:t>
      </w:r>
      <w:r w:rsidRPr="00875D44">
        <w:rPr>
          <w:sz w:val="28"/>
          <w:szCs w:val="28"/>
        </w:rPr>
        <w:t xml:space="preserve"> </w:t>
      </w:r>
      <w:r>
        <w:rPr>
          <w:sz w:val="28"/>
          <w:szCs w:val="28"/>
        </w:rPr>
        <w:t xml:space="preserve">Для приготовления 2%-ного агарозного геля к 2 г агарозы добавляли 10 мл </w:t>
      </w:r>
      <w:r w:rsidRPr="00875D44">
        <w:rPr>
          <w:sz w:val="28"/>
          <w:szCs w:val="28"/>
        </w:rPr>
        <w:t>10xTBE-буфер</w:t>
      </w:r>
      <w:r>
        <w:rPr>
          <w:sz w:val="28"/>
          <w:szCs w:val="28"/>
        </w:rPr>
        <w:t xml:space="preserve">а и 90 мл дистилированной воды, затем полученный раствор прогревали в микроволновой печи до полного растворения агарозы. </w:t>
      </w:r>
      <w:r w:rsidRPr="00875D44">
        <w:rPr>
          <w:sz w:val="28"/>
          <w:szCs w:val="28"/>
        </w:rPr>
        <w:t xml:space="preserve">Электрофорез проводили при напряжении 110 V, сила тока 400 mA в течение 1 часа на камере для горизонтального электрофореза Wide Mini-Sub Gell Gt. Документирование полученных результатов проводили при помощи гель документирующей системы </w:t>
      </w:r>
      <w:r w:rsidR="007E7833">
        <w:rPr>
          <w:sz w:val="28"/>
          <w:szCs w:val="28"/>
        </w:rPr>
        <w:t>УФ-трансиллюминатор</w:t>
      </w:r>
      <w:r w:rsidRPr="00875D44">
        <w:rPr>
          <w:sz w:val="28"/>
          <w:szCs w:val="28"/>
        </w:rPr>
        <w:t xml:space="preserve"> (Bio rad</w:t>
      </w:r>
      <w:r>
        <w:rPr>
          <w:sz w:val="28"/>
          <w:szCs w:val="28"/>
        </w:rPr>
        <w:t>, США</w:t>
      </w:r>
      <w:r w:rsidRPr="00875D44">
        <w:rPr>
          <w:sz w:val="28"/>
          <w:szCs w:val="28"/>
        </w:rPr>
        <w:t>) с использованием красителя SYBR Safe DNA Gel Stain (Invitrogen</w:t>
      </w:r>
      <w:r>
        <w:rPr>
          <w:sz w:val="28"/>
          <w:szCs w:val="28"/>
        </w:rPr>
        <w:t>, США</w:t>
      </w:r>
      <w:r w:rsidRPr="00875D44">
        <w:rPr>
          <w:sz w:val="28"/>
          <w:szCs w:val="28"/>
        </w:rPr>
        <w:t xml:space="preserve">). В качестве маркера молекулярных </w:t>
      </w:r>
      <w:r>
        <w:rPr>
          <w:sz w:val="28"/>
          <w:szCs w:val="28"/>
        </w:rPr>
        <w:t xml:space="preserve">масс использовали </w:t>
      </w:r>
      <w:proofErr w:type="gramStart"/>
      <w:r>
        <w:rPr>
          <w:sz w:val="28"/>
          <w:szCs w:val="28"/>
        </w:rPr>
        <w:t>O,RangeRuler</w:t>
      </w:r>
      <w:proofErr w:type="gramEnd"/>
      <w:r>
        <w:rPr>
          <w:sz w:val="28"/>
          <w:szCs w:val="28"/>
        </w:rPr>
        <w:t xml:space="preserve"> </w:t>
      </w:r>
      <w:r w:rsidR="00567916">
        <w:rPr>
          <w:sz w:val="28"/>
          <w:szCs w:val="28"/>
        </w:rPr>
        <w:t>5</w:t>
      </w:r>
      <w:r w:rsidR="00125626">
        <w:rPr>
          <w:sz w:val="28"/>
          <w:szCs w:val="28"/>
        </w:rPr>
        <w:t xml:space="preserve">0 bp DNA Ladder </w:t>
      </w:r>
      <w:r>
        <w:rPr>
          <w:sz w:val="28"/>
          <w:szCs w:val="28"/>
        </w:rPr>
        <w:t>(Thermoscientific, США)</w:t>
      </w:r>
      <w:r w:rsidRPr="00875D44">
        <w:rPr>
          <w:sz w:val="28"/>
          <w:szCs w:val="28"/>
        </w:rPr>
        <w:t>.</w:t>
      </w:r>
    </w:p>
    <w:p w14:paraId="358A0CA1" w14:textId="4B7F2E60" w:rsidR="00592DF5" w:rsidRDefault="00592DF5" w:rsidP="003F6123">
      <w:pPr>
        <w:ind w:firstLine="709"/>
        <w:jc w:val="both"/>
      </w:pPr>
      <w:r w:rsidRPr="00592DF5">
        <w:rPr>
          <w:sz w:val="28"/>
          <w:szCs w:val="28"/>
        </w:rPr>
        <w:t xml:space="preserve">Ферментативный гидролиз нуклеиновых кислот, осуществляли с применением эндонуклеаз рестрикции: </w:t>
      </w:r>
      <w:r w:rsidRPr="00E14DE8">
        <w:rPr>
          <w:iCs/>
          <w:sz w:val="28"/>
          <w:szCs w:val="28"/>
        </w:rPr>
        <w:t>Rsa</w:t>
      </w:r>
      <w:r w:rsidRPr="00E14DE8">
        <w:rPr>
          <w:sz w:val="28"/>
          <w:szCs w:val="28"/>
        </w:rPr>
        <w:t xml:space="preserve"> I, </w:t>
      </w:r>
      <w:r w:rsidRPr="00E14DE8">
        <w:rPr>
          <w:iCs/>
          <w:sz w:val="28"/>
          <w:szCs w:val="28"/>
        </w:rPr>
        <w:t>Bst</w:t>
      </w:r>
      <w:r w:rsidR="00C72D4B">
        <w:rPr>
          <w:iCs/>
          <w:sz w:val="28"/>
          <w:szCs w:val="28"/>
        </w:rPr>
        <w:t xml:space="preserve"> </w:t>
      </w:r>
      <w:r w:rsidRPr="00E14DE8">
        <w:rPr>
          <w:iCs/>
          <w:sz w:val="28"/>
          <w:szCs w:val="28"/>
        </w:rPr>
        <w:t>Y</w:t>
      </w:r>
      <w:r w:rsidRPr="00E14DE8">
        <w:rPr>
          <w:sz w:val="28"/>
          <w:szCs w:val="28"/>
        </w:rPr>
        <w:t xml:space="preserve">I и </w:t>
      </w:r>
      <w:r w:rsidRPr="00E14DE8">
        <w:rPr>
          <w:iCs/>
          <w:sz w:val="28"/>
          <w:szCs w:val="28"/>
        </w:rPr>
        <w:t>Hae</w:t>
      </w:r>
      <w:r w:rsidR="00C72D4B">
        <w:rPr>
          <w:sz w:val="28"/>
          <w:szCs w:val="28"/>
        </w:rPr>
        <w:t xml:space="preserve"> </w:t>
      </w:r>
      <w:r w:rsidRPr="00E14DE8">
        <w:rPr>
          <w:sz w:val="28"/>
          <w:szCs w:val="28"/>
        </w:rPr>
        <w:t>III</w:t>
      </w:r>
      <w:r w:rsidRPr="00592DF5">
        <w:rPr>
          <w:sz w:val="28"/>
          <w:szCs w:val="28"/>
        </w:rPr>
        <w:t xml:space="preserve">. Каждый исследуемый образец, по завершении реакции ПЦР, в концентрации 20 нг/мкл, обрабатывали </w:t>
      </w:r>
      <w:r w:rsidR="009D496C">
        <w:rPr>
          <w:sz w:val="28"/>
          <w:szCs w:val="28"/>
        </w:rPr>
        <w:t>10</w:t>
      </w:r>
      <w:r w:rsidRPr="00592DF5">
        <w:rPr>
          <w:sz w:val="28"/>
          <w:szCs w:val="28"/>
        </w:rPr>
        <w:t xml:space="preserve"> единицами фермента. Образцы, обрабатываемые </w:t>
      </w:r>
      <w:r w:rsidRPr="00E14DE8">
        <w:rPr>
          <w:iCs/>
          <w:sz w:val="28"/>
          <w:szCs w:val="28"/>
        </w:rPr>
        <w:t>Rsa</w:t>
      </w:r>
      <w:r w:rsidRPr="00E14DE8">
        <w:rPr>
          <w:sz w:val="28"/>
          <w:szCs w:val="28"/>
        </w:rPr>
        <w:t xml:space="preserve"> I и </w:t>
      </w:r>
      <w:r w:rsidRPr="00E14DE8">
        <w:rPr>
          <w:iCs/>
          <w:sz w:val="28"/>
          <w:szCs w:val="28"/>
        </w:rPr>
        <w:t>Hae</w:t>
      </w:r>
      <w:r w:rsidRPr="00E14DE8">
        <w:rPr>
          <w:sz w:val="28"/>
          <w:szCs w:val="28"/>
        </w:rPr>
        <w:t xml:space="preserve"> III</w:t>
      </w:r>
      <w:r w:rsidRPr="00592DF5">
        <w:rPr>
          <w:sz w:val="28"/>
          <w:szCs w:val="28"/>
        </w:rPr>
        <w:t xml:space="preserve"> термостатировали при температуре 37 </w:t>
      </w:r>
      <w:r w:rsidR="00D53E28">
        <w:rPr>
          <w:sz w:val="28"/>
          <w:szCs w:val="28"/>
        </w:rPr>
        <w:t>ºС</w:t>
      </w:r>
      <w:r w:rsidRPr="00592DF5">
        <w:rPr>
          <w:sz w:val="28"/>
          <w:szCs w:val="28"/>
        </w:rPr>
        <w:t xml:space="preserve">, а </w:t>
      </w:r>
      <w:r w:rsidRPr="00E14DE8">
        <w:rPr>
          <w:iCs/>
          <w:sz w:val="28"/>
          <w:szCs w:val="28"/>
        </w:rPr>
        <w:t>BstY</w:t>
      </w:r>
      <w:r w:rsidRPr="00E14DE8">
        <w:rPr>
          <w:sz w:val="28"/>
          <w:szCs w:val="28"/>
        </w:rPr>
        <w:t xml:space="preserve"> </w:t>
      </w:r>
      <w:r w:rsidRPr="00592DF5">
        <w:rPr>
          <w:sz w:val="28"/>
          <w:szCs w:val="28"/>
        </w:rPr>
        <w:t xml:space="preserve">I при 65 </w:t>
      </w:r>
      <w:r w:rsidR="00D53E28">
        <w:rPr>
          <w:sz w:val="28"/>
          <w:szCs w:val="28"/>
        </w:rPr>
        <w:t>ºС</w:t>
      </w:r>
      <w:r w:rsidR="00BD666C">
        <w:rPr>
          <w:sz w:val="28"/>
          <w:szCs w:val="28"/>
        </w:rPr>
        <w:t xml:space="preserve">. Реакцию проводили в течение </w:t>
      </w:r>
      <w:r w:rsidRPr="00592DF5">
        <w:rPr>
          <w:sz w:val="28"/>
          <w:szCs w:val="28"/>
        </w:rPr>
        <w:t>ночи. Разделение продуктов ПЦР-ПДРФ анализа, осуществляли при помощи гориз</w:t>
      </w:r>
      <w:r w:rsidR="003F6123">
        <w:rPr>
          <w:sz w:val="28"/>
          <w:szCs w:val="28"/>
        </w:rPr>
        <w:t>онтального фореза, где в качеств</w:t>
      </w:r>
      <w:r w:rsidRPr="00592DF5">
        <w:rPr>
          <w:sz w:val="28"/>
          <w:szCs w:val="28"/>
        </w:rPr>
        <w:t>е среды для разделения использовали агарозу в</w:t>
      </w:r>
      <w:r w:rsidR="00B039A5">
        <w:rPr>
          <w:sz w:val="28"/>
          <w:szCs w:val="28"/>
        </w:rPr>
        <w:t xml:space="preserve"> концентрации от 5% до 7%</w:t>
      </w:r>
      <w:r w:rsidR="004C7920" w:rsidRPr="004C7920">
        <w:rPr>
          <w:sz w:val="28"/>
          <w:szCs w:val="28"/>
        </w:rPr>
        <w:t xml:space="preserve"> </w:t>
      </w:r>
      <w:r w:rsidR="00B039A5">
        <w:rPr>
          <w:sz w:val="28"/>
          <w:szCs w:val="28"/>
        </w:rPr>
        <w:t xml:space="preserve">(рисунок </w:t>
      </w:r>
      <w:r w:rsidR="000A2459" w:rsidRPr="000A2459">
        <w:rPr>
          <w:sz w:val="28"/>
          <w:szCs w:val="28"/>
        </w:rPr>
        <w:t>5</w:t>
      </w:r>
      <w:r w:rsidR="00B039A5">
        <w:rPr>
          <w:sz w:val="28"/>
          <w:szCs w:val="28"/>
        </w:rPr>
        <w:t>-</w:t>
      </w:r>
      <w:r w:rsidR="000A2459">
        <w:rPr>
          <w:sz w:val="28"/>
          <w:szCs w:val="28"/>
        </w:rPr>
        <w:t>7</w:t>
      </w:r>
      <w:r w:rsidR="00B039A5">
        <w:rPr>
          <w:sz w:val="28"/>
          <w:szCs w:val="28"/>
        </w:rPr>
        <w:t>).</w:t>
      </w:r>
      <w:r w:rsidR="00C97637" w:rsidRPr="00C97637">
        <w:t xml:space="preserve"> </w:t>
      </w:r>
    </w:p>
    <w:p w14:paraId="0C134180" w14:textId="77777777" w:rsidR="00A26208" w:rsidRDefault="00A26208" w:rsidP="003F6123">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3F6123" w14:paraId="63F45B39" w14:textId="77777777" w:rsidTr="00894BCD">
        <w:tc>
          <w:tcPr>
            <w:tcW w:w="9638" w:type="dxa"/>
          </w:tcPr>
          <w:p w14:paraId="7D3F9A45" w14:textId="77777777" w:rsidR="003F6123" w:rsidRDefault="009A31C5" w:rsidP="003F6123">
            <w:pPr>
              <w:jc w:val="center"/>
              <w:rPr>
                <w:szCs w:val="28"/>
              </w:rPr>
            </w:pPr>
            <w:r w:rsidRPr="009A31C5">
              <w:rPr>
                <w:noProof/>
                <w:szCs w:val="28"/>
              </w:rPr>
              <w:drawing>
                <wp:inline distT="0" distB="0" distL="0" distR="0" wp14:anchorId="43BE4774" wp14:editId="75C7F512">
                  <wp:extent cx="5912904" cy="1067792"/>
                  <wp:effectExtent l="0" t="0" r="0" b="0"/>
                  <wp:docPr id="2" name="Рисунок 2" descr="C:\Users\usya_\Downloads\2026-01-31_14-0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ya_\Downloads\2026-01-31_14-09-00.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2889" cy="1073207"/>
                          </a:xfrm>
                          <a:prstGeom prst="rect">
                            <a:avLst/>
                          </a:prstGeom>
                          <a:noFill/>
                          <a:ln>
                            <a:noFill/>
                          </a:ln>
                        </pic:spPr>
                      </pic:pic>
                    </a:graphicData>
                  </a:graphic>
                </wp:inline>
              </w:drawing>
            </w:r>
          </w:p>
          <w:p w14:paraId="59C48A24" w14:textId="2FC39533" w:rsidR="00894BCD" w:rsidRDefault="00894BCD" w:rsidP="003F6123">
            <w:pPr>
              <w:jc w:val="center"/>
              <w:rPr>
                <w:szCs w:val="28"/>
              </w:rPr>
            </w:pPr>
          </w:p>
        </w:tc>
      </w:tr>
      <w:tr w:rsidR="00894BCD" w14:paraId="4EDA8BEC" w14:textId="77777777" w:rsidTr="00894BCD">
        <w:tc>
          <w:tcPr>
            <w:tcW w:w="9638" w:type="dxa"/>
          </w:tcPr>
          <w:p w14:paraId="6C10383F" w14:textId="44012FD5" w:rsidR="00894BCD" w:rsidRDefault="00894BCD" w:rsidP="00894BCD">
            <w:pPr>
              <w:jc w:val="both"/>
              <w:rPr>
                <w:sz w:val="28"/>
                <w:szCs w:val="28"/>
              </w:rPr>
            </w:pPr>
            <w:r>
              <w:rPr>
                <w:sz w:val="28"/>
                <w:szCs w:val="28"/>
              </w:rPr>
              <w:t>Примечани</w:t>
            </w:r>
            <w:r w:rsidR="009A6D1C">
              <w:rPr>
                <w:sz w:val="28"/>
                <w:szCs w:val="28"/>
              </w:rPr>
              <w:t>е</w:t>
            </w:r>
            <w:r w:rsidRPr="00592DF5">
              <w:rPr>
                <w:sz w:val="28"/>
                <w:szCs w:val="28"/>
              </w:rPr>
              <w:t>: 1-2</w:t>
            </w:r>
            <w:r>
              <w:rPr>
                <w:sz w:val="28"/>
                <w:szCs w:val="28"/>
              </w:rPr>
              <w:t>4</w:t>
            </w:r>
            <w:r w:rsidRPr="00592DF5">
              <w:rPr>
                <w:sz w:val="28"/>
                <w:szCs w:val="28"/>
              </w:rPr>
              <w:t xml:space="preserve"> – </w:t>
            </w:r>
            <w:r w:rsidRPr="006E18FA">
              <w:rPr>
                <w:sz w:val="28"/>
                <w:szCs w:val="28"/>
              </w:rPr>
              <w:t>продукты рестрикции</w:t>
            </w:r>
            <w:r>
              <w:rPr>
                <w:sz w:val="28"/>
                <w:szCs w:val="28"/>
              </w:rPr>
              <w:t xml:space="preserve">; </w:t>
            </w:r>
            <w:r w:rsidRPr="00567916">
              <w:rPr>
                <w:sz w:val="28"/>
                <w:szCs w:val="28"/>
              </w:rPr>
              <w:t>М - размерный стандарт, шаг 50 п.н.</w:t>
            </w:r>
          </w:p>
          <w:p w14:paraId="149FBB21" w14:textId="58D12F4B" w:rsidR="00894BCD" w:rsidRPr="00894BCD" w:rsidRDefault="00894BCD" w:rsidP="00894BCD">
            <w:pPr>
              <w:jc w:val="both"/>
              <w:rPr>
                <w:sz w:val="28"/>
                <w:szCs w:val="28"/>
              </w:rPr>
            </w:pPr>
          </w:p>
        </w:tc>
      </w:tr>
      <w:tr w:rsidR="003F6123" w14:paraId="115D6376" w14:textId="77777777" w:rsidTr="00894BCD">
        <w:tc>
          <w:tcPr>
            <w:tcW w:w="9638" w:type="dxa"/>
          </w:tcPr>
          <w:p w14:paraId="6A2465AC" w14:textId="77777777" w:rsidR="003F6123" w:rsidRDefault="003F6123" w:rsidP="000A2459">
            <w:pPr>
              <w:ind w:firstLine="709"/>
              <w:jc w:val="center"/>
              <w:rPr>
                <w:szCs w:val="28"/>
              </w:rPr>
            </w:pPr>
            <w:r w:rsidRPr="00592DF5">
              <w:rPr>
                <w:sz w:val="28"/>
                <w:szCs w:val="28"/>
              </w:rPr>
              <w:t xml:space="preserve">Рисунок </w:t>
            </w:r>
            <w:r w:rsidR="000A2459" w:rsidRPr="000A2459">
              <w:rPr>
                <w:sz w:val="28"/>
                <w:szCs w:val="28"/>
              </w:rPr>
              <w:t>5</w:t>
            </w:r>
            <w:r w:rsidRPr="00592DF5">
              <w:rPr>
                <w:sz w:val="28"/>
                <w:szCs w:val="28"/>
              </w:rPr>
              <w:t xml:space="preserve"> - </w:t>
            </w:r>
            <w:r w:rsidR="00E13D15" w:rsidRPr="00E13D15">
              <w:rPr>
                <w:sz w:val="28"/>
                <w:szCs w:val="28"/>
              </w:rPr>
              <w:t xml:space="preserve">Результаты электрофореза рестрикционных фрагментов полиморфизма </w:t>
            </w:r>
            <w:r w:rsidR="00E13D15" w:rsidRPr="001F21A6">
              <w:rPr>
                <w:i/>
                <w:sz w:val="28"/>
                <w:szCs w:val="28"/>
              </w:rPr>
              <w:t>BoLA-DRB3.2</w:t>
            </w:r>
            <w:r w:rsidR="00E13D15" w:rsidRPr="00E13D15">
              <w:rPr>
                <w:sz w:val="28"/>
                <w:szCs w:val="28"/>
              </w:rPr>
              <w:t xml:space="preserve"> </w:t>
            </w:r>
            <w:r w:rsidR="00E13D15">
              <w:rPr>
                <w:sz w:val="28"/>
                <w:szCs w:val="28"/>
              </w:rPr>
              <w:t xml:space="preserve">- </w:t>
            </w:r>
            <w:r w:rsidRPr="00592DF5">
              <w:rPr>
                <w:sz w:val="28"/>
                <w:szCs w:val="28"/>
                <w:lang w:val="en-US"/>
              </w:rPr>
              <w:t>RSA</w:t>
            </w:r>
            <w:r w:rsidRPr="00592DF5">
              <w:rPr>
                <w:sz w:val="28"/>
                <w:szCs w:val="28"/>
              </w:rPr>
              <w:t xml:space="preserve"> </w:t>
            </w:r>
            <w:r w:rsidRPr="00592DF5">
              <w:rPr>
                <w:sz w:val="28"/>
                <w:szCs w:val="28"/>
                <w:lang w:val="en-US"/>
              </w:rPr>
              <w:t>I</w:t>
            </w:r>
          </w:p>
        </w:tc>
      </w:tr>
    </w:tbl>
    <w:p w14:paraId="46BD4F87" w14:textId="77777777" w:rsidR="00592DF5" w:rsidRPr="00592DF5" w:rsidRDefault="00592DF5" w:rsidP="00592DF5">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54"/>
      </w:tblGrid>
      <w:tr w:rsidR="003F6123" w14:paraId="1E157B4B" w14:textId="77777777" w:rsidTr="00894BCD">
        <w:tc>
          <w:tcPr>
            <w:tcW w:w="9854" w:type="dxa"/>
          </w:tcPr>
          <w:p w14:paraId="095F1854" w14:textId="77777777" w:rsidR="003F6123" w:rsidRDefault="00567916" w:rsidP="003F6123">
            <w:pPr>
              <w:jc w:val="center"/>
              <w:rPr>
                <w:szCs w:val="28"/>
              </w:rPr>
            </w:pPr>
            <w:r w:rsidRPr="00567916">
              <w:rPr>
                <w:noProof/>
                <w:szCs w:val="28"/>
              </w:rPr>
              <w:drawing>
                <wp:inline distT="0" distB="0" distL="0" distR="0" wp14:anchorId="1311AA27" wp14:editId="27B96253">
                  <wp:extent cx="5725795" cy="1099198"/>
                  <wp:effectExtent l="0" t="0" r="0" b="0"/>
                  <wp:docPr id="3" name="Рисунок 3" descr="C:\Users\usya_\Downloads\2026-01-31_14-05-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ya_\Downloads\2026-01-31_14-05-37.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149" cy="1105793"/>
                          </a:xfrm>
                          <a:prstGeom prst="rect">
                            <a:avLst/>
                          </a:prstGeom>
                          <a:noFill/>
                          <a:ln>
                            <a:noFill/>
                          </a:ln>
                        </pic:spPr>
                      </pic:pic>
                    </a:graphicData>
                  </a:graphic>
                </wp:inline>
              </w:drawing>
            </w:r>
          </w:p>
          <w:p w14:paraId="67A0C795" w14:textId="4061F775" w:rsidR="00894BCD" w:rsidRDefault="00894BCD" w:rsidP="003F6123">
            <w:pPr>
              <w:jc w:val="center"/>
              <w:rPr>
                <w:szCs w:val="28"/>
              </w:rPr>
            </w:pPr>
          </w:p>
        </w:tc>
      </w:tr>
      <w:tr w:rsidR="00894BCD" w14:paraId="215E98BC" w14:textId="77777777" w:rsidTr="00894BCD">
        <w:tc>
          <w:tcPr>
            <w:tcW w:w="9854" w:type="dxa"/>
          </w:tcPr>
          <w:p w14:paraId="3438B4BD" w14:textId="3D984066" w:rsidR="00894BCD" w:rsidRDefault="00894BCD" w:rsidP="00894BCD">
            <w:pPr>
              <w:jc w:val="both"/>
              <w:rPr>
                <w:szCs w:val="28"/>
              </w:rPr>
            </w:pPr>
            <w:r>
              <w:rPr>
                <w:sz w:val="28"/>
                <w:szCs w:val="28"/>
              </w:rPr>
              <w:t>Примечани</w:t>
            </w:r>
            <w:r w:rsidR="009A6D1C">
              <w:rPr>
                <w:sz w:val="28"/>
                <w:szCs w:val="28"/>
              </w:rPr>
              <w:t>е</w:t>
            </w:r>
            <w:r w:rsidRPr="00592DF5">
              <w:rPr>
                <w:sz w:val="28"/>
                <w:szCs w:val="28"/>
              </w:rPr>
              <w:t xml:space="preserve">: </w:t>
            </w:r>
            <w:r w:rsidRPr="00567916">
              <w:rPr>
                <w:sz w:val="28"/>
                <w:szCs w:val="28"/>
              </w:rPr>
              <w:t xml:space="preserve">1-24 – </w:t>
            </w:r>
            <w:r w:rsidRPr="006E18FA">
              <w:rPr>
                <w:sz w:val="28"/>
                <w:szCs w:val="28"/>
              </w:rPr>
              <w:t>продукты рестрикции</w:t>
            </w:r>
            <w:r>
              <w:rPr>
                <w:sz w:val="28"/>
                <w:szCs w:val="28"/>
              </w:rPr>
              <w:t>;</w:t>
            </w:r>
            <w:r w:rsidRPr="00567916">
              <w:rPr>
                <w:sz w:val="28"/>
                <w:szCs w:val="28"/>
              </w:rPr>
              <w:t xml:space="preserve"> М - размерный стандарт, шаг 50 п.н.</w:t>
            </w:r>
          </w:p>
          <w:p w14:paraId="232018A8" w14:textId="77777777" w:rsidR="00894BCD" w:rsidRPr="00567916" w:rsidRDefault="00894BCD" w:rsidP="003F6123">
            <w:pPr>
              <w:jc w:val="center"/>
              <w:rPr>
                <w:noProof/>
                <w:szCs w:val="28"/>
              </w:rPr>
            </w:pPr>
          </w:p>
        </w:tc>
      </w:tr>
      <w:tr w:rsidR="003F6123" w14:paraId="6E965D11" w14:textId="77777777" w:rsidTr="00894BCD">
        <w:tc>
          <w:tcPr>
            <w:tcW w:w="9854" w:type="dxa"/>
          </w:tcPr>
          <w:p w14:paraId="71052CD8" w14:textId="3E2F4B78" w:rsidR="003F6123" w:rsidRDefault="00567916" w:rsidP="00894BCD">
            <w:pPr>
              <w:ind w:firstLine="709"/>
              <w:jc w:val="center"/>
              <w:rPr>
                <w:szCs w:val="28"/>
              </w:rPr>
            </w:pPr>
            <w:r w:rsidRPr="00671832">
              <w:rPr>
                <w:rFonts w:eastAsia="Calibri"/>
                <w:sz w:val="28"/>
                <w:szCs w:val="28"/>
                <w:lang w:eastAsia="en-US"/>
              </w:rPr>
              <w:t xml:space="preserve">Рисунок </w:t>
            </w:r>
            <w:r w:rsidR="000A2459" w:rsidRPr="000A2459">
              <w:rPr>
                <w:rFonts w:eastAsia="Calibri"/>
                <w:sz w:val="28"/>
                <w:szCs w:val="28"/>
                <w:lang w:eastAsia="en-US"/>
              </w:rPr>
              <w:t>6</w:t>
            </w:r>
            <w:r w:rsidRPr="00671832">
              <w:rPr>
                <w:rFonts w:eastAsia="Calibri"/>
                <w:sz w:val="28"/>
                <w:szCs w:val="28"/>
                <w:lang w:eastAsia="en-US"/>
              </w:rPr>
              <w:t xml:space="preserve"> - </w:t>
            </w:r>
            <w:r w:rsidR="00E13D15" w:rsidRPr="00E13D15">
              <w:rPr>
                <w:rFonts w:eastAsia="Calibri"/>
                <w:sz w:val="28"/>
                <w:szCs w:val="28"/>
                <w:lang w:eastAsia="en-US"/>
              </w:rPr>
              <w:t xml:space="preserve">Результаты электрофореза рестрикционных фрагментов полиморфизма </w:t>
            </w:r>
            <w:r w:rsidR="00E13D15" w:rsidRPr="00B73E48">
              <w:rPr>
                <w:rFonts w:eastAsia="Calibri"/>
                <w:i/>
                <w:sz w:val="28"/>
                <w:szCs w:val="28"/>
                <w:lang w:eastAsia="en-US"/>
              </w:rPr>
              <w:t>BoLA-DRB3.2</w:t>
            </w:r>
            <w:r w:rsidR="00E13D15" w:rsidRPr="00E13D15">
              <w:rPr>
                <w:rFonts w:eastAsia="Calibri"/>
                <w:sz w:val="28"/>
                <w:szCs w:val="28"/>
                <w:lang w:eastAsia="en-US"/>
              </w:rPr>
              <w:t xml:space="preserve"> </w:t>
            </w:r>
            <w:r w:rsidR="00E13D15">
              <w:rPr>
                <w:rFonts w:eastAsia="Calibri"/>
                <w:sz w:val="28"/>
                <w:szCs w:val="28"/>
                <w:lang w:eastAsia="en-US"/>
              </w:rPr>
              <w:t xml:space="preserve">- </w:t>
            </w:r>
            <w:r w:rsidRPr="00671832">
              <w:rPr>
                <w:rFonts w:eastAsia="Calibri"/>
                <w:sz w:val="28"/>
                <w:szCs w:val="28"/>
                <w:lang w:val="en-US" w:eastAsia="en-US"/>
              </w:rPr>
              <w:t>HAE</w:t>
            </w:r>
            <w:r w:rsidRPr="00671832">
              <w:rPr>
                <w:rFonts w:eastAsia="Calibri"/>
                <w:sz w:val="28"/>
                <w:szCs w:val="28"/>
                <w:lang w:eastAsia="en-US"/>
              </w:rPr>
              <w:t xml:space="preserve"> </w:t>
            </w:r>
            <w:r w:rsidRPr="00671832">
              <w:rPr>
                <w:rFonts w:eastAsia="Calibri"/>
                <w:sz w:val="28"/>
                <w:szCs w:val="28"/>
                <w:lang w:val="en-US" w:eastAsia="en-US"/>
              </w:rPr>
              <w:t>III</w:t>
            </w:r>
          </w:p>
        </w:tc>
      </w:tr>
      <w:tr w:rsidR="00894BCD" w14:paraId="6E857FCB" w14:textId="77777777" w:rsidTr="00894BCD">
        <w:tc>
          <w:tcPr>
            <w:tcW w:w="9854" w:type="dxa"/>
          </w:tcPr>
          <w:p w14:paraId="3654CE92" w14:textId="77777777" w:rsidR="00894BCD" w:rsidRPr="00567916" w:rsidRDefault="00894BCD" w:rsidP="00894BCD">
            <w:pPr>
              <w:rPr>
                <w:noProof/>
                <w:szCs w:val="28"/>
              </w:rPr>
            </w:pPr>
          </w:p>
        </w:tc>
      </w:tr>
      <w:tr w:rsidR="00B039A5" w14:paraId="75F6D65D" w14:textId="77777777" w:rsidTr="00894BCD">
        <w:tc>
          <w:tcPr>
            <w:tcW w:w="9854" w:type="dxa"/>
          </w:tcPr>
          <w:p w14:paraId="19669371" w14:textId="77777777" w:rsidR="00B039A5" w:rsidRDefault="00567916" w:rsidP="00B039A5">
            <w:pPr>
              <w:jc w:val="center"/>
              <w:rPr>
                <w:szCs w:val="28"/>
              </w:rPr>
            </w:pPr>
            <w:r w:rsidRPr="00567916">
              <w:rPr>
                <w:noProof/>
                <w:szCs w:val="28"/>
              </w:rPr>
              <w:lastRenderedPageBreak/>
              <w:drawing>
                <wp:inline distT="0" distB="0" distL="0" distR="0" wp14:anchorId="0DFDE0EC" wp14:editId="5FAA7E3F">
                  <wp:extent cx="5887330" cy="1085806"/>
                  <wp:effectExtent l="0" t="0" r="0" b="0"/>
                  <wp:docPr id="7" name="Рисунок 7" descr="C:\Users\usya_\Downloads\2026-01-31_14-07-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ya_\Downloads\2026-01-31_14-07-46.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61436" cy="1117916"/>
                          </a:xfrm>
                          <a:prstGeom prst="rect">
                            <a:avLst/>
                          </a:prstGeom>
                          <a:noFill/>
                          <a:ln>
                            <a:noFill/>
                          </a:ln>
                        </pic:spPr>
                      </pic:pic>
                    </a:graphicData>
                  </a:graphic>
                </wp:inline>
              </w:drawing>
            </w:r>
          </w:p>
          <w:p w14:paraId="197D4618" w14:textId="1569DD96" w:rsidR="00894BCD" w:rsidRDefault="00894BCD" w:rsidP="00B039A5">
            <w:pPr>
              <w:jc w:val="center"/>
              <w:rPr>
                <w:szCs w:val="28"/>
              </w:rPr>
            </w:pPr>
          </w:p>
        </w:tc>
      </w:tr>
      <w:tr w:rsidR="00B039A5" w:rsidRPr="00976F6A" w14:paraId="5BB59631" w14:textId="77777777" w:rsidTr="00894BCD">
        <w:tc>
          <w:tcPr>
            <w:tcW w:w="9854" w:type="dxa"/>
          </w:tcPr>
          <w:p w14:paraId="51FED113" w14:textId="310D692C" w:rsidR="00BD6112" w:rsidRDefault="00894BCD" w:rsidP="00894BCD">
            <w:pPr>
              <w:jc w:val="both"/>
              <w:rPr>
                <w:rFonts w:eastAsia="Calibri"/>
                <w:sz w:val="28"/>
                <w:szCs w:val="28"/>
                <w:lang w:eastAsia="en-US"/>
              </w:rPr>
            </w:pPr>
            <w:r>
              <w:rPr>
                <w:rFonts w:eastAsia="Calibri"/>
                <w:sz w:val="28"/>
                <w:szCs w:val="28"/>
                <w:lang w:eastAsia="en-US"/>
              </w:rPr>
              <w:t>Примечани</w:t>
            </w:r>
            <w:r w:rsidR="009A6D1C">
              <w:rPr>
                <w:rFonts w:eastAsia="Calibri"/>
                <w:sz w:val="28"/>
                <w:szCs w:val="28"/>
                <w:lang w:eastAsia="en-US"/>
              </w:rPr>
              <w:t>е</w:t>
            </w:r>
            <w:r w:rsidR="00E174D7">
              <w:rPr>
                <w:rFonts w:eastAsia="Calibri"/>
                <w:sz w:val="28"/>
                <w:szCs w:val="28"/>
                <w:lang w:eastAsia="en-US"/>
              </w:rPr>
              <w:t xml:space="preserve">: </w:t>
            </w:r>
            <w:r w:rsidR="00567916" w:rsidRPr="00567916">
              <w:rPr>
                <w:rFonts w:eastAsia="Calibri"/>
                <w:sz w:val="28"/>
                <w:szCs w:val="28"/>
                <w:lang w:eastAsia="en-US"/>
              </w:rPr>
              <w:t xml:space="preserve">1-24 – </w:t>
            </w:r>
            <w:r w:rsidR="006E18FA" w:rsidRPr="006E18FA">
              <w:rPr>
                <w:rFonts w:eastAsia="Calibri"/>
                <w:sz w:val="28"/>
                <w:szCs w:val="28"/>
                <w:lang w:eastAsia="en-US"/>
              </w:rPr>
              <w:t>продукты рестрикции</w:t>
            </w:r>
            <w:r>
              <w:rPr>
                <w:rFonts w:eastAsia="Calibri"/>
                <w:sz w:val="28"/>
                <w:szCs w:val="28"/>
                <w:lang w:eastAsia="en-US"/>
              </w:rPr>
              <w:t>;</w:t>
            </w:r>
            <w:r w:rsidR="00567916" w:rsidRPr="00567916">
              <w:rPr>
                <w:rFonts w:eastAsia="Calibri"/>
                <w:sz w:val="28"/>
                <w:szCs w:val="28"/>
                <w:lang w:eastAsia="en-US"/>
              </w:rPr>
              <w:t xml:space="preserve"> М - размерный стандарт, шаг 50 п.н.</w:t>
            </w:r>
          </w:p>
          <w:p w14:paraId="0CC77A90" w14:textId="787595C0" w:rsidR="00894BCD" w:rsidRPr="00D614FA" w:rsidRDefault="00894BCD" w:rsidP="00894BCD">
            <w:pPr>
              <w:jc w:val="both"/>
              <w:rPr>
                <w:rFonts w:eastAsia="Calibri"/>
                <w:sz w:val="28"/>
                <w:szCs w:val="28"/>
                <w:lang w:eastAsia="en-US"/>
              </w:rPr>
            </w:pPr>
          </w:p>
        </w:tc>
      </w:tr>
      <w:tr w:rsidR="009A6A5B" w:rsidRPr="00976F6A" w14:paraId="608EC0E6" w14:textId="77777777" w:rsidTr="00894BCD">
        <w:tc>
          <w:tcPr>
            <w:tcW w:w="9854" w:type="dxa"/>
          </w:tcPr>
          <w:p w14:paraId="1C0E02D1" w14:textId="324950CC" w:rsidR="009A6A5B" w:rsidRPr="00C2344A" w:rsidRDefault="00C2344A" w:rsidP="00894BCD">
            <w:pPr>
              <w:ind w:firstLine="709"/>
              <w:jc w:val="center"/>
              <w:rPr>
                <w:rFonts w:eastAsia="Calibri"/>
                <w:szCs w:val="28"/>
                <w:lang w:eastAsia="en-US"/>
              </w:rPr>
            </w:pPr>
            <w:r w:rsidRPr="00592DF5">
              <w:rPr>
                <w:sz w:val="28"/>
                <w:szCs w:val="28"/>
              </w:rPr>
              <w:t xml:space="preserve">Рисунок </w:t>
            </w:r>
            <w:r w:rsidR="000A2459" w:rsidRPr="000A2459">
              <w:rPr>
                <w:sz w:val="28"/>
                <w:szCs w:val="28"/>
              </w:rPr>
              <w:t>7</w:t>
            </w:r>
            <w:r w:rsidRPr="00592DF5">
              <w:rPr>
                <w:sz w:val="28"/>
                <w:szCs w:val="28"/>
              </w:rPr>
              <w:t xml:space="preserve"> - </w:t>
            </w:r>
            <w:r w:rsidRPr="00E13D15">
              <w:rPr>
                <w:sz w:val="28"/>
                <w:szCs w:val="28"/>
              </w:rPr>
              <w:t xml:space="preserve">Результаты электрофореза рестрикционных фрагментов полиморфизма </w:t>
            </w:r>
            <w:r w:rsidRPr="00E13D15">
              <w:rPr>
                <w:i/>
                <w:sz w:val="28"/>
                <w:szCs w:val="28"/>
                <w:lang w:val="en-US"/>
              </w:rPr>
              <w:t>BoLA</w:t>
            </w:r>
            <w:r w:rsidRPr="00E13D15">
              <w:rPr>
                <w:i/>
                <w:sz w:val="28"/>
                <w:szCs w:val="28"/>
              </w:rPr>
              <w:t>-</w:t>
            </w:r>
            <w:r w:rsidRPr="00E13D15">
              <w:rPr>
                <w:i/>
                <w:sz w:val="28"/>
                <w:szCs w:val="28"/>
                <w:lang w:val="en-US"/>
              </w:rPr>
              <w:t>DRB</w:t>
            </w:r>
            <w:r w:rsidRPr="00E13D15">
              <w:rPr>
                <w:i/>
                <w:sz w:val="28"/>
                <w:szCs w:val="28"/>
              </w:rPr>
              <w:t>3.2</w:t>
            </w:r>
            <w:r w:rsidRPr="00E13D15">
              <w:rPr>
                <w:sz w:val="28"/>
                <w:szCs w:val="28"/>
              </w:rPr>
              <w:t xml:space="preserve"> - </w:t>
            </w:r>
            <w:r w:rsidRPr="00E13D15">
              <w:rPr>
                <w:sz w:val="28"/>
                <w:szCs w:val="28"/>
                <w:lang w:val="en-US"/>
              </w:rPr>
              <w:t>BST</w:t>
            </w:r>
            <w:r w:rsidRPr="00E13D15">
              <w:rPr>
                <w:sz w:val="28"/>
                <w:szCs w:val="28"/>
              </w:rPr>
              <w:t xml:space="preserve"> </w:t>
            </w:r>
            <w:r w:rsidRPr="00E13D15">
              <w:rPr>
                <w:sz w:val="28"/>
                <w:szCs w:val="28"/>
                <w:lang w:val="en-US"/>
              </w:rPr>
              <w:t>YI</w:t>
            </w:r>
          </w:p>
        </w:tc>
      </w:tr>
    </w:tbl>
    <w:p w14:paraId="0A489221" w14:textId="77777777" w:rsidR="00894BCD" w:rsidRDefault="00894BCD" w:rsidP="00C2344A">
      <w:pPr>
        <w:ind w:firstLine="709"/>
        <w:jc w:val="both"/>
        <w:rPr>
          <w:sz w:val="28"/>
          <w:szCs w:val="28"/>
        </w:rPr>
      </w:pPr>
    </w:p>
    <w:p w14:paraId="5F8B2180" w14:textId="020EBBD5" w:rsidR="00C2344A" w:rsidRDefault="00C2344A" w:rsidP="00C2344A">
      <w:pPr>
        <w:ind w:firstLine="709"/>
        <w:jc w:val="both"/>
        <w:rPr>
          <w:szCs w:val="28"/>
        </w:rPr>
      </w:pPr>
      <w:r w:rsidRPr="00671832">
        <w:rPr>
          <w:sz w:val="28"/>
          <w:szCs w:val="28"/>
        </w:rPr>
        <w:t xml:space="preserve">Верификацию аллельных вариантов проводили путем сравнения полученных ПЦР-ПДРФ профилей с референсными паттернами, приведенными в таблице </w:t>
      </w:r>
      <w:r>
        <w:rPr>
          <w:sz w:val="28"/>
          <w:szCs w:val="28"/>
        </w:rPr>
        <w:t>3</w:t>
      </w:r>
      <w:r w:rsidRPr="00671832">
        <w:rPr>
          <w:sz w:val="28"/>
          <w:szCs w:val="28"/>
        </w:rPr>
        <w:t xml:space="preserve"> и </w:t>
      </w:r>
      <w:r>
        <w:rPr>
          <w:sz w:val="28"/>
          <w:szCs w:val="28"/>
        </w:rPr>
        <w:t>4</w:t>
      </w:r>
      <w:r w:rsidRPr="00671832">
        <w:rPr>
          <w:sz w:val="28"/>
          <w:szCs w:val="28"/>
        </w:rPr>
        <w:t>.</w:t>
      </w:r>
    </w:p>
    <w:p w14:paraId="7791258E" w14:textId="77777777" w:rsidR="00C2344A" w:rsidRDefault="00C2344A" w:rsidP="00C2344A">
      <w:pPr>
        <w:jc w:val="both"/>
        <w:rPr>
          <w:szCs w:val="28"/>
        </w:rPr>
      </w:pPr>
    </w:p>
    <w:p w14:paraId="165AB4AC" w14:textId="77777777" w:rsidR="00C2344A" w:rsidRDefault="00C2344A" w:rsidP="00C2344A">
      <w:pPr>
        <w:jc w:val="both"/>
        <w:rPr>
          <w:i/>
          <w:sz w:val="28"/>
          <w:szCs w:val="28"/>
        </w:rPr>
      </w:pPr>
      <w:r w:rsidRPr="00671832">
        <w:rPr>
          <w:sz w:val="28"/>
          <w:szCs w:val="28"/>
        </w:rPr>
        <w:t xml:space="preserve">Таблица </w:t>
      </w:r>
      <w:r>
        <w:rPr>
          <w:sz w:val="28"/>
          <w:szCs w:val="28"/>
        </w:rPr>
        <w:t>3</w:t>
      </w:r>
      <w:r w:rsidRPr="00671832">
        <w:rPr>
          <w:sz w:val="28"/>
          <w:szCs w:val="28"/>
        </w:rPr>
        <w:t xml:space="preserve"> – </w:t>
      </w:r>
      <w:r>
        <w:rPr>
          <w:sz w:val="28"/>
          <w:szCs w:val="28"/>
        </w:rPr>
        <w:t xml:space="preserve">Характеристика рестрикционных паттернов гена </w:t>
      </w:r>
      <w:r w:rsidRPr="00B039A5">
        <w:rPr>
          <w:i/>
          <w:sz w:val="28"/>
          <w:szCs w:val="28"/>
          <w:lang w:val="en-US"/>
        </w:rPr>
        <w:t>BoLA</w:t>
      </w:r>
      <w:r w:rsidRPr="00B039A5">
        <w:rPr>
          <w:i/>
          <w:sz w:val="28"/>
          <w:szCs w:val="28"/>
        </w:rPr>
        <w:t>-</w:t>
      </w:r>
      <w:r w:rsidRPr="00B039A5">
        <w:rPr>
          <w:i/>
          <w:sz w:val="28"/>
          <w:szCs w:val="28"/>
          <w:lang w:val="en-US"/>
        </w:rPr>
        <w:t>DRB</w:t>
      </w:r>
      <w:r w:rsidRPr="00B039A5">
        <w:rPr>
          <w:i/>
          <w:sz w:val="28"/>
          <w:szCs w:val="28"/>
        </w:rPr>
        <w:t>3.2</w:t>
      </w:r>
    </w:p>
    <w:p w14:paraId="30D1D62B" w14:textId="77777777" w:rsidR="00985711" w:rsidRPr="00CD10B5" w:rsidRDefault="00985711" w:rsidP="00C2344A">
      <w:pPr>
        <w:jc w:val="both"/>
        <w:rPr>
          <w:szCs w:val="28"/>
        </w:rPr>
      </w:pPr>
    </w:p>
    <w:tbl>
      <w:tblPr>
        <w:tblStyle w:val="a3"/>
        <w:tblW w:w="9634" w:type="dxa"/>
        <w:tblLayout w:type="fixed"/>
        <w:tblLook w:val="04A0" w:firstRow="1" w:lastRow="0" w:firstColumn="1" w:lastColumn="0" w:noHBand="0" w:noVBand="1"/>
      </w:tblPr>
      <w:tblGrid>
        <w:gridCol w:w="1129"/>
        <w:gridCol w:w="1276"/>
        <w:gridCol w:w="2410"/>
        <w:gridCol w:w="1417"/>
        <w:gridCol w:w="1412"/>
        <w:gridCol w:w="1990"/>
      </w:tblGrid>
      <w:tr w:rsidR="00C2344A" w:rsidRPr="00912FD6" w14:paraId="07E8E3F5" w14:textId="77777777" w:rsidTr="008F5FE4">
        <w:tc>
          <w:tcPr>
            <w:tcW w:w="1129" w:type="dxa"/>
          </w:tcPr>
          <w:p w14:paraId="7D12057C" w14:textId="77777777" w:rsidR="00C2344A" w:rsidRPr="00912FD6" w:rsidRDefault="00C2344A" w:rsidP="008F5FE4">
            <w:r w:rsidRPr="00912FD6">
              <w:t>Фермент</w:t>
            </w:r>
          </w:p>
        </w:tc>
        <w:tc>
          <w:tcPr>
            <w:tcW w:w="1276" w:type="dxa"/>
          </w:tcPr>
          <w:p w14:paraId="37696C65" w14:textId="77777777" w:rsidR="00C2344A" w:rsidRPr="00912FD6" w:rsidRDefault="00C2344A" w:rsidP="008F5FE4">
            <w:pPr>
              <w:jc w:val="center"/>
            </w:pPr>
            <w:r w:rsidRPr="00912FD6">
              <w:t xml:space="preserve">Паттерн </w:t>
            </w:r>
          </w:p>
        </w:tc>
        <w:tc>
          <w:tcPr>
            <w:tcW w:w="2410" w:type="dxa"/>
          </w:tcPr>
          <w:p w14:paraId="62702C64" w14:textId="77777777" w:rsidR="00C2344A" w:rsidRPr="00912FD6" w:rsidRDefault="00C2344A" w:rsidP="008F5FE4">
            <w:pPr>
              <w:jc w:val="center"/>
            </w:pPr>
            <w:r w:rsidRPr="00912FD6">
              <w:t>Размер фрагмента (п.н.)</w:t>
            </w:r>
          </w:p>
        </w:tc>
        <w:tc>
          <w:tcPr>
            <w:tcW w:w="1417" w:type="dxa"/>
          </w:tcPr>
          <w:p w14:paraId="0463E008" w14:textId="77777777" w:rsidR="00C2344A" w:rsidRPr="00912FD6" w:rsidRDefault="00C2344A" w:rsidP="008F5FE4">
            <w:r w:rsidRPr="00912FD6">
              <w:t>Фермент</w:t>
            </w:r>
          </w:p>
        </w:tc>
        <w:tc>
          <w:tcPr>
            <w:tcW w:w="1412" w:type="dxa"/>
          </w:tcPr>
          <w:p w14:paraId="0696555F" w14:textId="77777777" w:rsidR="00C2344A" w:rsidRPr="00912FD6" w:rsidRDefault="00C2344A" w:rsidP="008F5FE4">
            <w:pPr>
              <w:jc w:val="center"/>
            </w:pPr>
            <w:r w:rsidRPr="00912FD6">
              <w:t xml:space="preserve">Паттерн </w:t>
            </w:r>
          </w:p>
        </w:tc>
        <w:tc>
          <w:tcPr>
            <w:tcW w:w="1990" w:type="dxa"/>
          </w:tcPr>
          <w:p w14:paraId="5055D568" w14:textId="77777777" w:rsidR="00C2344A" w:rsidRPr="00912FD6" w:rsidRDefault="00C2344A" w:rsidP="008F5FE4">
            <w:pPr>
              <w:jc w:val="center"/>
            </w:pPr>
            <w:r w:rsidRPr="00912FD6">
              <w:t>Размер фрагмента (п.н.)</w:t>
            </w:r>
          </w:p>
        </w:tc>
      </w:tr>
      <w:tr w:rsidR="00D614FA" w:rsidRPr="00912FD6" w14:paraId="5F3E83E5" w14:textId="77777777" w:rsidTr="00D614FA">
        <w:trPr>
          <w:trHeight w:val="1666"/>
        </w:trPr>
        <w:tc>
          <w:tcPr>
            <w:tcW w:w="1129" w:type="dxa"/>
            <w:tcBorders>
              <w:bottom w:val="single" w:sz="4" w:space="0" w:color="auto"/>
            </w:tcBorders>
          </w:tcPr>
          <w:p w14:paraId="2D62B843" w14:textId="77777777" w:rsidR="00D614FA" w:rsidRPr="00061B89" w:rsidRDefault="00D614FA" w:rsidP="00314B18">
            <w:pPr>
              <w:jc w:val="center"/>
            </w:pPr>
            <w:r w:rsidRPr="00912FD6">
              <w:rPr>
                <w:lang w:val="en-US"/>
              </w:rPr>
              <w:t>HAE</w:t>
            </w:r>
            <w:r w:rsidRPr="00061B89">
              <w:t xml:space="preserve"> </w:t>
            </w:r>
            <w:r w:rsidRPr="00912FD6">
              <w:rPr>
                <w:lang w:val="en-US"/>
              </w:rPr>
              <w:t>III</w:t>
            </w:r>
          </w:p>
          <w:p w14:paraId="3F43ACF8" w14:textId="77777777" w:rsidR="00D614FA" w:rsidRPr="00912FD6" w:rsidRDefault="00D614FA" w:rsidP="008F5FE4"/>
        </w:tc>
        <w:tc>
          <w:tcPr>
            <w:tcW w:w="1276" w:type="dxa"/>
            <w:tcBorders>
              <w:bottom w:val="single" w:sz="4" w:space="0" w:color="auto"/>
            </w:tcBorders>
          </w:tcPr>
          <w:p w14:paraId="224F7CA3" w14:textId="77777777" w:rsidR="00D614FA" w:rsidRPr="00061B89" w:rsidRDefault="00D614FA" w:rsidP="00314B18">
            <w:pPr>
              <w:jc w:val="center"/>
            </w:pPr>
            <w:r w:rsidRPr="00912FD6">
              <w:rPr>
                <w:lang w:val="en-US"/>
              </w:rPr>
              <w:t>a</w:t>
            </w:r>
          </w:p>
          <w:p w14:paraId="5E6D4B2F" w14:textId="77777777" w:rsidR="00D614FA" w:rsidRPr="00061B89" w:rsidRDefault="00D614FA" w:rsidP="00314B18">
            <w:pPr>
              <w:jc w:val="center"/>
            </w:pPr>
            <w:r w:rsidRPr="00912FD6">
              <w:rPr>
                <w:lang w:val="en-US"/>
              </w:rPr>
              <w:t>b</w:t>
            </w:r>
          </w:p>
          <w:p w14:paraId="21EA3F57" w14:textId="77777777" w:rsidR="00D614FA" w:rsidRPr="00061B89" w:rsidRDefault="00D614FA" w:rsidP="00314B18">
            <w:pPr>
              <w:jc w:val="center"/>
            </w:pPr>
            <w:r w:rsidRPr="00912FD6">
              <w:rPr>
                <w:lang w:val="en-US"/>
              </w:rPr>
              <w:t>c</w:t>
            </w:r>
          </w:p>
          <w:p w14:paraId="328CAA59" w14:textId="77777777" w:rsidR="00D614FA" w:rsidRPr="00061B89" w:rsidRDefault="00D614FA" w:rsidP="00314B18">
            <w:pPr>
              <w:jc w:val="center"/>
            </w:pPr>
            <w:r w:rsidRPr="00912FD6">
              <w:rPr>
                <w:lang w:val="en-US"/>
              </w:rPr>
              <w:t>d</w:t>
            </w:r>
          </w:p>
          <w:p w14:paraId="20A6E228" w14:textId="77777777" w:rsidR="00D614FA" w:rsidRPr="00061B89" w:rsidRDefault="00D614FA" w:rsidP="00314B18">
            <w:pPr>
              <w:jc w:val="center"/>
            </w:pPr>
            <w:r w:rsidRPr="00912FD6">
              <w:rPr>
                <w:lang w:val="en-US"/>
              </w:rPr>
              <w:t>e</w:t>
            </w:r>
          </w:p>
          <w:p w14:paraId="596FE595" w14:textId="3D3EDFF0" w:rsidR="00D614FA" w:rsidRPr="00912FD6" w:rsidRDefault="00D614FA" w:rsidP="00314B18">
            <w:pPr>
              <w:jc w:val="center"/>
            </w:pPr>
            <w:r w:rsidRPr="00912FD6">
              <w:rPr>
                <w:lang w:val="en-US"/>
              </w:rPr>
              <w:t>f</w:t>
            </w:r>
          </w:p>
        </w:tc>
        <w:tc>
          <w:tcPr>
            <w:tcW w:w="2410" w:type="dxa"/>
            <w:tcBorders>
              <w:bottom w:val="single" w:sz="4" w:space="0" w:color="auto"/>
            </w:tcBorders>
          </w:tcPr>
          <w:p w14:paraId="34C76962" w14:textId="77777777" w:rsidR="00D614FA" w:rsidRPr="00061B89" w:rsidRDefault="00D614FA" w:rsidP="00314B18">
            <w:r w:rsidRPr="00061B89">
              <w:t>167/52/65</w:t>
            </w:r>
          </w:p>
          <w:p w14:paraId="6122AFCA" w14:textId="77777777" w:rsidR="00D614FA" w:rsidRPr="00061B89" w:rsidRDefault="00D614FA" w:rsidP="00314B18">
            <w:r w:rsidRPr="00061B89">
              <w:t>219/65</w:t>
            </w:r>
          </w:p>
          <w:p w14:paraId="0ABEB466" w14:textId="77777777" w:rsidR="00D614FA" w:rsidRPr="00061B89" w:rsidRDefault="00D614FA" w:rsidP="00314B18">
            <w:r w:rsidRPr="00061B89">
              <w:t>167/49/65</w:t>
            </w:r>
          </w:p>
          <w:p w14:paraId="511B62A1" w14:textId="77777777" w:rsidR="00D614FA" w:rsidRPr="00061B89" w:rsidRDefault="00D614FA" w:rsidP="00314B18">
            <w:r w:rsidRPr="00061B89">
              <w:t>190/29/65</w:t>
            </w:r>
          </w:p>
          <w:p w14:paraId="79E2BDFC" w14:textId="77777777" w:rsidR="00D614FA" w:rsidRPr="00061B89" w:rsidRDefault="00D614FA" w:rsidP="00314B18">
            <w:r w:rsidRPr="00061B89">
              <w:t>167/117</w:t>
            </w:r>
          </w:p>
          <w:p w14:paraId="22A38F76" w14:textId="0A9F65DC" w:rsidR="00D614FA" w:rsidRPr="00912FD6" w:rsidRDefault="00D614FA" w:rsidP="00314B18">
            <w:r>
              <w:t>167/48/65</w:t>
            </w:r>
          </w:p>
        </w:tc>
        <w:tc>
          <w:tcPr>
            <w:tcW w:w="1417" w:type="dxa"/>
            <w:vMerge w:val="restart"/>
            <w:tcBorders>
              <w:bottom w:val="single" w:sz="4" w:space="0" w:color="auto"/>
            </w:tcBorders>
          </w:tcPr>
          <w:p w14:paraId="77C35497" w14:textId="77777777" w:rsidR="00D614FA" w:rsidRPr="00912FD6" w:rsidRDefault="00D614FA" w:rsidP="008F5FE4">
            <w:r w:rsidRPr="00912FD6">
              <w:rPr>
                <w:lang w:val="en-US"/>
              </w:rPr>
              <w:t>Rsa</w:t>
            </w:r>
            <w:r w:rsidRPr="00061B89">
              <w:t xml:space="preserve"> </w:t>
            </w:r>
            <w:r w:rsidRPr="00912FD6">
              <w:rPr>
                <w:lang w:val="en-US"/>
              </w:rPr>
              <w:t>I</w:t>
            </w:r>
          </w:p>
        </w:tc>
        <w:tc>
          <w:tcPr>
            <w:tcW w:w="1412" w:type="dxa"/>
            <w:vMerge w:val="restart"/>
            <w:tcBorders>
              <w:bottom w:val="single" w:sz="4" w:space="0" w:color="auto"/>
            </w:tcBorders>
          </w:tcPr>
          <w:p w14:paraId="1B9123F0" w14:textId="77777777" w:rsidR="00D614FA" w:rsidRPr="000B0BCA" w:rsidRDefault="00D614FA" w:rsidP="00314B18">
            <w:pPr>
              <w:jc w:val="center"/>
              <w:rPr>
                <w:lang w:val="en-US"/>
              </w:rPr>
            </w:pPr>
            <w:r w:rsidRPr="00912FD6">
              <w:rPr>
                <w:lang w:val="en-US"/>
              </w:rPr>
              <w:t>a</w:t>
            </w:r>
          </w:p>
          <w:p w14:paraId="2A1C6410" w14:textId="77777777" w:rsidR="00D614FA" w:rsidRPr="000B0BCA" w:rsidRDefault="00D614FA" w:rsidP="00314B18">
            <w:pPr>
              <w:jc w:val="center"/>
              <w:rPr>
                <w:lang w:val="en-US"/>
              </w:rPr>
            </w:pPr>
            <w:r w:rsidRPr="00912FD6">
              <w:rPr>
                <w:lang w:val="en-US"/>
              </w:rPr>
              <w:t>b</w:t>
            </w:r>
          </w:p>
          <w:p w14:paraId="1E37844B" w14:textId="77777777" w:rsidR="00D614FA" w:rsidRPr="000B0BCA" w:rsidRDefault="00D614FA" w:rsidP="00314B18">
            <w:pPr>
              <w:jc w:val="center"/>
              <w:rPr>
                <w:lang w:val="en-US"/>
              </w:rPr>
            </w:pPr>
            <w:r w:rsidRPr="00912FD6">
              <w:rPr>
                <w:lang w:val="en-US"/>
              </w:rPr>
              <w:t>c</w:t>
            </w:r>
          </w:p>
          <w:p w14:paraId="52DAF9DA" w14:textId="77777777" w:rsidR="00D614FA" w:rsidRPr="000B0BCA" w:rsidRDefault="00D614FA" w:rsidP="00314B18">
            <w:pPr>
              <w:jc w:val="center"/>
              <w:rPr>
                <w:lang w:val="en-US"/>
              </w:rPr>
            </w:pPr>
            <w:r w:rsidRPr="00912FD6">
              <w:rPr>
                <w:lang w:val="en-US"/>
              </w:rPr>
              <w:t>d</w:t>
            </w:r>
          </w:p>
          <w:p w14:paraId="5CC13865" w14:textId="77777777" w:rsidR="00D614FA" w:rsidRPr="000B0BCA" w:rsidRDefault="00D614FA" w:rsidP="00314B18">
            <w:pPr>
              <w:jc w:val="center"/>
              <w:rPr>
                <w:lang w:val="en-US"/>
              </w:rPr>
            </w:pPr>
            <w:r w:rsidRPr="00912FD6">
              <w:rPr>
                <w:lang w:val="en-US"/>
              </w:rPr>
              <w:t>e</w:t>
            </w:r>
          </w:p>
          <w:p w14:paraId="7B9D58A6" w14:textId="77777777" w:rsidR="00D614FA" w:rsidRPr="000B0BCA" w:rsidRDefault="00D614FA" w:rsidP="00314B18">
            <w:pPr>
              <w:jc w:val="center"/>
              <w:rPr>
                <w:lang w:val="en-US"/>
              </w:rPr>
            </w:pPr>
            <w:r w:rsidRPr="00912FD6">
              <w:rPr>
                <w:lang w:val="en-US"/>
              </w:rPr>
              <w:t>f</w:t>
            </w:r>
          </w:p>
          <w:p w14:paraId="5E5ECFF7" w14:textId="77777777" w:rsidR="00D614FA" w:rsidRPr="000B0BCA" w:rsidRDefault="00D614FA" w:rsidP="00314B18">
            <w:pPr>
              <w:jc w:val="center"/>
              <w:rPr>
                <w:lang w:val="en-US"/>
              </w:rPr>
            </w:pPr>
            <w:r w:rsidRPr="00912FD6">
              <w:rPr>
                <w:lang w:val="en-US"/>
              </w:rPr>
              <w:t>g</w:t>
            </w:r>
          </w:p>
          <w:p w14:paraId="765D13B7" w14:textId="77777777" w:rsidR="00D614FA" w:rsidRPr="006D4DE2" w:rsidRDefault="00D614FA" w:rsidP="00314B18">
            <w:pPr>
              <w:jc w:val="center"/>
              <w:rPr>
                <w:lang w:val="en-US"/>
              </w:rPr>
            </w:pPr>
            <w:r w:rsidRPr="006D4DE2">
              <w:rPr>
                <w:lang w:val="en-US"/>
              </w:rPr>
              <w:t>h</w:t>
            </w:r>
          </w:p>
          <w:p w14:paraId="6BCA3D47" w14:textId="77777777" w:rsidR="00D614FA" w:rsidRPr="006D4DE2" w:rsidRDefault="00D614FA" w:rsidP="00314B18">
            <w:pPr>
              <w:jc w:val="center"/>
              <w:rPr>
                <w:lang w:val="en-US"/>
              </w:rPr>
            </w:pPr>
            <w:r w:rsidRPr="006D4DE2">
              <w:rPr>
                <w:lang w:val="en-US"/>
              </w:rPr>
              <w:t>i</w:t>
            </w:r>
          </w:p>
          <w:p w14:paraId="489DB8EA" w14:textId="77777777" w:rsidR="00D614FA" w:rsidRPr="006D4DE2" w:rsidRDefault="00D614FA" w:rsidP="00314B18">
            <w:pPr>
              <w:jc w:val="center"/>
              <w:rPr>
                <w:lang w:val="en-US"/>
              </w:rPr>
            </w:pPr>
            <w:r w:rsidRPr="006D4DE2">
              <w:rPr>
                <w:lang w:val="en-US"/>
              </w:rPr>
              <w:t>j</w:t>
            </w:r>
          </w:p>
          <w:p w14:paraId="65CBC70A" w14:textId="77777777" w:rsidR="00D614FA" w:rsidRPr="006D4DE2" w:rsidRDefault="00D614FA" w:rsidP="00314B18">
            <w:pPr>
              <w:jc w:val="center"/>
              <w:rPr>
                <w:lang w:val="en-US"/>
              </w:rPr>
            </w:pPr>
            <w:r w:rsidRPr="006D4DE2">
              <w:rPr>
                <w:lang w:val="en-US"/>
              </w:rPr>
              <w:t>k</w:t>
            </w:r>
          </w:p>
          <w:p w14:paraId="559FC943" w14:textId="77777777" w:rsidR="00D614FA" w:rsidRPr="0095517C" w:rsidRDefault="00D614FA" w:rsidP="00314B18">
            <w:pPr>
              <w:jc w:val="center"/>
              <w:rPr>
                <w:lang w:val="en-US"/>
              </w:rPr>
            </w:pPr>
            <w:r>
              <w:rPr>
                <w:lang w:val="en-US"/>
              </w:rPr>
              <w:t>l</w:t>
            </w:r>
          </w:p>
          <w:p w14:paraId="6DF8E821" w14:textId="77777777" w:rsidR="00D614FA" w:rsidRPr="006D4DE2" w:rsidRDefault="00D614FA" w:rsidP="00314B18">
            <w:pPr>
              <w:jc w:val="center"/>
              <w:rPr>
                <w:lang w:val="en-US"/>
              </w:rPr>
            </w:pPr>
            <w:r w:rsidRPr="006D4DE2">
              <w:rPr>
                <w:lang w:val="en-US"/>
              </w:rPr>
              <w:t>m</w:t>
            </w:r>
          </w:p>
          <w:p w14:paraId="00EE1D33" w14:textId="77777777" w:rsidR="00D614FA" w:rsidRPr="006D4DE2" w:rsidRDefault="00D614FA" w:rsidP="00314B18">
            <w:pPr>
              <w:jc w:val="center"/>
              <w:rPr>
                <w:lang w:val="en-US"/>
              </w:rPr>
            </w:pPr>
            <w:r w:rsidRPr="006D4DE2">
              <w:rPr>
                <w:lang w:val="en-US"/>
              </w:rPr>
              <w:t>n</w:t>
            </w:r>
          </w:p>
          <w:p w14:paraId="49E2CD85" w14:textId="77777777" w:rsidR="00D614FA" w:rsidRPr="006D4DE2" w:rsidRDefault="00D614FA" w:rsidP="00314B18">
            <w:pPr>
              <w:jc w:val="center"/>
              <w:rPr>
                <w:lang w:val="en-US"/>
              </w:rPr>
            </w:pPr>
            <w:r w:rsidRPr="006D4DE2">
              <w:rPr>
                <w:lang w:val="en-US"/>
              </w:rPr>
              <w:t>o</w:t>
            </w:r>
          </w:p>
          <w:p w14:paraId="1CF356AA" w14:textId="77777777" w:rsidR="00D614FA" w:rsidRPr="006D4DE2" w:rsidRDefault="00D614FA" w:rsidP="00314B18">
            <w:pPr>
              <w:jc w:val="center"/>
              <w:rPr>
                <w:lang w:val="en-US"/>
              </w:rPr>
            </w:pPr>
            <w:r w:rsidRPr="006D4DE2">
              <w:rPr>
                <w:lang w:val="en-US"/>
              </w:rPr>
              <w:t>p</w:t>
            </w:r>
          </w:p>
          <w:p w14:paraId="3E50738D" w14:textId="77777777" w:rsidR="00D614FA" w:rsidRPr="006D4DE2" w:rsidRDefault="00D614FA" w:rsidP="00314B18">
            <w:pPr>
              <w:jc w:val="center"/>
              <w:rPr>
                <w:lang w:val="en-US"/>
              </w:rPr>
            </w:pPr>
            <w:r w:rsidRPr="006D4DE2">
              <w:rPr>
                <w:lang w:val="en-US"/>
              </w:rPr>
              <w:t>q</w:t>
            </w:r>
          </w:p>
          <w:p w14:paraId="2F6DC01D" w14:textId="77777777" w:rsidR="00D614FA" w:rsidRPr="006D4DE2" w:rsidRDefault="00D614FA" w:rsidP="00314B18">
            <w:pPr>
              <w:jc w:val="center"/>
              <w:rPr>
                <w:lang w:val="en-US"/>
              </w:rPr>
            </w:pPr>
            <w:r w:rsidRPr="006D4DE2">
              <w:rPr>
                <w:lang w:val="en-US"/>
              </w:rPr>
              <w:t>r</w:t>
            </w:r>
          </w:p>
          <w:p w14:paraId="35AFFA69" w14:textId="206FF4D9" w:rsidR="00D614FA" w:rsidRPr="00912FD6" w:rsidRDefault="00D614FA" w:rsidP="00314B18">
            <w:pPr>
              <w:jc w:val="center"/>
            </w:pPr>
            <w:r w:rsidRPr="000B0BCA">
              <w:rPr>
                <w:lang w:val="en-US"/>
              </w:rPr>
              <w:t>s</w:t>
            </w:r>
          </w:p>
        </w:tc>
        <w:tc>
          <w:tcPr>
            <w:tcW w:w="1990" w:type="dxa"/>
            <w:vMerge w:val="restart"/>
            <w:tcBorders>
              <w:bottom w:val="single" w:sz="4" w:space="0" w:color="auto"/>
            </w:tcBorders>
          </w:tcPr>
          <w:p w14:paraId="3B265C4C" w14:textId="77777777" w:rsidR="00D614FA" w:rsidRPr="000B0BCA" w:rsidRDefault="00D614FA" w:rsidP="00314B18">
            <w:pPr>
              <w:rPr>
                <w:lang w:val="en-US"/>
              </w:rPr>
            </w:pPr>
            <w:r w:rsidRPr="000B0BCA">
              <w:rPr>
                <w:lang w:val="en-US"/>
              </w:rPr>
              <w:t>78/33/30/39/54/50</w:t>
            </w:r>
          </w:p>
          <w:p w14:paraId="49AF9465" w14:textId="77777777" w:rsidR="00D614FA" w:rsidRPr="000B0BCA" w:rsidRDefault="00D614FA" w:rsidP="00314B18">
            <w:pPr>
              <w:rPr>
                <w:lang w:val="en-US"/>
              </w:rPr>
            </w:pPr>
            <w:r w:rsidRPr="000B0BCA">
              <w:rPr>
                <w:lang w:val="en-US"/>
              </w:rPr>
              <w:t>111/30/39/54/50</w:t>
            </w:r>
          </w:p>
          <w:p w14:paraId="6FDCB6CA" w14:textId="77777777" w:rsidR="00D614FA" w:rsidRPr="000B0BCA" w:rsidRDefault="00D614FA" w:rsidP="00314B18">
            <w:pPr>
              <w:rPr>
                <w:lang w:val="en-US"/>
              </w:rPr>
            </w:pPr>
            <w:r w:rsidRPr="000B0BCA">
              <w:rPr>
                <w:lang w:val="en-US"/>
              </w:rPr>
              <w:t>111/30/93/50</w:t>
            </w:r>
          </w:p>
          <w:p w14:paraId="015D43E5" w14:textId="77777777" w:rsidR="00D614FA" w:rsidRPr="000B0BCA" w:rsidRDefault="00D614FA" w:rsidP="00314B18">
            <w:pPr>
              <w:rPr>
                <w:lang w:val="en-US"/>
              </w:rPr>
            </w:pPr>
            <w:r w:rsidRPr="000B0BCA">
              <w:rPr>
                <w:lang w:val="en-US"/>
              </w:rPr>
              <w:t>111/30/143</w:t>
            </w:r>
          </w:p>
          <w:p w14:paraId="2997DBC8" w14:textId="77777777" w:rsidR="00D614FA" w:rsidRPr="000B0BCA" w:rsidRDefault="00D614FA" w:rsidP="00314B18">
            <w:pPr>
              <w:rPr>
                <w:lang w:val="en-US"/>
              </w:rPr>
            </w:pPr>
            <w:r w:rsidRPr="000B0BCA">
              <w:rPr>
                <w:lang w:val="en-US"/>
              </w:rPr>
              <w:t>141/39/51/50</w:t>
            </w:r>
          </w:p>
          <w:p w14:paraId="41D75342" w14:textId="77777777" w:rsidR="00D614FA" w:rsidRPr="000B0BCA" w:rsidRDefault="00D614FA" w:rsidP="00314B18">
            <w:pPr>
              <w:rPr>
                <w:lang w:val="en-US"/>
              </w:rPr>
            </w:pPr>
            <w:r w:rsidRPr="000B0BCA">
              <w:rPr>
                <w:lang w:val="en-US"/>
              </w:rPr>
              <w:t>141/39/54/50</w:t>
            </w:r>
          </w:p>
          <w:p w14:paraId="7CA1EF61" w14:textId="77777777" w:rsidR="00D614FA" w:rsidRPr="000B0BCA" w:rsidRDefault="00D614FA" w:rsidP="00314B18">
            <w:pPr>
              <w:rPr>
                <w:lang w:val="en-US"/>
              </w:rPr>
            </w:pPr>
            <w:r w:rsidRPr="000B0BCA">
              <w:rPr>
                <w:lang w:val="en-US"/>
              </w:rPr>
              <w:t>141/39/104</w:t>
            </w:r>
          </w:p>
          <w:p w14:paraId="6B69455C" w14:textId="77777777" w:rsidR="00D614FA" w:rsidRPr="000B0BCA" w:rsidRDefault="00D614FA" w:rsidP="00314B18">
            <w:pPr>
              <w:rPr>
                <w:lang w:val="en-US"/>
              </w:rPr>
            </w:pPr>
            <w:r w:rsidRPr="000B0BCA">
              <w:rPr>
                <w:lang w:val="en-US"/>
              </w:rPr>
              <w:t>111/69/54/50</w:t>
            </w:r>
          </w:p>
          <w:p w14:paraId="4096D4A1" w14:textId="77777777" w:rsidR="00D614FA" w:rsidRPr="000B0BCA" w:rsidRDefault="00D614FA" w:rsidP="00314B18">
            <w:pPr>
              <w:rPr>
                <w:lang w:val="en-US"/>
              </w:rPr>
            </w:pPr>
            <w:r w:rsidRPr="000B0BCA">
              <w:rPr>
                <w:lang w:val="en-US"/>
              </w:rPr>
              <w:t>180/54/50</w:t>
            </w:r>
          </w:p>
          <w:p w14:paraId="75680837" w14:textId="77777777" w:rsidR="00D614FA" w:rsidRPr="000B0BCA" w:rsidRDefault="00D614FA" w:rsidP="00314B18">
            <w:pPr>
              <w:rPr>
                <w:lang w:val="en-US"/>
              </w:rPr>
            </w:pPr>
            <w:r w:rsidRPr="000B0BCA">
              <w:rPr>
                <w:lang w:val="en-US"/>
              </w:rPr>
              <w:t>78/63/93/50</w:t>
            </w:r>
          </w:p>
          <w:p w14:paraId="33101D1E" w14:textId="77777777" w:rsidR="00D614FA" w:rsidRPr="000B0BCA" w:rsidRDefault="00D614FA" w:rsidP="00314B18">
            <w:pPr>
              <w:rPr>
                <w:lang w:val="en-US"/>
              </w:rPr>
            </w:pPr>
            <w:r w:rsidRPr="000B0BCA">
              <w:rPr>
                <w:lang w:val="en-US"/>
              </w:rPr>
              <w:t>78/156/50</w:t>
            </w:r>
          </w:p>
          <w:p w14:paraId="0C39DA8C" w14:textId="77777777" w:rsidR="00D614FA" w:rsidRPr="000B0BCA" w:rsidRDefault="00D614FA" w:rsidP="00314B18">
            <w:pPr>
              <w:rPr>
                <w:lang w:val="en-US"/>
              </w:rPr>
            </w:pPr>
            <w:r w:rsidRPr="000B0BCA">
              <w:rPr>
                <w:lang w:val="en-US"/>
              </w:rPr>
              <w:t>234/50</w:t>
            </w:r>
          </w:p>
          <w:p w14:paraId="2281EDC0" w14:textId="77777777" w:rsidR="00D614FA" w:rsidRPr="000B0BCA" w:rsidRDefault="00D614FA" w:rsidP="00314B18">
            <w:pPr>
              <w:rPr>
                <w:lang w:val="en-US"/>
              </w:rPr>
            </w:pPr>
            <w:r w:rsidRPr="000B0BCA">
              <w:rPr>
                <w:lang w:val="en-US"/>
              </w:rPr>
              <w:t>111/69/104</w:t>
            </w:r>
          </w:p>
          <w:p w14:paraId="6D8A9DC3" w14:textId="77777777" w:rsidR="00D614FA" w:rsidRPr="000B0BCA" w:rsidRDefault="00D614FA" w:rsidP="00314B18">
            <w:pPr>
              <w:rPr>
                <w:lang w:val="en-US"/>
              </w:rPr>
            </w:pPr>
            <w:r w:rsidRPr="000B0BCA">
              <w:rPr>
                <w:lang w:val="en-US"/>
              </w:rPr>
              <w:t>180/104</w:t>
            </w:r>
          </w:p>
          <w:p w14:paraId="79D338D3" w14:textId="77777777" w:rsidR="00D614FA" w:rsidRPr="000B0BCA" w:rsidRDefault="00D614FA" w:rsidP="00314B18">
            <w:pPr>
              <w:rPr>
                <w:lang w:val="en-US"/>
              </w:rPr>
            </w:pPr>
            <w:r w:rsidRPr="000B0BCA">
              <w:rPr>
                <w:lang w:val="en-US"/>
              </w:rPr>
              <w:t>284</w:t>
            </w:r>
          </w:p>
          <w:p w14:paraId="3737E193" w14:textId="77777777" w:rsidR="00D614FA" w:rsidRPr="000B0BCA" w:rsidRDefault="00D614FA" w:rsidP="00314B18">
            <w:pPr>
              <w:rPr>
                <w:lang w:val="en-US"/>
              </w:rPr>
            </w:pPr>
            <w:r w:rsidRPr="000B0BCA">
              <w:rPr>
                <w:lang w:val="en-US"/>
              </w:rPr>
              <w:t>111/30/39/51/50</w:t>
            </w:r>
          </w:p>
          <w:p w14:paraId="75D5A608" w14:textId="77777777" w:rsidR="00D614FA" w:rsidRPr="000B0BCA" w:rsidRDefault="00D614FA" w:rsidP="00314B18">
            <w:pPr>
              <w:rPr>
                <w:lang w:val="en-US"/>
              </w:rPr>
            </w:pPr>
            <w:r w:rsidRPr="000B0BCA">
              <w:rPr>
                <w:lang w:val="en-US"/>
              </w:rPr>
              <w:t>141/90/50</w:t>
            </w:r>
          </w:p>
          <w:p w14:paraId="204F74BF" w14:textId="77777777" w:rsidR="00D614FA" w:rsidRPr="000B0BCA" w:rsidRDefault="00D614FA" w:rsidP="00314B18">
            <w:pPr>
              <w:rPr>
                <w:lang w:val="en-US"/>
              </w:rPr>
            </w:pPr>
            <w:r w:rsidRPr="000B0BCA">
              <w:rPr>
                <w:lang w:val="en-US"/>
              </w:rPr>
              <w:t>111/30/90/50</w:t>
            </w:r>
          </w:p>
          <w:p w14:paraId="720259DE" w14:textId="233E9656" w:rsidR="00D614FA" w:rsidRPr="00912FD6" w:rsidRDefault="00D614FA" w:rsidP="00314B18">
            <w:r w:rsidRPr="000B0BCA">
              <w:rPr>
                <w:lang w:val="en-US"/>
              </w:rPr>
              <w:t>141/93/50</w:t>
            </w:r>
          </w:p>
        </w:tc>
      </w:tr>
      <w:tr w:rsidR="00D614FA" w:rsidRPr="00336099" w14:paraId="7630BE87" w14:textId="77777777" w:rsidTr="008F5FE4">
        <w:tc>
          <w:tcPr>
            <w:tcW w:w="1129" w:type="dxa"/>
          </w:tcPr>
          <w:p w14:paraId="37657054" w14:textId="77777777" w:rsidR="00D614FA" w:rsidRPr="000B0BCA" w:rsidRDefault="00D614FA" w:rsidP="00314B18">
            <w:pPr>
              <w:jc w:val="center"/>
              <w:rPr>
                <w:lang w:val="en-US"/>
              </w:rPr>
            </w:pPr>
            <w:r w:rsidRPr="00912FD6">
              <w:rPr>
                <w:lang w:val="en-US"/>
              </w:rPr>
              <w:t>Bst</w:t>
            </w:r>
            <w:r w:rsidRPr="000B0BCA">
              <w:rPr>
                <w:lang w:val="en-US"/>
              </w:rPr>
              <w:t xml:space="preserve"> </w:t>
            </w:r>
            <w:r w:rsidRPr="00912FD6">
              <w:rPr>
                <w:lang w:val="en-US"/>
              </w:rPr>
              <w:t>YI</w:t>
            </w:r>
          </w:p>
        </w:tc>
        <w:tc>
          <w:tcPr>
            <w:tcW w:w="1276" w:type="dxa"/>
          </w:tcPr>
          <w:p w14:paraId="499319FC" w14:textId="77777777" w:rsidR="00D614FA" w:rsidRPr="000B0BCA" w:rsidRDefault="00D614FA" w:rsidP="00314B18">
            <w:pPr>
              <w:jc w:val="center"/>
              <w:rPr>
                <w:lang w:val="en-US"/>
              </w:rPr>
            </w:pPr>
            <w:r w:rsidRPr="00912FD6">
              <w:rPr>
                <w:lang w:val="en-US"/>
              </w:rPr>
              <w:t>a</w:t>
            </w:r>
          </w:p>
          <w:p w14:paraId="2B58BFBA" w14:textId="77777777" w:rsidR="00D614FA" w:rsidRPr="000B0BCA" w:rsidRDefault="00D614FA" w:rsidP="00314B18">
            <w:pPr>
              <w:jc w:val="center"/>
              <w:rPr>
                <w:lang w:val="en-US"/>
              </w:rPr>
            </w:pPr>
            <w:r w:rsidRPr="00912FD6">
              <w:rPr>
                <w:lang w:val="en-US"/>
              </w:rPr>
              <w:t>b</w:t>
            </w:r>
          </w:p>
          <w:p w14:paraId="06BFFA9F" w14:textId="77777777" w:rsidR="00D614FA" w:rsidRPr="000B0BCA" w:rsidRDefault="00D614FA" w:rsidP="00314B18">
            <w:pPr>
              <w:jc w:val="center"/>
              <w:rPr>
                <w:lang w:val="en-US"/>
              </w:rPr>
            </w:pPr>
            <w:r w:rsidRPr="00912FD6">
              <w:rPr>
                <w:lang w:val="en-US"/>
              </w:rPr>
              <w:t>c</w:t>
            </w:r>
          </w:p>
          <w:p w14:paraId="0DFE5425" w14:textId="77777777" w:rsidR="00D614FA" w:rsidRPr="000B0BCA" w:rsidRDefault="00D614FA" w:rsidP="00314B18">
            <w:pPr>
              <w:jc w:val="center"/>
              <w:rPr>
                <w:lang w:val="en-US"/>
              </w:rPr>
            </w:pPr>
            <w:r w:rsidRPr="00912FD6">
              <w:rPr>
                <w:lang w:val="en-US"/>
              </w:rPr>
              <w:t>d</w:t>
            </w:r>
          </w:p>
          <w:p w14:paraId="70EED3A0" w14:textId="77777777" w:rsidR="00D614FA" w:rsidRPr="000B0BCA" w:rsidRDefault="00D614FA" w:rsidP="00314B18">
            <w:pPr>
              <w:jc w:val="center"/>
              <w:rPr>
                <w:lang w:val="en-US"/>
              </w:rPr>
            </w:pPr>
            <w:r w:rsidRPr="00912FD6">
              <w:rPr>
                <w:lang w:val="en-US"/>
              </w:rPr>
              <w:t>e</w:t>
            </w:r>
          </w:p>
        </w:tc>
        <w:tc>
          <w:tcPr>
            <w:tcW w:w="2410" w:type="dxa"/>
          </w:tcPr>
          <w:p w14:paraId="15398635" w14:textId="77777777" w:rsidR="00D614FA" w:rsidRPr="000B0BCA" w:rsidRDefault="00D614FA" w:rsidP="00314B18">
            <w:pPr>
              <w:rPr>
                <w:lang w:val="en-US"/>
              </w:rPr>
            </w:pPr>
            <w:r w:rsidRPr="000B0BCA">
              <w:rPr>
                <w:lang w:val="en-US"/>
              </w:rPr>
              <w:t>199/85</w:t>
            </w:r>
          </w:p>
          <w:p w14:paraId="5ADE5414" w14:textId="77777777" w:rsidR="00D614FA" w:rsidRPr="000B0BCA" w:rsidRDefault="00D614FA" w:rsidP="00314B18">
            <w:pPr>
              <w:rPr>
                <w:lang w:val="en-US"/>
              </w:rPr>
            </w:pPr>
            <w:r w:rsidRPr="000B0BCA">
              <w:rPr>
                <w:lang w:val="en-US"/>
              </w:rPr>
              <w:t>284</w:t>
            </w:r>
          </w:p>
          <w:p w14:paraId="1E4C5F48" w14:textId="77777777" w:rsidR="00D614FA" w:rsidRPr="000B0BCA" w:rsidRDefault="00D614FA" w:rsidP="00314B18">
            <w:pPr>
              <w:rPr>
                <w:lang w:val="en-US"/>
              </w:rPr>
            </w:pPr>
            <w:r w:rsidRPr="000B0BCA">
              <w:rPr>
                <w:lang w:val="en-US"/>
              </w:rPr>
              <w:t>196/85</w:t>
            </w:r>
          </w:p>
          <w:p w14:paraId="72F002BA" w14:textId="77777777" w:rsidR="00D614FA" w:rsidRPr="000B0BCA" w:rsidRDefault="00D614FA" w:rsidP="00314B18">
            <w:pPr>
              <w:rPr>
                <w:lang w:val="en-US"/>
              </w:rPr>
            </w:pPr>
            <w:r w:rsidRPr="000B0BCA">
              <w:rPr>
                <w:lang w:val="en-US"/>
              </w:rPr>
              <w:t>87/197</w:t>
            </w:r>
          </w:p>
          <w:p w14:paraId="7CA594E6" w14:textId="77777777" w:rsidR="00D614FA" w:rsidRPr="000B0BCA" w:rsidRDefault="00D614FA" w:rsidP="00314B18">
            <w:pPr>
              <w:rPr>
                <w:lang w:val="en-US"/>
              </w:rPr>
            </w:pPr>
            <w:r w:rsidRPr="000B0BCA">
              <w:rPr>
                <w:lang w:val="en-US"/>
              </w:rPr>
              <w:t>87/112/85</w:t>
            </w:r>
          </w:p>
        </w:tc>
        <w:tc>
          <w:tcPr>
            <w:tcW w:w="1417" w:type="dxa"/>
            <w:vMerge/>
          </w:tcPr>
          <w:p w14:paraId="774E3B28" w14:textId="77777777" w:rsidR="00D614FA" w:rsidRPr="000B0BCA" w:rsidRDefault="00D614FA" w:rsidP="00314B18">
            <w:pPr>
              <w:rPr>
                <w:lang w:val="en-US"/>
              </w:rPr>
            </w:pPr>
          </w:p>
        </w:tc>
        <w:tc>
          <w:tcPr>
            <w:tcW w:w="1412" w:type="dxa"/>
            <w:vMerge/>
          </w:tcPr>
          <w:p w14:paraId="0F405443" w14:textId="77777777" w:rsidR="00D614FA" w:rsidRPr="000B0BCA" w:rsidRDefault="00D614FA" w:rsidP="00314B18">
            <w:pPr>
              <w:jc w:val="center"/>
              <w:rPr>
                <w:lang w:val="en-US"/>
              </w:rPr>
            </w:pPr>
          </w:p>
        </w:tc>
        <w:tc>
          <w:tcPr>
            <w:tcW w:w="1990" w:type="dxa"/>
            <w:vMerge/>
          </w:tcPr>
          <w:p w14:paraId="31ED4304" w14:textId="77777777" w:rsidR="00D614FA" w:rsidRPr="000B0BCA" w:rsidRDefault="00D614FA" w:rsidP="00314B18">
            <w:pPr>
              <w:rPr>
                <w:lang w:val="en-US"/>
              </w:rPr>
            </w:pPr>
          </w:p>
        </w:tc>
      </w:tr>
    </w:tbl>
    <w:p w14:paraId="470A2539" w14:textId="77777777" w:rsidR="00C2344A" w:rsidRDefault="00C2344A" w:rsidP="00A3496B">
      <w:pPr>
        <w:ind w:firstLine="709"/>
        <w:jc w:val="both"/>
        <w:rPr>
          <w:i/>
          <w:sz w:val="28"/>
          <w:szCs w:val="28"/>
        </w:rPr>
      </w:pPr>
    </w:p>
    <w:p w14:paraId="6B42D000" w14:textId="77777777" w:rsidR="00C2344A" w:rsidRDefault="00C2344A" w:rsidP="00C2344A">
      <w:pPr>
        <w:rPr>
          <w:sz w:val="28"/>
          <w:szCs w:val="28"/>
        </w:rPr>
      </w:pPr>
      <w:r w:rsidRPr="00AA146F">
        <w:rPr>
          <w:sz w:val="28"/>
          <w:szCs w:val="28"/>
        </w:rPr>
        <w:t>Таблица</w:t>
      </w:r>
      <w:r w:rsidRPr="00C2344A">
        <w:rPr>
          <w:sz w:val="28"/>
          <w:szCs w:val="28"/>
        </w:rPr>
        <w:t xml:space="preserve"> 4 – </w:t>
      </w:r>
      <w:r w:rsidRPr="00AA146F">
        <w:rPr>
          <w:sz w:val="28"/>
          <w:szCs w:val="28"/>
        </w:rPr>
        <w:t>Интерпретация</w:t>
      </w:r>
      <w:r w:rsidRPr="00C2344A">
        <w:rPr>
          <w:sz w:val="28"/>
          <w:szCs w:val="28"/>
        </w:rPr>
        <w:t xml:space="preserve"> </w:t>
      </w:r>
      <w:r w:rsidRPr="00AA146F">
        <w:rPr>
          <w:sz w:val="28"/>
          <w:szCs w:val="28"/>
        </w:rPr>
        <w:t>аллельных</w:t>
      </w:r>
      <w:r w:rsidRPr="00C2344A">
        <w:rPr>
          <w:sz w:val="28"/>
          <w:szCs w:val="28"/>
        </w:rPr>
        <w:t xml:space="preserve"> </w:t>
      </w:r>
      <w:r w:rsidRPr="00AA146F">
        <w:rPr>
          <w:sz w:val="28"/>
          <w:szCs w:val="28"/>
        </w:rPr>
        <w:t>вариантов</w:t>
      </w:r>
      <w:r w:rsidRPr="00C2344A">
        <w:rPr>
          <w:sz w:val="28"/>
          <w:szCs w:val="28"/>
        </w:rPr>
        <w:t xml:space="preserve"> </w:t>
      </w:r>
      <w:r w:rsidRPr="000B0BCA">
        <w:rPr>
          <w:i/>
          <w:sz w:val="28"/>
          <w:szCs w:val="28"/>
          <w:lang w:val="en-US"/>
        </w:rPr>
        <w:t>BoLA</w:t>
      </w:r>
      <w:r w:rsidRPr="00C2344A">
        <w:rPr>
          <w:i/>
          <w:sz w:val="28"/>
          <w:szCs w:val="28"/>
        </w:rPr>
        <w:t>-</w:t>
      </w:r>
      <w:r w:rsidRPr="000B0BCA">
        <w:rPr>
          <w:i/>
          <w:sz w:val="28"/>
          <w:szCs w:val="28"/>
          <w:lang w:val="en-US"/>
        </w:rPr>
        <w:t>DRB</w:t>
      </w:r>
      <w:r w:rsidRPr="00C2344A">
        <w:rPr>
          <w:i/>
          <w:sz w:val="28"/>
          <w:szCs w:val="28"/>
        </w:rPr>
        <w:t>3.2</w:t>
      </w:r>
      <w:r w:rsidRPr="00C2344A">
        <w:rPr>
          <w:sz w:val="28"/>
          <w:szCs w:val="28"/>
        </w:rPr>
        <w:t xml:space="preserve"> </w:t>
      </w:r>
    </w:p>
    <w:p w14:paraId="7D327719" w14:textId="77777777" w:rsidR="00985711" w:rsidRPr="00C2344A" w:rsidRDefault="00985711" w:rsidP="00C2344A">
      <w:pPr>
        <w:rPr>
          <w:szCs w:val="28"/>
        </w:rPr>
      </w:pPr>
    </w:p>
    <w:tbl>
      <w:tblPr>
        <w:tblStyle w:val="a3"/>
        <w:tblW w:w="9634" w:type="dxa"/>
        <w:tblLayout w:type="fixed"/>
        <w:tblLook w:val="04A0" w:firstRow="1" w:lastRow="0" w:firstColumn="1" w:lastColumn="0" w:noHBand="0" w:noVBand="1"/>
      </w:tblPr>
      <w:tblGrid>
        <w:gridCol w:w="1838"/>
        <w:gridCol w:w="1134"/>
        <w:gridCol w:w="1134"/>
        <w:gridCol w:w="1134"/>
        <w:gridCol w:w="1418"/>
        <w:gridCol w:w="850"/>
        <w:gridCol w:w="992"/>
        <w:gridCol w:w="1134"/>
      </w:tblGrid>
      <w:tr w:rsidR="00C2344A" w:rsidRPr="00336099" w14:paraId="36790757" w14:textId="77777777" w:rsidTr="008F5FE4">
        <w:tc>
          <w:tcPr>
            <w:tcW w:w="1838" w:type="dxa"/>
            <w:vMerge w:val="restart"/>
          </w:tcPr>
          <w:p w14:paraId="140FF7E4" w14:textId="77777777" w:rsidR="00C2344A" w:rsidRPr="000B0BCA" w:rsidRDefault="00C2344A" w:rsidP="008F5FE4">
            <w:pPr>
              <w:jc w:val="center"/>
              <w:rPr>
                <w:lang w:val="en-US"/>
              </w:rPr>
            </w:pPr>
            <w:r w:rsidRPr="00912FD6">
              <w:t>Аллели</w:t>
            </w:r>
          </w:p>
          <w:p w14:paraId="43A59868" w14:textId="77777777" w:rsidR="00C2344A" w:rsidRPr="000B0BCA" w:rsidRDefault="00C2344A" w:rsidP="008F5FE4">
            <w:pPr>
              <w:jc w:val="center"/>
              <w:rPr>
                <w:lang w:val="en-US"/>
              </w:rPr>
            </w:pPr>
            <w:r w:rsidRPr="00912FD6">
              <w:rPr>
                <w:lang w:val="en-US"/>
              </w:rPr>
              <w:t>DRB</w:t>
            </w:r>
            <w:r w:rsidRPr="000B0BCA">
              <w:rPr>
                <w:lang w:val="en-US"/>
              </w:rPr>
              <w:t>3.2</w:t>
            </w:r>
          </w:p>
        </w:tc>
        <w:tc>
          <w:tcPr>
            <w:tcW w:w="3402" w:type="dxa"/>
            <w:gridSpan w:val="3"/>
          </w:tcPr>
          <w:p w14:paraId="42D4988F" w14:textId="77777777" w:rsidR="00C2344A" w:rsidRPr="000B0BCA" w:rsidRDefault="00C2344A" w:rsidP="008F5FE4">
            <w:pPr>
              <w:jc w:val="center"/>
              <w:rPr>
                <w:lang w:val="en-US"/>
              </w:rPr>
            </w:pPr>
            <w:r>
              <w:t>Паттерны</w:t>
            </w:r>
          </w:p>
        </w:tc>
        <w:tc>
          <w:tcPr>
            <w:tcW w:w="1418" w:type="dxa"/>
            <w:vMerge w:val="restart"/>
          </w:tcPr>
          <w:p w14:paraId="70ED8A6D" w14:textId="77777777" w:rsidR="00C2344A" w:rsidRPr="000B0BCA" w:rsidRDefault="00C2344A" w:rsidP="008F5FE4">
            <w:pPr>
              <w:jc w:val="center"/>
              <w:rPr>
                <w:lang w:val="en-US"/>
              </w:rPr>
            </w:pPr>
            <w:r w:rsidRPr="00912FD6">
              <w:t>Аллели</w:t>
            </w:r>
          </w:p>
          <w:p w14:paraId="63E467B0" w14:textId="77777777" w:rsidR="00C2344A" w:rsidRPr="000B0BCA" w:rsidRDefault="00C2344A" w:rsidP="008F5FE4">
            <w:pPr>
              <w:jc w:val="center"/>
              <w:rPr>
                <w:lang w:val="en-US"/>
              </w:rPr>
            </w:pPr>
            <w:r w:rsidRPr="000B0BCA">
              <w:rPr>
                <w:lang w:val="en-US"/>
              </w:rPr>
              <w:t>DRB3.2</w:t>
            </w:r>
          </w:p>
        </w:tc>
        <w:tc>
          <w:tcPr>
            <w:tcW w:w="2976" w:type="dxa"/>
            <w:gridSpan w:val="3"/>
          </w:tcPr>
          <w:p w14:paraId="4C6AC0F3" w14:textId="77777777" w:rsidR="00C2344A" w:rsidRPr="000B0BCA" w:rsidRDefault="00C2344A" w:rsidP="008F5FE4">
            <w:pPr>
              <w:jc w:val="center"/>
              <w:rPr>
                <w:lang w:val="en-US"/>
              </w:rPr>
            </w:pPr>
            <w:r>
              <w:t>Паттерны</w:t>
            </w:r>
          </w:p>
        </w:tc>
      </w:tr>
      <w:tr w:rsidR="00C2344A" w:rsidRPr="00336099" w14:paraId="195C7FC5" w14:textId="77777777" w:rsidTr="008F5FE4">
        <w:tc>
          <w:tcPr>
            <w:tcW w:w="1838" w:type="dxa"/>
            <w:vMerge/>
          </w:tcPr>
          <w:p w14:paraId="5C1B5F02" w14:textId="77777777" w:rsidR="00C2344A" w:rsidRPr="000B0BCA" w:rsidRDefault="00C2344A" w:rsidP="008F5FE4">
            <w:pPr>
              <w:rPr>
                <w:lang w:val="en-US"/>
              </w:rPr>
            </w:pPr>
          </w:p>
        </w:tc>
        <w:tc>
          <w:tcPr>
            <w:tcW w:w="1134" w:type="dxa"/>
          </w:tcPr>
          <w:p w14:paraId="2118B7BB" w14:textId="77777777" w:rsidR="00C2344A" w:rsidRPr="00976F6A" w:rsidRDefault="00C2344A" w:rsidP="008F5FE4">
            <w:pPr>
              <w:jc w:val="center"/>
              <w:rPr>
                <w:lang w:val="en-US"/>
              </w:rPr>
            </w:pPr>
            <w:r w:rsidRPr="00976F6A">
              <w:rPr>
                <w:lang w:val="en-US"/>
              </w:rPr>
              <w:t>Rsa I</w:t>
            </w:r>
          </w:p>
        </w:tc>
        <w:tc>
          <w:tcPr>
            <w:tcW w:w="1134" w:type="dxa"/>
          </w:tcPr>
          <w:p w14:paraId="4C4D38E8" w14:textId="77777777" w:rsidR="00C2344A" w:rsidRPr="00976F6A" w:rsidRDefault="00C2344A" w:rsidP="008F5FE4">
            <w:pPr>
              <w:jc w:val="center"/>
              <w:rPr>
                <w:lang w:val="en-US"/>
              </w:rPr>
            </w:pPr>
            <w:r w:rsidRPr="00976F6A">
              <w:rPr>
                <w:lang w:val="en-US"/>
              </w:rPr>
              <w:t>Bst YI</w:t>
            </w:r>
          </w:p>
        </w:tc>
        <w:tc>
          <w:tcPr>
            <w:tcW w:w="1134" w:type="dxa"/>
          </w:tcPr>
          <w:p w14:paraId="498CEA0E" w14:textId="77777777" w:rsidR="00C2344A" w:rsidRPr="00976F6A" w:rsidRDefault="00C2344A" w:rsidP="008F5FE4">
            <w:pPr>
              <w:jc w:val="center"/>
              <w:rPr>
                <w:lang w:val="en-US"/>
              </w:rPr>
            </w:pPr>
            <w:r w:rsidRPr="00976F6A">
              <w:rPr>
                <w:lang w:val="en-US"/>
              </w:rPr>
              <w:t>HAE III</w:t>
            </w:r>
          </w:p>
        </w:tc>
        <w:tc>
          <w:tcPr>
            <w:tcW w:w="1418" w:type="dxa"/>
            <w:vMerge/>
          </w:tcPr>
          <w:p w14:paraId="3DFC09C1" w14:textId="77777777" w:rsidR="00C2344A" w:rsidRPr="00976F6A" w:rsidRDefault="00C2344A" w:rsidP="008F5FE4">
            <w:pPr>
              <w:jc w:val="center"/>
              <w:rPr>
                <w:lang w:val="en-US"/>
              </w:rPr>
            </w:pPr>
          </w:p>
        </w:tc>
        <w:tc>
          <w:tcPr>
            <w:tcW w:w="850" w:type="dxa"/>
          </w:tcPr>
          <w:p w14:paraId="090F15D2" w14:textId="77777777" w:rsidR="00C2344A" w:rsidRPr="00976F6A" w:rsidRDefault="00C2344A" w:rsidP="008F5FE4">
            <w:pPr>
              <w:jc w:val="center"/>
              <w:rPr>
                <w:lang w:val="en-US"/>
              </w:rPr>
            </w:pPr>
            <w:r w:rsidRPr="00976F6A">
              <w:rPr>
                <w:lang w:val="en-US"/>
              </w:rPr>
              <w:t>Rsa I</w:t>
            </w:r>
          </w:p>
        </w:tc>
        <w:tc>
          <w:tcPr>
            <w:tcW w:w="992" w:type="dxa"/>
          </w:tcPr>
          <w:p w14:paraId="22C4D190" w14:textId="77777777" w:rsidR="00C2344A" w:rsidRPr="00976F6A" w:rsidRDefault="00C2344A" w:rsidP="008F5FE4">
            <w:pPr>
              <w:jc w:val="center"/>
              <w:rPr>
                <w:lang w:val="en-US"/>
              </w:rPr>
            </w:pPr>
            <w:r w:rsidRPr="00976F6A">
              <w:rPr>
                <w:lang w:val="en-US"/>
              </w:rPr>
              <w:t>Bst YI</w:t>
            </w:r>
          </w:p>
        </w:tc>
        <w:tc>
          <w:tcPr>
            <w:tcW w:w="1134" w:type="dxa"/>
          </w:tcPr>
          <w:p w14:paraId="73A84498" w14:textId="77777777" w:rsidR="00C2344A" w:rsidRPr="00976F6A" w:rsidRDefault="00C2344A" w:rsidP="008F5FE4">
            <w:pPr>
              <w:jc w:val="center"/>
              <w:rPr>
                <w:lang w:val="en-US"/>
              </w:rPr>
            </w:pPr>
            <w:r>
              <w:rPr>
                <w:lang w:val="en-US"/>
              </w:rPr>
              <w:t>HAE III</w:t>
            </w:r>
          </w:p>
        </w:tc>
      </w:tr>
      <w:tr w:rsidR="00C2344A" w:rsidRPr="00336099" w14:paraId="1C5BF1EF" w14:textId="77777777" w:rsidTr="00293B77">
        <w:tc>
          <w:tcPr>
            <w:tcW w:w="1838" w:type="dxa"/>
            <w:tcBorders>
              <w:bottom w:val="single" w:sz="4" w:space="0" w:color="auto"/>
            </w:tcBorders>
          </w:tcPr>
          <w:p w14:paraId="0C9E687C" w14:textId="77777777" w:rsidR="00C2344A" w:rsidRPr="00976F6A" w:rsidRDefault="00C2344A" w:rsidP="008F5FE4">
            <w:pPr>
              <w:jc w:val="center"/>
              <w:rPr>
                <w:lang w:val="en-US"/>
              </w:rPr>
            </w:pPr>
            <w:r w:rsidRPr="00976F6A">
              <w:rPr>
                <w:lang w:val="en-US"/>
              </w:rPr>
              <w:t>1</w:t>
            </w:r>
          </w:p>
        </w:tc>
        <w:tc>
          <w:tcPr>
            <w:tcW w:w="1134" w:type="dxa"/>
            <w:tcBorders>
              <w:bottom w:val="single" w:sz="4" w:space="0" w:color="auto"/>
            </w:tcBorders>
          </w:tcPr>
          <w:p w14:paraId="341B0E33" w14:textId="77777777" w:rsidR="00C2344A" w:rsidRPr="00976F6A" w:rsidRDefault="00C2344A" w:rsidP="008F5FE4">
            <w:pPr>
              <w:jc w:val="center"/>
              <w:rPr>
                <w:lang w:val="en-US"/>
              </w:rPr>
            </w:pPr>
            <w:r w:rsidRPr="00976F6A">
              <w:rPr>
                <w:lang w:val="en-US"/>
              </w:rPr>
              <w:t>2</w:t>
            </w:r>
          </w:p>
        </w:tc>
        <w:tc>
          <w:tcPr>
            <w:tcW w:w="1134" w:type="dxa"/>
            <w:tcBorders>
              <w:bottom w:val="single" w:sz="4" w:space="0" w:color="auto"/>
            </w:tcBorders>
          </w:tcPr>
          <w:p w14:paraId="0CFC9A5D" w14:textId="77777777" w:rsidR="00C2344A" w:rsidRPr="00976F6A" w:rsidRDefault="00C2344A" w:rsidP="008F5FE4">
            <w:pPr>
              <w:jc w:val="center"/>
              <w:rPr>
                <w:lang w:val="en-US"/>
              </w:rPr>
            </w:pPr>
            <w:r w:rsidRPr="00976F6A">
              <w:rPr>
                <w:lang w:val="en-US"/>
              </w:rPr>
              <w:t>3</w:t>
            </w:r>
          </w:p>
        </w:tc>
        <w:tc>
          <w:tcPr>
            <w:tcW w:w="1134" w:type="dxa"/>
            <w:tcBorders>
              <w:bottom w:val="single" w:sz="4" w:space="0" w:color="auto"/>
            </w:tcBorders>
          </w:tcPr>
          <w:p w14:paraId="51BAA179" w14:textId="77777777" w:rsidR="00C2344A" w:rsidRPr="00976F6A" w:rsidRDefault="00C2344A" w:rsidP="008F5FE4">
            <w:pPr>
              <w:jc w:val="center"/>
              <w:rPr>
                <w:lang w:val="en-US"/>
              </w:rPr>
            </w:pPr>
            <w:r w:rsidRPr="00976F6A">
              <w:rPr>
                <w:lang w:val="en-US"/>
              </w:rPr>
              <w:t>4</w:t>
            </w:r>
          </w:p>
        </w:tc>
        <w:tc>
          <w:tcPr>
            <w:tcW w:w="1418" w:type="dxa"/>
            <w:tcBorders>
              <w:bottom w:val="single" w:sz="4" w:space="0" w:color="auto"/>
            </w:tcBorders>
          </w:tcPr>
          <w:p w14:paraId="7FD187EE" w14:textId="77777777" w:rsidR="00C2344A" w:rsidRPr="00976F6A" w:rsidRDefault="00C2344A" w:rsidP="008F5FE4">
            <w:pPr>
              <w:jc w:val="center"/>
              <w:rPr>
                <w:lang w:val="en-US"/>
              </w:rPr>
            </w:pPr>
            <w:r w:rsidRPr="00976F6A">
              <w:rPr>
                <w:lang w:val="en-US"/>
              </w:rPr>
              <w:t>5</w:t>
            </w:r>
          </w:p>
        </w:tc>
        <w:tc>
          <w:tcPr>
            <w:tcW w:w="850" w:type="dxa"/>
            <w:tcBorders>
              <w:bottom w:val="single" w:sz="4" w:space="0" w:color="auto"/>
            </w:tcBorders>
          </w:tcPr>
          <w:p w14:paraId="2458A1A9" w14:textId="77777777" w:rsidR="00C2344A" w:rsidRPr="00976F6A" w:rsidRDefault="00C2344A" w:rsidP="008F5FE4">
            <w:pPr>
              <w:jc w:val="center"/>
              <w:rPr>
                <w:lang w:val="en-US"/>
              </w:rPr>
            </w:pPr>
            <w:r w:rsidRPr="00976F6A">
              <w:rPr>
                <w:lang w:val="en-US"/>
              </w:rPr>
              <w:t>6</w:t>
            </w:r>
          </w:p>
        </w:tc>
        <w:tc>
          <w:tcPr>
            <w:tcW w:w="992" w:type="dxa"/>
            <w:tcBorders>
              <w:bottom w:val="single" w:sz="4" w:space="0" w:color="auto"/>
            </w:tcBorders>
          </w:tcPr>
          <w:p w14:paraId="773E8EF5" w14:textId="77777777" w:rsidR="00C2344A" w:rsidRPr="00976F6A" w:rsidRDefault="00C2344A" w:rsidP="008F5FE4">
            <w:pPr>
              <w:jc w:val="center"/>
              <w:rPr>
                <w:lang w:val="en-US"/>
              </w:rPr>
            </w:pPr>
            <w:r w:rsidRPr="00976F6A">
              <w:rPr>
                <w:lang w:val="en-US"/>
              </w:rPr>
              <w:t>7</w:t>
            </w:r>
          </w:p>
        </w:tc>
        <w:tc>
          <w:tcPr>
            <w:tcW w:w="1134" w:type="dxa"/>
            <w:tcBorders>
              <w:bottom w:val="single" w:sz="4" w:space="0" w:color="auto"/>
            </w:tcBorders>
          </w:tcPr>
          <w:p w14:paraId="35FF408B" w14:textId="77777777" w:rsidR="00C2344A" w:rsidRPr="00976F6A" w:rsidRDefault="00C2344A" w:rsidP="008F5FE4">
            <w:pPr>
              <w:jc w:val="center"/>
              <w:rPr>
                <w:lang w:val="en-US"/>
              </w:rPr>
            </w:pPr>
            <w:r w:rsidRPr="00976F6A">
              <w:rPr>
                <w:lang w:val="en-US"/>
              </w:rPr>
              <w:t>8</w:t>
            </w:r>
          </w:p>
        </w:tc>
      </w:tr>
      <w:tr w:rsidR="00C2344A" w:rsidRPr="00336099" w14:paraId="79ED1B7C" w14:textId="77777777" w:rsidTr="00293B77">
        <w:tc>
          <w:tcPr>
            <w:tcW w:w="1838" w:type="dxa"/>
            <w:tcBorders>
              <w:bottom w:val="single" w:sz="4" w:space="0" w:color="auto"/>
            </w:tcBorders>
          </w:tcPr>
          <w:p w14:paraId="0E5D24B6" w14:textId="77777777" w:rsidR="00C2344A" w:rsidRPr="00912FD6" w:rsidRDefault="00C2344A" w:rsidP="008F5FE4">
            <w:pPr>
              <w:jc w:val="center"/>
              <w:rPr>
                <w:lang w:val="en-US"/>
              </w:rPr>
            </w:pPr>
            <w:r w:rsidRPr="00912FD6">
              <w:rPr>
                <w:lang w:val="en-US"/>
              </w:rPr>
              <w:t>*1</w:t>
            </w:r>
          </w:p>
        </w:tc>
        <w:tc>
          <w:tcPr>
            <w:tcW w:w="1134" w:type="dxa"/>
            <w:tcBorders>
              <w:bottom w:val="single" w:sz="4" w:space="0" w:color="auto"/>
            </w:tcBorders>
          </w:tcPr>
          <w:p w14:paraId="26560727" w14:textId="77777777" w:rsidR="00C2344A" w:rsidRPr="00912FD6" w:rsidRDefault="00C2344A" w:rsidP="008F5FE4">
            <w:pPr>
              <w:jc w:val="center"/>
              <w:rPr>
                <w:lang w:val="en-US"/>
              </w:rPr>
            </w:pPr>
            <w:r w:rsidRPr="00912FD6">
              <w:rPr>
                <w:lang w:val="en-US"/>
              </w:rPr>
              <w:t>a</w:t>
            </w:r>
          </w:p>
        </w:tc>
        <w:tc>
          <w:tcPr>
            <w:tcW w:w="1134" w:type="dxa"/>
            <w:tcBorders>
              <w:bottom w:val="single" w:sz="4" w:space="0" w:color="auto"/>
            </w:tcBorders>
          </w:tcPr>
          <w:p w14:paraId="4D5D1D03" w14:textId="77777777" w:rsidR="00C2344A" w:rsidRPr="00912FD6" w:rsidRDefault="00C2344A" w:rsidP="008F5FE4">
            <w:pPr>
              <w:jc w:val="center"/>
              <w:rPr>
                <w:lang w:val="en-US"/>
              </w:rPr>
            </w:pPr>
            <w:r w:rsidRPr="00912FD6">
              <w:rPr>
                <w:lang w:val="en-US"/>
              </w:rPr>
              <w:t>a</w:t>
            </w:r>
          </w:p>
        </w:tc>
        <w:tc>
          <w:tcPr>
            <w:tcW w:w="1134" w:type="dxa"/>
            <w:tcBorders>
              <w:bottom w:val="single" w:sz="4" w:space="0" w:color="auto"/>
            </w:tcBorders>
          </w:tcPr>
          <w:p w14:paraId="082EDEA0" w14:textId="77777777" w:rsidR="00C2344A" w:rsidRPr="00912FD6" w:rsidRDefault="00C2344A" w:rsidP="008F5FE4">
            <w:pPr>
              <w:jc w:val="center"/>
              <w:rPr>
                <w:lang w:val="en-US"/>
              </w:rPr>
            </w:pPr>
            <w:r w:rsidRPr="00912FD6">
              <w:rPr>
                <w:lang w:val="en-US"/>
              </w:rPr>
              <w:t>a</w:t>
            </w:r>
          </w:p>
        </w:tc>
        <w:tc>
          <w:tcPr>
            <w:tcW w:w="1418" w:type="dxa"/>
            <w:tcBorders>
              <w:bottom w:val="single" w:sz="4" w:space="0" w:color="auto"/>
            </w:tcBorders>
          </w:tcPr>
          <w:p w14:paraId="091F4E22" w14:textId="77777777" w:rsidR="00C2344A" w:rsidRPr="00912FD6" w:rsidRDefault="00C2344A" w:rsidP="008F5FE4">
            <w:pPr>
              <w:jc w:val="center"/>
              <w:rPr>
                <w:lang w:val="en-US"/>
              </w:rPr>
            </w:pPr>
            <w:r w:rsidRPr="00912FD6">
              <w:rPr>
                <w:lang w:val="en-US"/>
              </w:rPr>
              <w:t>*16</w:t>
            </w:r>
          </w:p>
        </w:tc>
        <w:tc>
          <w:tcPr>
            <w:tcW w:w="850" w:type="dxa"/>
            <w:tcBorders>
              <w:bottom w:val="single" w:sz="4" w:space="0" w:color="auto"/>
            </w:tcBorders>
          </w:tcPr>
          <w:p w14:paraId="11053610" w14:textId="77777777" w:rsidR="00C2344A" w:rsidRPr="00912FD6" w:rsidRDefault="00C2344A" w:rsidP="008F5FE4">
            <w:pPr>
              <w:jc w:val="center"/>
              <w:rPr>
                <w:lang w:val="en-US"/>
              </w:rPr>
            </w:pPr>
            <w:r w:rsidRPr="00912FD6">
              <w:rPr>
                <w:lang w:val="en-US"/>
              </w:rPr>
              <w:t>j</w:t>
            </w:r>
          </w:p>
        </w:tc>
        <w:tc>
          <w:tcPr>
            <w:tcW w:w="992" w:type="dxa"/>
            <w:tcBorders>
              <w:bottom w:val="single" w:sz="4" w:space="0" w:color="auto"/>
            </w:tcBorders>
          </w:tcPr>
          <w:p w14:paraId="0FF7B0C6" w14:textId="77777777" w:rsidR="00C2344A" w:rsidRPr="00912FD6" w:rsidRDefault="00C2344A" w:rsidP="008F5FE4">
            <w:pPr>
              <w:jc w:val="center"/>
              <w:rPr>
                <w:lang w:val="en-US"/>
              </w:rPr>
            </w:pPr>
            <w:r w:rsidRPr="00912FD6">
              <w:rPr>
                <w:lang w:val="en-US"/>
              </w:rPr>
              <w:t>b</w:t>
            </w:r>
          </w:p>
        </w:tc>
        <w:tc>
          <w:tcPr>
            <w:tcW w:w="1134" w:type="dxa"/>
            <w:tcBorders>
              <w:bottom w:val="single" w:sz="4" w:space="0" w:color="auto"/>
            </w:tcBorders>
          </w:tcPr>
          <w:p w14:paraId="2C454ECF" w14:textId="77777777" w:rsidR="00C2344A" w:rsidRPr="00912FD6" w:rsidRDefault="00C2344A" w:rsidP="008F5FE4">
            <w:pPr>
              <w:jc w:val="center"/>
              <w:rPr>
                <w:lang w:val="en-US"/>
              </w:rPr>
            </w:pPr>
            <w:r w:rsidRPr="00912FD6">
              <w:rPr>
                <w:lang w:val="en-US"/>
              </w:rPr>
              <w:t>d</w:t>
            </w:r>
          </w:p>
        </w:tc>
      </w:tr>
      <w:tr w:rsidR="00C2344A" w:rsidRPr="00336099" w14:paraId="142BC8BF" w14:textId="77777777" w:rsidTr="00894BCD">
        <w:tc>
          <w:tcPr>
            <w:tcW w:w="1838" w:type="dxa"/>
            <w:tcBorders>
              <w:bottom w:val="single" w:sz="4" w:space="0" w:color="auto"/>
            </w:tcBorders>
          </w:tcPr>
          <w:p w14:paraId="504DDCF4" w14:textId="77777777" w:rsidR="00C2344A" w:rsidRPr="00912FD6" w:rsidRDefault="00C2344A" w:rsidP="008F5FE4">
            <w:pPr>
              <w:jc w:val="center"/>
              <w:rPr>
                <w:lang w:val="en-US"/>
              </w:rPr>
            </w:pPr>
            <w:r w:rsidRPr="00912FD6">
              <w:rPr>
                <w:lang w:val="en-US"/>
              </w:rPr>
              <w:t>*2</w:t>
            </w:r>
          </w:p>
        </w:tc>
        <w:tc>
          <w:tcPr>
            <w:tcW w:w="1134" w:type="dxa"/>
            <w:tcBorders>
              <w:bottom w:val="single" w:sz="4" w:space="0" w:color="auto"/>
            </w:tcBorders>
          </w:tcPr>
          <w:p w14:paraId="5622585A" w14:textId="77777777" w:rsidR="00C2344A" w:rsidRPr="00912FD6" w:rsidRDefault="00C2344A" w:rsidP="008F5FE4">
            <w:pPr>
              <w:jc w:val="center"/>
              <w:rPr>
                <w:lang w:val="en-US"/>
              </w:rPr>
            </w:pPr>
            <w:r w:rsidRPr="00912FD6">
              <w:rPr>
                <w:lang w:val="en-US"/>
              </w:rPr>
              <w:t>b</w:t>
            </w:r>
          </w:p>
        </w:tc>
        <w:tc>
          <w:tcPr>
            <w:tcW w:w="1134" w:type="dxa"/>
            <w:tcBorders>
              <w:bottom w:val="single" w:sz="4" w:space="0" w:color="auto"/>
            </w:tcBorders>
          </w:tcPr>
          <w:p w14:paraId="7EA45B1E" w14:textId="77777777" w:rsidR="00C2344A" w:rsidRPr="00912FD6" w:rsidRDefault="00C2344A" w:rsidP="008F5FE4">
            <w:pPr>
              <w:jc w:val="center"/>
              <w:rPr>
                <w:lang w:val="en-US"/>
              </w:rPr>
            </w:pPr>
            <w:r w:rsidRPr="00912FD6">
              <w:rPr>
                <w:lang w:val="en-US"/>
              </w:rPr>
              <w:t>b</w:t>
            </w:r>
          </w:p>
        </w:tc>
        <w:tc>
          <w:tcPr>
            <w:tcW w:w="1134" w:type="dxa"/>
            <w:tcBorders>
              <w:bottom w:val="single" w:sz="4" w:space="0" w:color="auto"/>
            </w:tcBorders>
          </w:tcPr>
          <w:p w14:paraId="024899B8" w14:textId="77777777" w:rsidR="00C2344A" w:rsidRPr="00912FD6" w:rsidRDefault="00C2344A" w:rsidP="008F5FE4">
            <w:pPr>
              <w:jc w:val="center"/>
              <w:rPr>
                <w:lang w:val="en-US"/>
              </w:rPr>
            </w:pPr>
            <w:r w:rsidRPr="00912FD6">
              <w:rPr>
                <w:lang w:val="en-US"/>
              </w:rPr>
              <w:t>a</w:t>
            </w:r>
          </w:p>
        </w:tc>
        <w:tc>
          <w:tcPr>
            <w:tcW w:w="1418" w:type="dxa"/>
            <w:tcBorders>
              <w:bottom w:val="single" w:sz="4" w:space="0" w:color="auto"/>
            </w:tcBorders>
          </w:tcPr>
          <w:p w14:paraId="363DD939" w14:textId="77777777" w:rsidR="00C2344A" w:rsidRPr="00912FD6" w:rsidRDefault="00C2344A" w:rsidP="008F5FE4">
            <w:pPr>
              <w:jc w:val="center"/>
              <w:rPr>
                <w:lang w:val="en-US"/>
              </w:rPr>
            </w:pPr>
            <w:r w:rsidRPr="00912FD6">
              <w:rPr>
                <w:lang w:val="en-US"/>
              </w:rPr>
              <w:t>*17</w:t>
            </w:r>
          </w:p>
        </w:tc>
        <w:tc>
          <w:tcPr>
            <w:tcW w:w="850" w:type="dxa"/>
            <w:tcBorders>
              <w:bottom w:val="single" w:sz="4" w:space="0" w:color="auto"/>
            </w:tcBorders>
          </w:tcPr>
          <w:p w14:paraId="7DC32E15" w14:textId="77777777" w:rsidR="00C2344A" w:rsidRPr="00912FD6" w:rsidRDefault="00C2344A" w:rsidP="008F5FE4">
            <w:pPr>
              <w:jc w:val="center"/>
              <w:rPr>
                <w:lang w:val="en-US"/>
              </w:rPr>
            </w:pPr>
            <w:r w:rsidRPr="00912FD6">
              <w:rPr>
                <w:lang w:val="en-US"/>
              </w:rPr>
              <w:t>k</w:t>
            </w:r>
          </w:p>
        </w:tc>
        <w:tc>
          <w:tcPr>
            <w:tcW w:w="992" w:type="dxa"/>
            <w:tcBorders>
              <w:bottom w:val="single" w:sz="4" w:space="0" w:color="auto"/>
            </w:tcBorders>
          </w:tcPr>
          <w:p w14:paraId="43CBCC52" w14:textId="77777777" w:rsidR="00C2344A" w:rsidRPr="00912FD6" w:rsidRDefault="00C2344A" w:rsidP="008F5FE4">
            <w:pPr>
              <w:jc w:val="center"/>
              <w:rPr>
                <w:lang w:val="en-US"/>
              </w:rPr>
            </w:pPr>
            <w:r w:rsidRPr="00912FD6">
              <w:rPr>
                <w:lang w:val="en-US"/>
              </w:rPr>
              <w:t>b</w:t>
            </w:r>
          </w:p>
        </w:tc>
        <w:tc>
          <w:tcPr>
            <w:tcW w:w="1134" w:type="dxa"/>
            <w:tcBorders>
              <w:bottom w:val="single" w:sz="4" w:space="0" w:color="auto"/>
            </w:tcBorders>
          </w:tcPr>
          <w:p w14:paraId="7C6A46D1" w14:textId="77777777" w:rsidR="00C2344A" w:rsidRPr="00912FD6" w:rsidRDefault="00C2344A" w:rsidP="008F5FE4">
            <w:pPr>
              <w:jc w:val="center"/>
              <w:rPr>
                <w:lang w:val="en-US"/>
              </w:rPr>
            </w:pPr>
            <w:r w:rsidRPr="00912FD6">
              <w:rPr>
                <w:lang w:val="en-US"/>
              </w:rPr>
              <w:t>d</w:t>
            </w:r>
          </w:p>
        </w:tc>
      </w:tr>
      <w:tr w:rsidR="00C2344A" w:rsidRPr="00336099" w14:paraId="6FFB6A36" w14:textId="77777777" w:rsidTr="00894BCD">
        <w:tc>
          <w:tcPr>
            <w:tcW w:w="1838" w:type="dxa"/>
            <w:tcBorders>
              <w:bottom w:val="single" w:sz="4" w:space="0" w:color="auto"/>
            </w:tcBorders>
          </w:tcPr>
          <w:p w14:paraId="6EC114EF" w14:textId="77777777" w:rsidR="00C2344A" w:rsidRPr="00912FD6" w:rsidRDefault="00C2344A" w:rsidP="008F5FE4">
            <w:pPr>
              <w:jc w:val="center"/>
              <w:rPr>
                <w:lang w:val="en-US"/>
              </w:rPr>
            </w:pPr>
            <w:r w:rsidRPr="00912FD6">
              <w:rPr>
                <w:lang w:val="en-US"/>
              </w:rPr>
              <w:t>*3</w:t>
            </w:r>
          </w:p>
        </w:tc>
        <w:tc>
          <w:tcPr>
            <w:tcW w:w="1134" w:type="dxa"/>
            <w:tcBorders>
              <w:bottom w:val="single" w:sz="4" w:space="0" w:color="auto"/>
            </w:tcBorders>
          </w:tcPr>
          <w:p w14:paraId="004D14F5" w14:textId="77777777" w:rsidR="00C2344A" w:rsidRPr="00912FD6" w:rsidRDefault="00C2344A" w:rsidP="008F5FE4">
            <w:pPr>
              <w:jc w:val="center"/>
              <w:rPr>
                <w:lang w:val="en-US"/>
              </w:rPr>
            </w:pPr>
            <w:r w:rsidRPr="00912FD6">
              <w:rPr>
                <w:lang w:val="en-US"/>
              </w:rPr>
              <w:t>b</w:t>
            </w:r>
          </w:p>
        </w:tc>
        <w:tc>
          <w:tcPr>
            <w:tcW w:w="1134" w:type="dxa"/>
            <w:tcBorders>
              <w:bottom w:val="single" w:sz="4" w:space="0" w:color="auto"/>
            </w:tcBorders>
          </w:tcPr>
          <w:p w14:paraId="28299F7F" w14:textId="77777777" w:rsidR="00C2344A" w:rsidRPr="00912FD6" w:rsidRDefault="00C2344A" w:rsidP="008F5FE4">
            <w:pPr>
              <w:jc w:val="center"/>
              <w:rPr>
                <w:lang w:val="en-US"/>
              </w:rPr>
            </w:pPr>
            <w:r w:rsidRPr="00912FD6">
              <w:rPr>
                <w:lang w:val="en-US"/>
              </w:rPr>
              <w:t>b</w:t>
            </w:r>
          </w:p>
        </w:tc>
        <w:tc>
          <w:tcPr>
            <w:tcW w:w="1134" w:type="dxa"/>
            <w:tcBorders>
              <w:bottom w:val="single" w:sz="4" w:space="0" w:color="auto"/>
            </w:tcBorders>
          </w:tcPr>
          <w:p w14:paraId="5FD89038" w14:textId="77777777" w:rsidR="00C2344A" w:rsidRPr="00912FD6" w:rsidRDefault="00C2344A" w:rsidP="008F5FE4">
            <w:pPr>
              <w:jc w:val="center"/>
              <w:rPr>
                <w:lang w:val="en-US"/>
              </w:rPr>
            </w:pPr>
            <w:r w:rsidRPr="00912FD6">
              <w:rPr>
                <w:lang w:val="en-US"/>
              </w:rPr>
              <w:t>b</w:t>
            </w:r>
          </w:p>
        </w:tc>
        <w:tc>
          <w:tcPr>
            <w:tcW w:w="1418" w:type="dxa"/>
            <w:tcBorders>
              <w:bottom w:val="single" w:sz="4" w:space="0" w:color="auto"/>
            </w:tcBorders>
          </w:tcPr>
          <w:p w14:paraId="1221AEB4" w14:textId="77777777" w:rsidR="00C2344A" w:rsidRPr="00912FD6" w:rsidRDefault="00C2344A" w:rsidP="008F5FE4">
            <w:pPr>
              <w:jc w:val="center"/>
              <w:rPr>
                <w:lang w:val="en-US"/>
              </w:rPr>
            </w:pPr>
            <w:r w:rsidRPr="00912FD6">
              <w:rPr>
                <w:lang w:val="en-US"/>
              </w:rPr>
              <w:t>*18</w:t>
            </w:r>
          </w:p>
        </w:tc>
        <w:tc>
          <w:tcPr>
            <w:tcW w:w="850" w:type="dxa"/>
            <w:tcBorders>
              <w:bottom w:val="single" w:sz="4" w:space="0" w:color="auto"/>
            </w:tcBorders>
          </w:tcPr>
          <w:p w14:paraId="3137FA9F" w14:textId="77777777" w:rsidR="00C2344A" w:rsidRPr="00912FD6" w:rsidRDefault="00C2344A" w:rsidP="008F5FE4">
            <w:pPr>
              <w:jc w:val="center"/>
              <w:rPr>
                <w:lang w:val="en-US"/>
              </w:rPr>
            </w:pPr>
            <w:r w:rsidRPr="00912FD6">
              <w:rPr>
                <w:lang w:val="en-US"/>
              </w:rPr>
              <w:t>i</w:t>
            </w:r>
          </w:p>
        </w:tc>
        <w:tc>
          <w:tcPr>
            <w:tcW w:w="992" w:type="dxa"/>
            <w:tcBorders>
              <w:bottom w:val="single" w:sz="4" w:space="0" w:color="auto"/>
            </w:tcBorders>
          </w:tcPr>
          <w:p w14:paraId="4B966753" w14:textId="77777777" w:rsidR="00C2344A" w:rsidRPr="00912FD6" w:rsidRDefault="00C2344A" w:rsidP="008F5FE4">
            <w:pPr>
              <w:jc w:val="center"/>
              <w:rPr>
                <w:lang w:val="en-US"/>
              </w:rPr>
            </w:pPr>
            <w:r w:rsidRPr="00912FD6">
              <w:rPr>
                <w:lang w:val="en-US"/>
              </w:rPr>
              <w:t>b</w:t>
            </w:r>
          </w:p>
        </w:tc>
        <w:tc>
          <w:tcPr>
            <w:tcW w:w="1134" w:type="dxa"/>
            <w:tcBorders>
              <w:bottom w:val="single" w:sz="4" w:space="0" w:color="auto"/>
            </w:tcBorders>
          </w:tcPr>
          <w:p w14:paraId="6406B284" w14:textId="77777777" w:rsidR="00C2344A" w:rsidRPr="00912FD6" w:rsidRDefault="00C2344A" w:rsidP="008F5FE4">
            <w:pPr>
              <w:jc w:val="center"/>
              <w:rPr>
                <w:lang w:val="en-US"/>
              </w:rPr>
            </w:pPr>
            <w:r w:rsidRPr="00912FD6">
              <w:rPr>
                <w:lang w:val="en-US"/>
              </w:rPr>
              <w:t>f</w:t>
            </w:r>
          </w:p>
        </w:tc>
      </w:tr>
      <w:tr w:rsidR="00C2344A" w:rsidRPr="00336099" w14:paraId="2AA891B5" w14:textId="77777777" w:rsidTr="00894BCD">
        <w:tc>
          <w:tcPr>
            <w:tcW w:w="1838" w:type="dxa"/>
            <w:tcBorders>
              <w:top w:val="single" w:sz="4" w:space="0" w:color="auto"/>
              <w:left w:val="single" w:sz="4" w:space="0" w:color="auto"/>
              <w:bottom w:val="nil"/>
              <w:right w:val="nil"/>
            </w:tcBorders>
          </w:tcPr>
          <w:p w14:paraId="1B2687EA" w14:textId="77777777" w:rsidR="00C2344A" w:rsidRPr="00912FD6" w:rsidRDefault="00C2344A" w:rsidP="008F5FE4">
            <w:pPr>
              <w:jc w:val="center"/>
              <w:rPr>
                <w:lang w:val="en-US"/>
              </w:rPr>
            </w:pPr>
            <w:r w:rsidRPr="00912FD6">
              <w:rPr>
                <w:lang w:val="en-US"/>
              </w:rPr>
              <w:t>*4</w:t>
            </w:r>
          </w:p>
        </w:tc>
        <w:tc>
          <w:tcPr>
            <w:tcW w:w="1134" w:type="dxa"/>
            <w:tcBorders>
              <w:top w:val="single" w:sz="4" w:space="0" w:color="auto"/>
              <w:left w:val="nil"/>
              <w:bottom w:val="nil"/>
              <w:right w:val="nil"/>
            </w:tcBorders>
          </w:tcPr>
          <w:p w14:paraId="3038DDDF" w14:textId="77777777" w:rsidR="00C2344A" w:rsidRPr="00912FD6" w:rsidRDefault="00C2344A" w:rsidP="008F5FE4">
            <w:pPr>
              <w:jc w:val="center"/>
              <w:rPr>
                <w:lang w:val="en-US"/>
              </w:rPr>
            </w:pPr>
            <w:r w:rsidRPr="00912FD6">
              <w:rPr>
                <w:lang w:val="en-US"/>
              </w:rPr>
              <w:t>c</w:t>
            </w:r>
          </w:p>
        </w:tc>
        <w:tc>
          <w:tcPr>
            <w:tcW w:w="1134" w:type="dxa"/>
            <w:tcBorders>
              <w:top w:val="single" w:sz="4" w:space="0" w:color="auto"/>
              <w:left w:val="nil"/>
              <w:bottom w:val="nil"/>
              <w:right w:val="nil"/>
            </w:tcBorders>
          </w:tcPr>
          <w:p w14:paraId="10A480E4" w14:textId="77777777" w:rsidR="00C2344A" w:rsidRPr="00912FD6" w:rsidRDefault="00C2344A" w:rsidP="008F5FE4">
            <w:pPr>
              <w:jc w:val="center"/>
              <w:rPr>
                <w:lang w:val="en-US"/>
              </w:rPr>
            </w:pPr>
            <w:r w:rsidRPr="00912FD6">
              <w:rPr>
                <w:lang w:val="en-US"/>
              </w:rPr>
              <w:t>a</w:t>
            </w:r>
          </w:p>
        </w:tc>
        <w:tc>
          <w:tcPr>
            <w:tcW w:w="1134" w:type="dxa"/>
            <w:tcBorders>
              <w:top w:val="single" w:sz="4" w:space="0" w:color="auto"/>
              <w:left w:val="nil"/>
              <w:bottom w:val="nil"/>
              <w:right w:val="nil"/>
            </w:tcBorders>
          </w:tcPr>
          <w:p w14:paraId="11F16C3E" w14:textId="77777777" w:rsidR="00C2344A" w:rsidRPr="00912FD6" w:rsidRDefault="00C2344A" w:rsidP="008F5FE4">
            <w:pPr>
              <w:jc w:val="center"/>
              <w:rPr>
                <w:lang w:val="en-US"/>
              </w:rPr>
            </w:pPr>
            <w:r w:rsidRPr="00912FD6">
              <w:rPr>
                <w:lang w:val="en-US"/>
              </w:rPr>
              <w:t>a</w:t>
            </w:r>
          </w:p>
        </w:tc>
        <w:tc>
          <w:tcPr>
            <w:tcW w:w="1418" w:type="dxa"/>
            <w:tcBorders>
              <w:top w:val="single" w:sz="4" w:space="0" w:color="auto"/>
              <w:left w:val="nil"/>
              <w:bottom w:val="nil"/>
              <w:right w:val="nil"/>
            </w:tcBorders>
          </w:tcPr>
          <w:p w14:paraId="75D24FF3" w14:textId="77777777" w:rsidR="00C2344A" w:rsidRPr="00912FD6" w:rsidRDefault="00C2344A" w:rsidP="008F5FE4">
            <w:pPr>
              <w:jc w:val="center"/>
              <w:rPr>
                <w:lang w:val="en-US"/>
              </w:rPr>
            </w:pPr>
            <w:r w:rsidRPr="00912FD6">
              <w:rPr>
                <w:lang w:val="en-US"/>
              </w:rPr>
              <w:t>*19</w:t>
            </w:r>
          </w:p>
        </w:tc>
        <w:tc>
          <w:tcPr>
            <w:tcW w:w="850" w:type="dxa"/>
            <w:tcBorders>
              <w:top w:val="single" w:sz="4" w:space="0" w:color="auto"/>
              <w:left w:val="nil"/>
              <w:bottom w:val="nil"/>
              <w:right w:val="nil"/>
            </w:tcBorders>
          </w:tcPr>
          <w:p w14:paraId="20521DC8" w14:textId="77777777" w:rsidR="00C2344A" w:rsidRPr="00912FD6" w:rsidRDefault="00C2344A" w:rsidP="008F5FE4">
            <w:pPr>
              <w:jc w:val="center"/>
              <w:rPr>
                <w:lang w:val="en-US"/>
              </w:rPr>
            </w:pPr>
            <w:r w:rsidRPr="00912FD6">
              <w:rPr>
                <w:lang w:val="en-US"/>
              </w:rPr>
              <w:t>s</w:t>
            </w:r>
          </w:p>
        </w:tc>
        <w:tc>
          <w:tcPr>
            <w:tcW w:w="992" w:type="dxa"/>
            <w:tcBorders>
              <w:top w:val="single" w:sz="4" w:space="0" w:color="auto"/>
              <w:left w:val="nil"/>
              <w:bottom w:val="nil"/>
              <w:right w:val="nil"/>
            </w:tcBorders>
          </w:tcPr>
          <w:p w14:paraId="094D48EB" w14:textId="77777777" w:rsidR="00C2344A" w:rsidRPr="00912FD6" w:rsidRDefault="00C2344A" w:rsidP="008F5FE4">
            <w:pPr>
              <w:jc w:val="center"/>
              <w:rPr>
                <w:lang w:val="en-US"/>
              </w:rPr>
            </w:pPr>
            <w:r w:rsidRPr="00912FD6">
              <w:rPr>
                <w:lang w:val="en-US"/>
              </w:rPr>
              <w:t>b</w:t>
            </w:r>
          </w:p>
        </w:tc>
        <w:tc>
          <w:tcPr>
            <w:tcW w:w="1134" w:type="dxa"/>
            <w:tcBorders>
              <w:top w:val="single" w:sz="4" w:space="0" w:color="auto"/>
              <w:left w:val="nil"/>
              <w:bottom w:val="nil"/>
              <w:right w:val="single" w:sz="4" w:space="0" w:color="auto"/>
            </w:tcBorders>
          </w:tcPr>
          <w:p w14:paraId="74F308E1" w14:textId="77777777" w:rsidR="00C2344A" w:rsidRPr="00912FD6" w:rsidRDefault="00C2344A" w:rsidP="008F5FE4">
            <w:pPr>
              <w:jc w:val="center"/>
              <w:rPr>
                <w:lang w:val="en-US"/>
              </w:rPr>
            </w:pPr>
            <w:r w:rsidRPr="00912FD6">
              <w:rPr>
                <w:lang w:val="en-US"/>
              </w:rPr>
              <w:t>b</w:t>
            </w:r>
          </w:p>
        </w:tc>
      </w:tr>
    </w:tbl>
    <w:p w14:paraId="49029958" w14:textId="77777777" w:rsidR="00894BCD" w:rsidRDefault="00894BCD" w:rsidP="00894BCD">
      <w:pPr>
        <w:rPr>
          <w:sz w:val="28"/>
          <w:szCs w:val="28"/>
        </w:rPr>
      </w:pPr>
      <w:r w:rsidRPr="00985711">
        <w:rPr>
          <w:sz w:val="28"/>
          <w:szCs w:val="28"/>
        </w:rPr>
        <w:lastRenderedPageBreak/>
        <w:t>Продолжение таблицы 4</w:t>
      </w:r>
    </w:p>
    <w:p w14:paraId="69A542AA" w14:textId="77777777" w:rsidR="00894BCD" w:rsidRDefault="00894BCD"/>
    <w:tbl>
      <w:tblPr>
        <w:tblStyle w:val="a3"/>
        <w:tblW w:w="9634" w:type="dxa"/>
        <w:tblLayout w:type="fixed"/>
        <w:tblLook w:val="04A0" w:firstRow="1" w:lastRow="0" w:firstColumn="1" w:lastColumn="0" w:noHBand="0" w:noVBand="1"/>
      </w:tblPr>
      <w:tblGrid>
        <w:gridCol w:w="1838"/>
        <w:gridCol w:w="1134"/>
        <w:gridCol w:w="1134"/>
        <w:gridCol w:w="1134"/>
        <w:gridCol w:w="1418"/>
        <w:gridCol w:w="850"/>
        <w:gridCol w:w="992"/>
        <w:gridCol w:w="1134"/>
      </w:tblGrid>
      <w:tr w:rsidR="00894BCD" w:rsidRPr="00336099" w14:paraId="3F41AB85" w14:textId="77777777" w:rsidTr="008F5FE4">
        <w:tc>
          <w:tcPr>
            <w:tcW w:w="1838" w:type="dxa"/>
          </w:tcPr>
          <w:p w14:paraId="69197401" w14:textId="30F6AC86" w:rsidR="00894BCD" w:rsidRPr="00912FD6" w:rsidRDefault="00894BCD" w:rsidP="00894BCD">
            <w:pPr>
              <w:jc w:val="center"/>
              <w:rPr>
                <w:lang w:val="en-US"/>
              </w:rPr>
            </w:pPr>
            <w:r>
              <w:t>1</w:t>
            </w:r>
          </w:p>
        </w:tc>
        <w:tc>
          <w:tcPr>
            <w:tcW w:w="1134" w:type="dxa"/>
          </w:tcPr>
          <w:p w14:paraId="10842840" w14:textId="02457025" w:rsidR="00894BCD" w:rsidRPr="00912FD6" w:rsidRDefault="00894BCD" w:rsidP="00894BCD">
            <w:pPr>
              <w:jc w:val="center"/>
              <w:rPr>
                <w:lang w:val="en-US"/>
              </w:rPr>
            </w:pPr>
            <w:r>
              <w:t>2</w:t>
            </w:r>
          </w:p>
        </w:tc>
        <w:tc>
          <w:tcPr>
            <w:tcW w:w="1134" w:type="dxa"/>
          </w:tcPr>
          <w:p w14:paraId="3908E994" w14:textId="3CEBEF4B" w:rsidR="00894BCD" w:rsidRPr="00912FD6" w:rsidRDefault="00894BCD" w:rsidP="00894BCD">
            <w:pPr>
              <w:jc w:val="center"/>
              <w:rPr>
                <w:lang w:val="en-US"/>
              </w:rPr>
            </w:pPr>
            <w:r>
              <w:t>3</w:t>
            </w:r>
          </w:p>
        </w:tc>
        <w:tc>
          <w:tcPr>
            <w:tcW w:w="1134" w:type="dxa"/>
          </w:tcPr>
          <w:p w14:paraId="25F5B3CD" w14:textId="4247DE66" w:rsidR="00894BCD" w:rsidRPr="00912FD6" w:rsidRDefault="00894BCD" w:rsidP="00894BCD">
            <w:pPr>
              <w:jc w:val="center"/>
              <w:rPr>
                <w:lang w:val="en-US"/>
              </w:rPr>
            </w:pPr>
            <w:r>
              <w:t>4</w:t>
            </w:r>
          </w:p>
        </w:tc>
        <w:tc>
          <w:tcPr>
            <w:tcW w:w="1418" w:type="dxa"/>
          </w:tcPr>
          <w:p w14:paraId="5DFF7B90" w14:textId="5A2BCAD7" w:rsidR="00894BCD" w:rsidRPr="00912FD6" w:rsidRDefault="00894BCD" w:rsidP="00894BCD">
            <w:pPr>
              <w:jc w:val="center"/>
              <w:rPr>
                <w:lang w:val="en-US"/>
              </w:rPr>
            </w:pPr>
            <w:r>
              <w:t>5</w:t>
            </w:r>
          </w:p>
        </w:tc>
        <w:tc>
          <w:tcPr>
            <w:tcW w:w="850" w:type="dxa"/>
          </w:tcPr>
          <w:p w14:paraId="2D343714" w14:textId="5D118780" w:rsidR="00894BCD" w:rsidRPr="00912FD6" w:rsidRDefault="00894BCD" w:rsidP="00894BCD">
            <w:pPr>
              <w:jc w:val="center"/>
              <w:rPr>
                <w:lang w:val="en-US"/>
              </w:rPr>
            </w:pPr>
            <w:r>
              <w:t>6</w:t>
            </w:r>
          </w:p>
        </w:tc>
        <w:tc>
          <w:tcPr>
            <w:tcW w:w="992" w:type="dxa"/>
          </w:tcPr>
          <w:p w14:paraId="4731C618" w14:textId="04881AD6" w:rsidR="00894BCD" w:rsidRPr="00912FD6" w:rsidRDefault="00894BCD" w:rsidP="00894BCD">
            <w:pPr>
              <w:jc w:val="center"/>
              <w:rPr>
                <w:lang w:val="en-US"/>
              </w:rPr>
            </w:pPr>
            <w:r>
              <w:t>7</w:t>
            </w:r>
          </w:p>
        </w:tc>
        <w:tc>
          <w:tcPr>
            <w:tcW w:w="1134" w:type="dxa"/>
          </w:tcPr>
          <w:p w14:paraId="5B8959AA" w14:textId="747A3558" w:rsidR="00894BCD" w:rsidRPr="00912FD6" w:rsidRDefault="00894BCD" w:rsidP="00894BCD">
            <w:pPr>
              <w:jc w:val="center"/>
              <w:rPr>
                <w:lang w:val="en-US"/>
              </w:rPr>
            </w:pPr>
            <w:r>
              <w:t>8</w:t>
            </w:r>
          </w:p>
        </w:tc>
      </w:tr>
      <w:tr w:rsidR="00894BCD" w:rsidRPr="00336099" w14:paraId="1D0DF907" w14:textId="77777777" w:rsidTr="008F5FE4">
        <w:tc>
          <w:tcPr>
            <w:tcW w:w="1838" w:type="dxa"/>
          </w:tcPr>
          <w:p w14:paraId="1FEA8ADF" w14:textId="77777777" w:rsidR="00894BCD" w:rsidRPr="00912FD6" w:rsidRDefault="00894BCD" w:rsidP="00894BCD">
            <w:pPr>
              <w:jc w:val="center"/>
              <w:rPr>
                <w:lang w:val="en-US"/>
              </w:rPr>
            </w:pPr>
            <w:r w:rsidRPr="00912FD6">
              <w:rPr>
                <w:lang w:val="en-US"/>
              </w:rPr>
              <w:t>*5</w:t>
            </w:r>
          </w:p>
        </w:tc>
        <w:tc>
          <w:tcPr>
            <w:tcW w:w="1134" w:type="dxa"/>
          </w:tcPr>
          <w:p w14:paraId="03DE56BF" w14:textId="77777777" w:rsidR="00894BCD" w:rsidRPr="00912FD6" w:rsidRDefault="00894BCD" w:rsidP="00894BCD">
            <w:pPr>
              <w:jc w:val="center"/>
              <w:rPr>
                <w:lang w:val="en-US"/>
              </w:rPr>
            </w:pPr>
            <w:r w:rsidRPr="00912FD6">
              <w:rPr>
                <w:lang w:val="en-US"/>
              </w:rPr>
              <w:t>r</w:t>
            </w:r>
          </w:p>
        </w:tc>
        <w:tc>
          <w:tcPr>
            <w:tcW w:w="1134" w:type="dxa"/>
          </w:tcPr>
          <w:p w14:paraId="03B286AD" w14:textId="77777777" w:rsidR="00894BCD" w:rsidRPr="00912FD6" w:rsidRDefault="00894BCD" w:rsidP="00894BCD">
            <w:pPr>
              <w:jc w:val="center"/>
              <w:rPr>
                <w:lang w:val="en-US"/>
              </w:rPr>
            </w:pPr>
            <w:r w:rsidRPr="00912FD6">
              <w:rPr>
                <w:lang w:val="en-US"/>
              </w:rPr>
              <w:t>s</w:t>
            </w:r>
          </w:p>
        </w:tc>
        <w:tc>
          <w:tcPr>
            <w:tcW w:w="1134" w:type="dxa"/>
          </w:tcPr>
          <w:p w14:paraId="72E5518B" w14:textId="77777777" w:rsidR="00894BCD" w:rsidRPr="00912FD6" w:rsidRDefault="00894BCD" w:rsidP="00894BCD">
            <w:pPr>
              <w:jc w:val="center"/>
              <w:rPr>
                <w:lang w:val="en-US"/>
              </w:rPr>
            </w:pPr>
            <w:r w:rsidRPr="00912FD6">
              <w:rPr>
                <w:lang w:val="en-US"/>
              </w:rPr>
              <w:t>s</w:t>
            </w:r>
          </w:p>
        </w:tc>
        <w:tc>
          <w:tcPr>
            <w:tcW w:w="1418" w:type="dxa"/>
          </w:tcPr>
          <w:p w14:paraId="62763243" w14:textId="77777777" w:rsidR="00894BCD" w:rsidRPr="00912FD6" w:rsidRDefault="00894BCD" w:rsidP="00894BCD">
            <w:pPr>
              <w:jc w:val="center"/>
              <w:rPr>
                <w:lang w:val="en-US"/>
              </w:rPr>
            </w:pPr>
            <w:r w:rsidRPr="00912FD6">
              <w:rPr>
                <w:lang w:val="en-US"/>
              </w:rPr>
              <w:t>*20</w:t>
            </w:r>
          </w:p>
        </w:tc>
        <w:tc>
          <w:tcPr>
            <w:tcW w:w="850" w:type="dxa"/>
          </w:tcPr>
          <w:p w14:paraId="6B731C6A" w14:textId="77777777" w:rsidR="00894BCD" w:rsidRPr="00912FD6" w:rsidRDefault="00894BCD" w:rsidP="00894BCD">
            <w:pPr>
              <w:jc w:val="center"/>
              <w:rPr>
                <w:lang w:val="en-US"/>
              </w:rPr>
            </w:pPr>
            <w:r w:rsidRPr="00912FD6">
              <w:rPr>
                <w:lang w:val="en-US"/>
              </w:rPr>
              <w:t>i</w:t>
            </w:r>
          </w:p>
        </w:tc>
        <w:tc>
          <w:tcPr>
            <w:tcW w:w="992" w:type="dxa"/>
          </w:tcPr>
          <w:p w14:paraId="3A15F3D0" w14:textId="77777777" w:rsidR="00894BCD" w:rsidRPr="00912FD6" w:rsidRDefault="00894BCD" w:rsidP="00894BCD">
            <w:pPr>
              <w:jc w:val="center"/>
              <w:rPr>
                <w:lang w:val="en-US"/>
              </w:rPr>
            </w:pPr>
            <w:r w:rsidRPr="00912FD6">
              <w:rPr>
                <w:lang w:val="en-US"/>
              </w:rPr>
              <w:t>b</w:t>
            </w:r>
          </w:p>
        </w:tc>
        <w:tc>
          <w:tcPr>
            <w:tcW w:w="1134" w:type="dxa"/>
          </w:tcPr>
          <w:p w14:paraId="77373C37" w14:textId="77777777" w:rsidR="00894BCD" w:rsidRPr="00912FD6" w:rsidRDefault="00894BCD" w:rsidP="00894BCD">
            <w:pPr>
              <w:jc w:val="center"/>
              <w:rPr>
                <w:lang w:val="en-US"/>
              </w:rPr>
            </w:pPr>
            <w:r w:rsidRPr="00912FD6">
              <w:rPr>
                <w:lang w:val="en-US"/>
              </w:rPr>
              <w:t>b</w:t>
            </w:r>
          </w:p>
        </w:tc>
      </w:tr>
      <w:tr w:rsidR="00894BCD" w:rsidRPr="00336099" w14:paraId="5B66185A" w14:textId="77777777" w:rsidTr="008F5FE4">
        <w:tc>
          <w:tcPr>
            <w:tcW w:w="1838" w:type="dxa"/>
          </w:tcPr>
          <w:p w14:paraId="3C173C83" w14:textId="77777777" w:rsidR="00894BCD" w:rsidRPr="00912FD6" w:rsidRDefault="00894BCD" w:rsidP="00894BCD">
            <w:pPr>
              <w:jc w:val="center"/>
              <w:rPr>
                <w:lang w:val="en-US"/>
              </w:rPr>
            </w:pPr>
            <w:r w:rsidRPr="00912FD6">
              <w:rPr>
                <w:lang w:val="en-US"/>
              </w:rPr>
              <w:t>*6</w:t>
            </w:r>
          </w:p>
        </w:tc>
        <w:tc>
          <w:tcPr>
            <w:tcW w:w="1134" w:type="dxa"/>
          </w:tcPr>
          <w:p w14:paraId="6279458E" w14:textId="77777777" w:rsidR="00894BCD" w:rsidRPr="00912FD6" w:rsidRDefault="00894BCD" w:rsidP="00894BCD">
            <w:pPr>
              <w:jc w:val="center"/>
              <w:rPr>
                <w:lang w:val="en-US"/>
              </w:rPr>
            </w:pPr>
            <w:r w:rsidRPr="00912FD6">
              <w:rPr>
                <w:lang w:val="en-US"/>
              </w:rPr>
              <w:t>d</w:t>
            </w:r>
          </w:p>
        </w:tc>
        <w:tc>
          <w:tcPr>
            <w:tcW w:w="1134" w:type="dxa"/>
          </w:tcPr>
          <w:p w14:paraId="616E3BDD" w14:textId="77777777" w:rsidR="00894BCD" w:rsidRPr="00912FD6" w:rsidRDefault="00894BCD" w:rsidP="00894BCD">
            <w:pPr>
              <w:jc w:val="center"/>
              <w:rPr>
                <w:lang w:val="en-US"/>
              </w:rPr>
            </w:pPr>
            <w:r w:rsidRPr="00912FD6">
              <w:rPr>
                <w:lang w:val="en-US"/>
              </w:rPr>
              <w:t>a</w:t>
            </w:r>
          </w:p>
        </w:tc>
        <w:tc>
          <w:tcPr>
            <w:tcW w:w="1134" w:type="dxa"/>
          </w:tcPr>
          <w:p w14:paraId="5CFB80F9" w14:textId="77777777" w:rsidR="00894BCD" w:rsidRPr="00912FD6" w:rsidRDefault="00894BCD" w:rsidP="00894BCD">
            <w:pPr>
              <w:jc w:val="center"/>
              <w:rPr>
                <w:lang w:val="en-US"/>
              </w:rPr>
            </w:pPr>
            <w:r w:rsidRPr="00912FD6">
              <w:rPr>
                <w:lang w:val="en-US"/>
              </w:rPr>
              <w:t>a</w:t>
            </w:r>
          </w:p>
        </w:tc>
        <w:tc>
          <w:tcPr>
            <w:tcW w:w="1418" w:type="dxa"/>
          </w:tcPr>
          <w:p w14:paraId="378FBBAE" w14:textId="77777777" w:rsidR="00894BCD" w:rsidRPr="00912FD6" w:rsidRDefault="00894BCD" w:rsidP="00894BCD">
            <w:pPr>
              <w:jc w:val="center"/>
              <w:rPr>
                <w:lang w:val="en-US"/>
              </w:rPr>
            </w:pPr>
            <w:r w:rsidRPr="00912FD6">
              <w:rPr>
                <w:lang w:val="en-US"/>
              </w:rPr>
              <w:t>*21</w:t>
            </w:r>
          </w:p>
        </w:tc>
        <w:tc>
          <w:tcPr>
            <w:tcW w:w="850" w:type="dxa"/>
          </w:tcPr>
          <w:p w14:paraId="201FD948" w14:textId="77777777" w:rsidR="00894BCD" w:rsidRPr="00912FD6" w:rsidRDefault="00894BCD" w:rsidP="00894BCD">
            <w:pPr>
              <w:jc w:val="center"/>
              <w:rPr>
                <w:lang w:val="en-US"/>
              </w:rPr>
            </w:pPr>
            <w:r w:rsidRPr="00912FD6">
              <w:rPr>
                <w:lang w:val="en-US"/>
              </w:rPr>
              <w:t>i</w:t>
            </w:r>
          </w:p>
        </w:tc>
        <w:tc>
          <w:tcPr>
            <w:tcW w:w="992" w:type="dxa"/>
          </w:tcPr>
          <w:p w14:paraId="00DF552F" w14:textId="77777777" w:rsidR="00894BCD" w:rsidRPr="00912FD6" w:rsidRDefault="00894BCD" w:rsidP="00894BCD">
            <w:pPr>
              <w:jc w:val="center"/>
              <w:rPr>
                <w:lang w:val="en-US"/>
              </w:rPr>
            </w:pPr>
            <w:r w:rsidRPr="00912FD6">
              <w:rPr>
                <w:lang w:val="en-US"/>
              </w:rPr>
              <w:t>b</w:t>
            </w:r>
          </w:p>
        </w:tc>
        <w:tc>
          <w:tcPr>
            <w:tcW w:w="1134" w:type="dxa"/>
          </w:tcPr>
          <w:p w14:paraId="12D39E21" w14:textId="77777777" w:rsidR="00894BCD" w:rsidRPr="00912FD6" w:rsidRDefault="00894BCD" w:rsidP="00894BCD">
            <w:pPr>
              <w:jc w:val="center"/>
              <w:rPr>
                <w:lang w:val="en-US"/>
              </w:rPr>
            </w:pPr>
            <w:r w:rsidRPr="00912FD6">
              <w:rPr>
                <w:lang w:val="en-US"/>
              </w:rPr>
              <w:t>e</w:t>
            </w:r>
          </w:p>
        </w:tc>
      </w:tr>
      <w:tr w:rsidR="00894BCD" w:rsidRPr="00336099" w14:paraId="49F6EB0F" w14:textId="77777777" w:rsidTr="008F5FE4">
        <w:tc>
          <w:tcPr>
            <w:tcW w:w="1838" w:type="dxa"/>
          </w:tcPr>
          <w:p w14:paraId="76C11B28" w14:textId="77777777" w:rsidR="00894BCD" w:rsidRPr="00912FD6" w:rsidRDefault="00894BCD" w:rsidP="00894BCD">
            <w:pPr>
              <w:jc w:val="center"/>
              <w:rPr>
                <w:lang w:val="en-US"/>
              </w:rPr>
            </w:pPr>
            <w:r w:rsidRPr="00912FD6">
              <w:rPr>
                <w:lang w:val="en-US"/>
              </w:rPr>
              <w:t>*7</w:t>
            </w:r>
          </w:p>
        </w:tc>
        <w:tc>
          <w:tcPr>
            <w:tcW w:w="1134" w:type="dxa"/>
          </w:tcPr>
          <w:p w14:paraId="693BC99C" w14:textId="77777777" w:rsidR="00894BCD" w:rsidRPr="00912FD6" w:rsidRDefault="00894BCD" w:rsidP="00894BCD">
            <w:pPr>
              <w:jc w:val="center"/>
              <w:rPr>
                <w:lang w:val="en-US"/>
              </w:rPr>
            </w:pPr>
            <w:r w:rsidRPr="00912FD6">
              <w:rPr>
                <w:lang w:val="en-US"/>
              </w:rPr>
              <w:t>e</w:t>
            </w:r>
          </w:p>
        </w:tc>
        <w:tc>
          <w:tcPr>
            <w:tcW w:w="1134" w:type="dxa"/>
          </w:tcPr>
          <w:p w14:paraId="35B25E15" w14:textId="77777777" w:rsidR="00894BCD" w:rsidRPr="00912FD6" w:rsidRDefault="00894BCD" w:rsidP="00894BCD">
            <w:pPr>
              <w:jc w:val="center"/>
              <w:rPr>
                <w:lang w:val="en-US"/>
              </w:rPr>
            </w:pPr>
            <w:r w:rsidRPr="00912FD6">
              <w:rPr>
                <w:lang w:val="en-US"/>
              </w:rPr>
              <w:t>c</w:t>
            </w:r>
          </w:p>
        </w:tc>
        <w:tc>
          <w:tcPr>
            <w:tcW w:w="1134" w:type="dxa"/>
          </w:tcPr>
          <w:p w14:paraId="16D02180" w14:textId="77777777" w:rsidR="00894BCD" w:rsidRPr="00912FD6" w:rsidRDefault="00894BCD" w:rsidP="00894BCD">
            <w:pPr>
              <w:jc w:val="center"/>
              <w:rPr>
                <w:lang w:val="en-US"/>
              </w:rPr>
            </w:pPr>
            <w:r w:rsidRPr="00912FD6">
              <w:rPr>
                <w:lang w:val="en-US"/>
              </w:rPr>
              <w:t>c</w:t>
            </w:r>
          </w:p>
        </w:tc>
        <w:tc>
          <w:tcPr>
            <w:tcW w:w="1418" w:type="dxa"/>
          </w:tcPr>
          <w:p w14:paraId="49A1E51F" w14:textId="77777777" w:rsidR="00894BCD" w:rsidRPr="00912FD6" w:rsidRDefault="00894BCD" w:rsidP="00894BCD">
            <w:pPr>
              <w:jc w:val="center"/>
              <w:rPr>
                <w:lang w:val="en-US"/>
              </w:rPr>
            </w:pPr>
            <w:r w:rsidRPr="00912FD6">
              <w:rPr>
                <w:lang w:val="en-US"/>
              </w:rPr>
              <w:t>*22</w:t>
            </w:r>
          </w:p>
        </w:tc>
        <w:tc>
          <w:tcPr>
            <w:tcW w:w="850" w:type="dxa"/>
          </w:tcPr>
          <w:p w14:paraId="62DFA3E3" w14:textId="77777777" w:rsidR="00894BCD" w:rsidRPr="00912FD6" w:rsidRDefault="00894BCD" w:rsidP="00894BCD">
            <w:pPr>
              <w:jc w:val="center"/>
              <w:rPr>
                <w:lang w:val="en-US"/>
              </w:rPr>
            </w:pPr>
            <w:r w:rsidRPr="00912FD6">
              <w:rPr>
                <w:lang w:val="en-US"/>
              </w:rPr>
              <w:t>m</w:t>
            </w:r>
          </w:p>
        </w:tc>
        <w:tc>
          <w:tcPr>
            <w:tcW w:w="992" w:type="dxa"/>
          </w:tcPr>
          <w:p w14:paraId="389F1C33" w14:textId="77777777" w:rsidR="00894BCD" w:rsidRPr="00912FD6" w:rsidRDefault="00894BCD" w:rsidP="00894BCD">
            <w:pPr>
              <w:jc w:val="center"/>
              <w:rPr>
                <w:lang w:val="en-US"/>
              </w:rPr>
            </w:pPr>
            <w:r w:rsidRPr="00912FD6">
              <w:rPr>
                <w:lang w:val="en-US"/>
              </w:rPr>
              <w:t>b</w:t>
            </w:r>
          </w:p>
        </w:tc>
        <w:tc>
          <w:tcPr>
            <w:tcW w:w="1134" w:type="dxa"/>
          </w:tcPr>
          <w:p w14:paraId="4B09971C" w14:textId="77777777" w:rsidR="00894BCD" w:rsidRPr="00912FD6" w:rsidRDefault="00894BCD" w:rsidP="00894BCD">
            <w:pPr>
              <w:jc w:val="center"/>
              <w:rPr>
                <w:lang w:val="en-US"/>
              </w:rPr>
            </w:pPr>
            <w:r w:rsidRPr="00912FD6">
              <w:rPr>
                <w:lang w:val="en-US"/>
              </w:rPr>
              <w:t>a</w:t>
            </w:r>
          </w:p>
        </w:tc>
      </w:tr>
      <w:tr w:rsidR="00894BCD" w:rsidRPr="00976F6A" w14:paraId="4F950AE3" w14:textId="77777777" w:rsidTr="000A2459">
        <w:tc>
          <w:tcPr>
            <w:tcW w:w="1838" w:type="dxa"/>
          </w:tcPr>
          <w:p w14:paraId="20A468C8" w14:textId="77777777" w:rsidR="00894BCD" w:rsidRPr="00912FD6" w:rsidRDefault="00894BCD" w:rsidP="00894BCD">
            <w:pPr>
              <w:jc w:val="center"/>
              <w:rPr>
                <w:lang w:val="en-US"/>
              </w:rPr>
            </w:pPr>
            <w:r w:rsidRPr="00912FD6">
              <w:rPr>
                <w:lang w:val="en-US"/>
              </w:rPr>
              <w:t>*8</w:t>
            </w:r>
          </w:p>
        </w:tc>
        <w:tc>
          <w:tcPr>
            <w:tcW w:w="1134" w:type="dxa"/>
          </w:tcPr>
          <w:p w14:paraId="5E547B53" w14:textId="77777777" w:rsidR="00894BCD" w:rsidRPr="00912FD6" w:rsidRDefault="00894BCD" w:rsidP="00894BCD">
            <w:pPr>
              <w:jc w:val="center"/>
              <w:rPr>
                <w:lang w:val="en-US"/>
              </w:rPr>
            </w:pPr>
            <w:r w:rsidRPr="00912FD6">
              <w:rPr>
                <w:lang w:val="en-US"/>
              </w:rPr>
              <w:t>f</w:t>
            </w:r>
          </w:p>
        </w:tc>
        <w:tc>
          <w:tcPr>
            <w:tcW w:w="1134" w:type="dxa"/>
          </w:tcPr>
          <w:p w14:paraId="6A0C019B" w14:textId="77777777" w:rsidR="00894BCD" w:rsidRPr="00912FD6" w:rsidRDefault="00894BCD" w:rsidP="00894BCD">
            <w:pPr>
              <w:jc w:val="center"/>
              <w:rPr>
                <w:lang w:val="en-US"/>
              </w:rPr>
            </w:pPr>
            <w:r w:rsidRPr="00912FD6">
              <w:rPr>
                <w:lang w:val="en-US"/>
              </w:rPr>
              <w:t>a</w:t>
            </w:r>
          </w:p>
        </w:tc>
        <w:tc>
          <w:tcPr>
            <w:tcW w:w="1134" w:type="dxa"/>
          </w:tcPr>
          <w:p w14:paraId="69A68B12" w14:textId="77777777" w:rsidR="00894BCD" w:rsidRPr="00912FD6" w:rsidRDefault="00894BCD" w:rsidP="00894BCD">
            <w:pPr>
              <w:jc w:val="center"/>
              <w:rPr>
                <w:lang w:val="en-US"/>
              </w:rPr>
            </w:pPr>
            <w:r w:rsidRPr="00912FD6">
              <w:rPr>
                <w:lang w:val="en-US"/>
              </w:rPr>
              <w:t>a</w:t>
            </w:r>
          </w:p>
        </w:tc>
        <w:tc>
          <w:tcPr>
            <w:tcW w:w="1418" w:type="dxa"/>
          </w:tcPr>
          <w:p w14:paraId="353223BB" w14:textId="77777777" w:rsidR="00894BCD" w:rsidRPr="00912FD6" w:rsidRDefault="00894BCD" w:rsidP="00894BCD">
            <w:pPr>
              <w:jc w:val="center"/>
              <w:rPr>
                <w:lang w:val="en-US"/>
              </w:rPr>
            </w:pPr>
            <w:r w:rsidRPr="00912FD6">
              <w:rPr>
                <w:lang w:val="en-US"/>
              </w:rPr>
              <w:t>*23</w:t>
            </w:r>
          </w:p>
        </w:tc>
        <w:tc>
          <w:tcPr>
            <w:tcW w:w="850" w:type="dxa"/>
          </w:tcPr>
          <w:p w14:paraId="5F918FE1" w14:textId="77777777" w:rsidR="00894BCD" w:rsidRPr="00912FD6" w:rsidRDefault="00894BCD" w:rsidP="00894BCD">
            <w:pPr>
              <w:jc w:val="center"/>
              <w:rPr>
                <w:lang w:val="en-US"/>
              </w:rPr>
            </w:pPr>
            <w:r w:rsidRPr="00912FD6">
              <w:rPr>
                <w:lang w:val="en-US"/>
              </w:rPr>
              <w:t>n</w:t>
            </w:r>
          </w:p>
        </w:tc>
        <w:tc>
          <w:tcPr>
            <w:tcW w:w="992" w:type="dxa"/>
          </w:tcPr>
          <w:p w14:paraId="6E49877F" w14:textId="77777777" w:rsidR="00894BCD" w:rsidRPr="00912FD6" w:rsidRDefault="00894BCD" w:rsidP="00894BCD">
            <w:pPr>
              <w:jc w:val="center"/>
              <w:rPr>
                <w:lang w:val="en-US"/>
              </w:rPr>
            </w:pPr>
            <w:r w:rsidRPr="00912FD6">
              <w:rPr>
                <w:lang w:val="en-US"/>
              </w:rPr>
              <w:t>b</w:t>
            </w:r>
          </w:p>
        </w:tc>
        <w:tc>
          <w:tcPr>
            <w:tcW w:w="1134" w:type="dxa"/>
          </w:tcPr>
          <w:p w14:paraId="15E00E66" w14:textId="77777777" w:rsidR="00894BCD" w:rsidRPr="00912FD6" w:rsidRDefault="00894BCD" w:rsidP="00894BCD">
            <w:pPr>
              <w:jc w:val="center"/>
              <w:rPr>
                <w:lang w:val="en-US"/>
              </w:rPr>
            </w:pPr>
            <w:r w:rsidRPr="00912FD6">
              <w:rPr>
                <w:lang w:val="en-US"/>
              </w:rPr>
              <w:t>a</w:t>
            </w:r>
          </w:p>
        </w:tc>
      </w:tr>
      <w:tr w:rsidR="00894BCD" w:rsidRPr="00976F6A" w14:paraId="4DFA2E67" w14:textId="77777777" w:rsidTr="000A2459">
        <w:tc>
          <w:tcPr>
            <w:tcW w:w="1838" w:type="dxa"/>
          </w:tcPr>
          <w:p w14:paraId="23CF8A45" w14:textId="77777777" w:rsidR="00894BCD" w:rsidRPr="00912FD6" w:rsidRDefault="00894BCD" w:rsidP="00894BCD">
            <w:pPr>
              <w:jc w:val="center"/>
              <w:rPr>
                <w:lang w:val="en-US"/>
              </w:rPr>
            </w:pPr>
            <w:r w:rsidRPr="00912FD6">
              <w:rPr>
                <w:lang w:val="en-US"/>
              </w:rPr>
              <w:t>*9</w:t>
            </w:r>
          </w:p>
        </w:tc>
        <w:tc>
          <w:tcPr>
            <w:tcW w:w="1134" w:type="dxa"/>
          </w:tcPr>
          <w:p w14:paraId="6BF850CE" w14:textId="77777777" w:rsidR="00894BCD" w:rsidRPr="00912FD6" w:rsidRDefault="00894BCD" w:rsidP="00894BCD">
            <w:pPr>
              <w:jc w:val="center"/>
              <w:rPr>
                <w:lang w:val="en-US"/>
              </w:rPr>
            </w:pPr>
            <w:r w:rsidRPr="00912FD6">
              <w:rPr>
                <w:lang w:val="en-US"/>
              </w:rPr>
              <w:t>f</w:t>
            </w:r>
          </w:p>
        </w:tc>
        <w:tc>
          <w:tcPr>
            <w:tcW w:w="1134" w:type="dxa"/>
          </w:tcPr>
          <w:p w14:paraId="3040E393" w14:textId="77777777" w:rsidR="00894BCD" w:rsidRPr="00912FD6" w:rsidRDefault="00894BCD" w:rsidP="00894BCD">
            <w:pPr>
              <w:jc w:val="center"/>
              <w:rPr>
                <w:lang w:val="en-US"/>
              </w:rPr>
            </w:pPr>
            <w:r w:rsidRPr="00912FD6">
              <w:rPr>
                <w:lang w:val="en-US"/>
              </w:rPr>
              <w:t>d</w:t>
            </w:r>
          </w:p>
        </w:tc>
        <w:tc>
          <w:tcPr>
            <w:tcW w:w="1134" w:type="dxa"/>
          </w:tcPr>
          <w:p w14:paraId="4467583E" w14:textId="77777777" w:rsidR="00894BCD" w:rsidRPr="00912FD6" w:rsidRDefault="00894BCD" w:rsidP="00894BCD">
            <w:pPr>
              <w:jc w:val="center"/>
              <w:rPr>
                <w:lang w:val="en-US"/>
              </w:rPr>
            </w:pPr>
            <w:r w:rsidRPr="00912FD6">
              <w:rPr>
                <w:lang w:val="en-US"/>
              </w:rPr>
              <w:t>a</w:t>
            </w:r>
          </w:p>
        </w:tc>
        <w:tc>
          <w:tcPr>
            <w:tcW w:w="1418" w:type="dxa"/>
          </w:tcPr>
          <w:p w14:paraId="4BB11432" w14:textId="77777777" w:rsidR="00894BCD" w:rsidRPr="00912FD6" w:rsidRDefault="00894BCD" w:rsidP="00894BCD">
            <w:pPr>
              <w:jc w:val="center"/>
              <w:rPr>
                <w:lang w:val="en-US"/>
              </w:rPr>
            </w:pPr>
            <w:r w:rsidRPr="00912FD6">
              <w:rPr>
                <w:lang w:val="en-US"/>
              </w:rPr>
              <w:t>*24</w:t>
            </w:r>
          </w:p>
        </w:tc>
        <w:tc>
          <w:tcPr>
            <w:tcW w:w="850" w:type="dxa"/>
          </w:tcPr>
          <w:p w14:paraId="63609B8D" w14:textId="77777777" w:rsidR="00894BCD" w:rsidRPr="00912FD6" w:rsidRDefault="00894BCD" w:rsidP="00894BCD">
            <w:pPr>
              <w:jc w:val="center"/>
              <w:rPr>
                <w:lang w:val="en-US"/>
              </w:rPr>
            </w:pPr>
            <w:r w:rsidRPr="00912FD6">
              <w:rPr>
                <w:lang w:val="en-US"/>
              </w:rPr>
              <w:t>n</w:t>
            </w:r>
          </w:p>
        </w:tc>
        <w:tc>
          <w:tcPr>
            <w:tcW w:w="992" w:type="dxa"/>
          </w:tcPr>
          <w:p w14:paraId="0C3C64D1" w14:textId="77777777" w:rsidR="00894BCD" w:rsidRPr="00912FD6" w:rsidRDefault="00894BCD" w:rsidP="00894BCD">
            <w:pPr>
              <w:jc w:val="center"/>
              <w:rPr>
                <w:lang w:val="en-US"/>
              </w:rPr>
            </w:pPr>
            <w:r w:rsidRPr="00912FD6">
              <w:rPr>
                <w:lang w:val="en-US"/>
              </w:rPr>
              <w:t>b</w:t>
            </w:r>
          </w:p>
        </w:tc>
        <w:tc>
          <w:tcPr>
            <w:tcW w:w="1134" w:type="dxa"/>
          </w:tcPr>
          <w:p w14:paraId="03F44B52" w14:textId="77777777" w:rsidR="00894BCD" w:rsidRPr="00912FD6" w:rsidRDefault="00894BCD" w:rsidP="00894BCD">
            <w:pPr>
              <w:jc w:val="center"/>
              <w:rPr>
                <w:lang w:val="en-US"/>
              </w:rPr>
            </w:pPr>
            <w:r w:rsidRPr="00912FD6">
              <w:rPr>
                <w:lang w:val="en-US"/>
              </w:rPr>
              <w:t>b</w:t>
            </w:r>
          </w:p>
        </w:tc>
      </w:tr>
      <w:tr w:rsidR="00894BCD" w:rsidRPr="00976F6A" w14:paraId="592B5DED" w14:textId="77777777" w:rsidTr="000A2459">
        <w:tc>
          <w:tcPr>
            <w:tcW w:w="1838" w:type="dxa"/>
          </w:tcPr>
          <w:p w14:paraId="11D3064E" w14:textId="77777777" w:rsidR="00894BCD" w:rsidRPr="00912FD6" w:rsidRDefault="00894BCD" w:rsidP="00894BCD">
            <w:pPr>
              <w:jc w:val="center"/>
              <w:rPr>
                <w:lang w:val="en-US"/>
              </w:rPr>
            </w:pPr>
            <w:r w:rsidRPr="00912FD6">
              <w:rPr>
                <w:lang w:val="en-US"/>
              </w:rPr>
              <w:t>*10</w:t>
            </w:r>
          </w:p>
        </w:tc>
        <w:tc>
          <w:tcPr>
            <w:tcW w:w="1134" w:type="dxa"/>
          </w:tcPr>
          <w:p w14:paraId="67A58C7D" w14:textId="77777777" w:rsidR="00894BCD" w:rsidRPr="00912FD6" w:rsidRDefault="00894BCD" w:rsidP="00894BCD">
            <w:pPr>
              <w:jc w:val="center"/>
              <w:rPr>
                <w:lang w:val="en-US"/>
              </w:rPr>
            </w:pPr>
            <w:r w:rsidRPr="00912FD6">
              <w:rPr>
                <w:lang w:val="en-US"/>
              </w:rPr>
              <w:t>f</w:t>
            </w:r>
          </w:p>
        </w:tc>
        <w:tc>
          <w:tcPr>
            <w:tcW w:w="1134" w:type="dxa"/>
          </w:tcPr>
          <w:p w14:paraId="550B936A" w14:textId="77777777" w:rsidR="00894BCD" w:rsidRPr="00912FD6" w:rsidRDefault="00894BCD" w:rsidP="00894BCD">
            <w:pPr>
              <w:jc w:val="center"/>
              <w:rPr>
                <w:lang w:val="en-US"/>
              </w:rPr>
            </w:pPr>
            <w:r w:rsidRPr="00912FD6">
              <w:rPr>
                <w:lang w:val="en-US"/>
              </w:rPr>
              <w:t>b</w:t>
            </w:r>
          </w:p>
        </w:tc>
        <w:tc>
          <w:tcPr>
            <w:tcW w:w="1134" w:type="dxa"/>
          </w:tcPr>
          <w:p w14:paraId="38233AF3" w14:textId="77777777" w:rsidR="00894BCD" w:rsidRPr="00912FD6" w:rsidRDefault="00894BCD" w:rsidP="00894BCD">
            <w:pPr>
              <w:jc w:val="center"/>
              <w:rPr>
                <w:lang w:val="en-US"/>
              </w:rPr>
            </w:pPr>
            <w:r w:rsidRPr="00912FD6">
              <w:rPr>
                <w:lang w:val="en-US"/>
              </w:rPr>
              <w:t>a</w:t>
            </w:r>
          </w:p>
        </w:tc>
        <w:tc>
          <w:tcPr>
            <w:tcW w:w="1418" w:type="dxa"/>
          </w:tcPr>
          <w:p w14:paraId="3A995644" w14:textId="77777777" w:rsidR="00894BCD" w:rsidRPr="00912FD6" w:rsidRDefault="00894BCD" w:rsidP="00894BCD">
            <w:pPr>
              <w:jc w:val="center"/>
              <w:rPr>
                <w:lang w:val="en-US"/>
              </w:rPr>
            </w:pPr>
            <w:r w:rsidRPr="00912FD6">
              <w:rPr>
                <w:lang w:val="en-US"/>
              </w:rPr>
              <w:t>*25</w:t>
            </w:r>
          </w:p>
        </w:tc>
        <w:tc>
          <w:tcPr>
            <w:tcW w:w="850" w:type="dxa"/>
          </w:tcPr>
          <w:p w14:paraId="278F4E50" w14:textId="77777777" w:rsidR="00894BCD" w:rsidRPr="00912FD6" w:rsidRDefault="00894BCD" w:rsidP="00894BCD">
            <w:pPr>
              <w:jc w:val="center"/>
              <w:rPr>
                <w:lang w:val="en-US"/>
              </w:rPr>
            </w:pPr>
            <w:r w:rsidRPr="00912FD6">
              <w:rPr>
                <w:lang w:val="en-US"/>
              </w:rPr>
              <w:t>o</w:t>
            </w:r>
          </w:p>
        </w:tc>
        <w:tc>
          <w:tcPr>
            <w:tcW w:w="992" w:type="dxa"/>
          </w:tcPr>
          <w:p w14:paraId="3FBC2436" w14:textId="77777777" w:rsidR="00894BCD" w:rsidRPr="00912FD6" w:rsidRDefault="00894BCD" w:rsidP="00894BCD">
            <w:pPr>
              <w:jc w:val="center"/>
              <w:rPr>
                <w:lang w:val="en-US"/>
              </w:rPr>
            </w:pPr>
            <w:r w:rsidRPr="00912FD6">
              <w:rPr>
                <w:lang w:val="en-US"/>
              </w:rPr>
              <w:t>a</w:t>
            </w:r>
          </w:p>
        </w:tc>
        <w:tc>
          <w:tcPr>
            <w:tcW w:w="1134" w:type="dxa"/>
          </w:tcPr>
          <w:p w14:paraId="2FC5FA98" w14:textId="77777777" w:rsidR="00894BCD" w:rsidRPr="00912FD6" w:rsidRDefault="00894BCD" w:rsidP="00894BCD">
            <w:pPr>
              <w:jc w:val="center"/>
              <w:rPr>
                <w:lang w:val="en-US"/>
              </w:rPr>
            </w:pPr>
            <w:r w:rsidRPr="00912FD6">
              <w:rPr>
                <w:lang w:val="en-US"/>
              </w:rPr>
              <w:t>a</w:t>
            </w:r>
          </w:p>
        </w:tc>
      </w:tr>
      <w:tr w:rsidR="00894BCD" w:rsidRPr="00976F6A" w14:paraId="240EEC08" w14:textId="77777777" w:rsidTr="000A2459">
        <w:tc>
          <w:tcPr>
            <w:tcW w:w="1838" w:type="dxa"/>
          </w:tcPr>
          <w:p w14:paraId="6FBF3C97" w14:textId="77777777" w:rsidR="00894BCD" w:rsidRPr="00912FD6" w:rsidRDefault="00894BCD" w:rsidP="00894BCD">
            <w:pPr>
              <w:jc w:val="center"/>
              <w:rPr>
                <w:lang w:val="en-US"/>
              </w:rPr>
            </w:pPr>
            <w:r w:rsidRPr="00912FD6">
              <w:rPr>
                <w:lang w:val="en-US"/>
              </w:rPr>
              <w:t>*11</w:t>
            </w:r>
          </w:p>
        </w:tc>
        <w:tc>
          <w:tcPr>
            <w:tcW w:w="1134" w:type="dxa"/>
          </w:tcPr>
          <w:p w14:paraId="1684517D" w14:textId="77777777" w:rsidR="00894BCD" w:rsidRPr="00912FD6" w:rsidRDefault="00894BCD" w:rsidP="00894BCD">
            <w:pPr>
              <w:jc w:val="center"/>
              <w:rPr>
                <w:lang w:val="en-US"/>
              </w:rPr>
            </w:pPr>
            <w:r w:rsidRPr="00912FD6">
              <w:rPr>
                <w:lang w:val="en-US"/>
              </w:rPr>
              <w:t>g</w:t>
            </w:r>
          </w:p>
        </w:tc>
        <w:tc>
          <w:tcPr>
            <w:tcW w:w="1134" w:type="dxa"/>
          </w:tcPr>
          <w:p w14:paraId="6D36D9C9" w14:textId="77777777" w:rsidR="00894BCD" w:rsidRPr="00912FD6" w:rsidRDefault="00894BCD" w:rsidP="00894BCD">
            <w:pPr>
              <w:jc w:val="center"/>
              <w:rPr>
                <w:lang w:val="en-US"/>
              </w:rPr>
            </w:pPr>
            <w:r w:rsidRPr="00912FD6">
              <w:rPr>
                <w:lang w:val="en-US"/>
              </w:rPr>
              <w:t>e</w:t>
            </w:r>
          </w:p>
        </w:tc>
        <w:tc>
          <w:tcPr>
            <w:tcW w:w="1134" w:type="dxa"/>
          </w:tcPr>
          <w:p w14:paraId="6C4DE8C1" w14:textId="77777777" w:rsidR="00894BCD" w:rsidRPr="00912FD6" w:rsidRDefault="00894BCD" w:rsidP="00894BCD">
            <w:pPr>
              <w:jc w:val="center"/>
              <w:rPr>
                <w:lang w:val="en-US"/>
              </w:rPr>
            </w:pPr>
            <w:r w:rsidRPr="00912FD6">
              <w:rPr>
                <w:lang w:val="en-US"/>
              </w:rPr>
              <w:t>a</w:t>
            </w:r>
          </w:p>
        </w:tc>
        <w:tc>
          <w:tcPr>
            <w:tcW w:w="1418" w:type="dxa"/>
          </w:tcPr>
          <w:p w14:paraId="03E73452" w14:textId="77777777" w:rsidR="00894BCD" w:rsidRPr="00912FD6" w:rsidRDefault="00894BCD" w:rsidP="00894BCD">
            <w:pPr>
              <w:jc w:val="center"/>
              <w:rPr>
                <w:lang w:val="en-US"/>
              </w:rPr>
            </w:pPr>
            <w:r w:rsidRPr="00912FD6">
              <w:rPr>
                <w:lang w:val="en-US"/>
              </w:rPr>
              <w:t>*26</w:t>
            </w:r>
          </w:p>
        </w:tc>
        <w:tc>
          <w:tcPr>
            <w:tcW w:w="850" w:type="dxa"/>
          </w:tcPr>
          <w:p w14:paraId="57CED92C" w14:textId="77777777" w:rsidR="00894BCD" w:rsidRPr="00912FD6" w:rsidRDefault="00894BCD" w:rsidP="00894BCD">
            <w:pPr>
              <w:jc w:val="center"/>
              <w:rPr>
                <w:lang w:val="en-US"/>
              </w:rPr>
            </w:pPr>
            <w:r w:rsidRPr="00912FD6">
              <w:rPr>
                <w:lang w:val="en-US"/>
              </w:rPr>
              <w:t>o</w:t>
            </w:r>
          </w:p>
        </w:tc>
        <w:tc>
          <w:tcPr>
            <w:tcW w:w="992" w:type="dxa"/>
          </w:tcPr>
          <w:p w14:paraId="356E4D58" w14:textId="77777777" w:rsidR="00894BCD" w:rsidRPr="00912FD6" w:rsidRDefault="00894BCD" w:rsidP="00894BCD">
            <w:pPr>
              <w:jc w:val="center"/>
              <w:rPr>
                <w:lang w:val="en-US"/>
              </w:rPr>
            </w:pPr>
            <w:r w:rsidRPr="00912FD6">
              <w:rPr>
                <w:lang w:val="en-US"/>
              </w:rPr>
              <w:t>a</w:t>
            </w:r>
          </w:p>
        </w:tc>
        <w:tc>
          <w:tcPr>
            <w:tcW w:w="1134" w:type="dxa"/>
          </w:tcPr>
          <w:p w14:paraId="6399F312" w14:textId="77777777" w:rsidR="00894BCD" w:rsidRPr="00912FD6" w:rsidRDefault="00894BCD" w:rsidP="00894BCD">
            <w:pPr>
              <w:jc w:val="center"/>
              <w:rPr>
                <w:lang w:val="en-US"/>
              </w:rPr>
            </w:pPr>
            <w:r w:rsidRPr="00912FD6">
              <w:rPr>
                <w:lang w:val="en-US"/>
              </w:rPr>
              <w:t>b</w:t>
            </w:r>
          </w:p>
        </w:tc>
      </w:tr>
      <w:tr w:rsidR="00894BCD" w:rsidRPr="00976F6A" w14:paraId="596B6BC2" w14:textId="77777777" w:rsidTr="000A2459">
        <w:tc>
          <w:tcPr>
            <w:tcW w:w="1838" w:type="dxa"/>
          </w:tcPr>
          <w:p w14:paraId="6B81B75C" w14:textId="77777777" w:rsidR="00894BCD" w:rsidRPr="00912FD6" w:rsidRDefault="00894BCD" w:rsidP="00894BCD">
            <w:pPr>
              <w:jc w:val="center"/>
              <w:rPr>
                <w:lang w:val="en-US"/>
              </w:rPr>
            </w:pPr>
            <w:r w:rsidRPr="00912FD6">
              <w:rPr>
                <w:lang w:val="en-US"/>
              </w:rPr>
              <w:t>*12</w:t>
            </w:r>
          </w:p>
        </w:tc>
        <w:tc>
          <w:tcPr>
            <w:tcW w:w="1134" w:type="dxa"/>
          </w:tcPr>
          <w:p w14:paraId="6A64370F" w14:textId="77777777" w:rsidR="00894BCD" w:rsidRPr="00912FD6" w:rsidRDefault="00894BCD" w:rsidP="00894BCD">
            <w:pPr>
              <w:jc w:val="center"/>
              <w:rPr>
                <w:lang w:val="en-US"/>
              </w:rPr>
            </w:pPr>
            <w:r w:rsidRPr="00912FD6">
              <w:rPr>
                <w:lang w:val="en-US"/>
              </w:rPr>
              <w:t>h</w:t>
            </w:r>
          </w:p>
        </w:tc>
        <w:tc>
          <w:tcPr>
            <w:tcW w:w="1134" w:type="dxa"/>
          </w:tcPr>
          <w:p w14:paraId="21A1375B" w14:textId="77777777" w:rsidR="00894BCD" w:rsidRPr="00912FD6" w:rsidRDefault="00894BCD" w:rsidP="00894BCD">
            <w:pPr>
              <w:jc w:val="center"/>
              <w:rPr>
                <w:lang w:val="en-US"/>
              </w:rPr>
            </w:pPr>
            <w:r w:rsidRPr="00912FD6">
              <w:rPr>
                <w:lang w:val="en-US"/>
              </w:rPr>
              <w:t>a</w:t>
            </w:r>
          </w:p>
        </w:tc>
        <w:tc>
          <w:tcPr>
            <w:tcW w:w="1134" w:type="dxa"/>
          </w:tcPr>
          <w:p w14:paraId="40D57008" w14:textId="77777777" w:rsidR="00894BCD" w:rsidRPr="00912FD6" w:rsidRDefault="00894BCD" w:rsidP="00894BCD">
            <w:pPr>
              <w:jc w:val="center"/>
              <w:rPr>
                <w:lang w:val="en-US"/>
              </w:rPr>
            </w:pPr>
            <w:r w:rsidRPr="00912FD6">
              <w:rPr>
                <w:lang w:val="en-US"/>
              </w:rPr>
              <w:t>a</w:t>
            </w:r>
          </w:p>
        </w:tc>
        <w:tc>
          <w:tcPr>
            <w:tcW w:w="1418" w:type="dxa"/>
          </w:tcPr>
          <w:p w14:paraId="5737B1CE" w14:textId="77777777" w:rsidR="00894BCD" w:rsidRPr="00912FD6" w:rsidRDefault="00894BCD" w:rsidP="00894BCD">
            <w:pPr>
              <w:jc w:val="center"/>
              <w:rPr>
                <w:lang w:val="en-US"/>
              </w:rPr>
            </w:pPr>
            <w:r w:rsidRPr="00912FD6">
              <w:rPr>
                <w:lang w:val="en-US"/>
              </w:rPr>
              <w:t>*27</w:t>
            </w:r>
          </w:p>
        </w:tc>
        <w:tc>
          <w:tcPr>
            <w:tcW w:w="850" w:type="dxa"/>
          </w:tcPr>
          <w:p w14:paraId="0EAD0FF2" w14:textId="77777777" w:rsidR="00894BCD" w:rsidRPr="00912FD6" w:rsidRDefault="00894BCD" w:rsidP="00894BCD">
            <w:pPr>
              <w:jc w:val="center"/>
              <w:rPr>
                <w:lang w:val="en-US"/>
              </w:rPr>
            </w:pPr>
            <w:r w:rsidRPr="00912FD6">
              <w:rPr>
                <w:lang w:val="en-US"/>
              </w:rPr>
              <w:t>o</w:t>
            </w:r>
          </w:p>
        </w:tc>
        <w:tc>
          <w:tcPr>
            <w:tcW w:w="992" w:type="dxa"/>
          </w:tcPr>
          <w:p w14:paraId="20495DCE" w14:textId="77777777" w:rsidR="00894BCD" w:rsidRPr="00912FD6" w:rsidRDefault="00894BCD" w:rsidP="00894BCD">
            <w:pPr>
              <w:jc w:val="center"/>
              <w:rPr>
                <w:lang w:val="en-US"/>
              </w:rPr>
            </w:pPr>
            <w:r w:rsidRPr="00912FD6">
              <w:rPr>
                <w:lang w:val="en-US"/>
              </w:rPr>
              <w:t>b</w:t>
            </w:r>
          </w:p>
        </w:tc>
        <w:tc>
          <w:tcPr>
            <w:tcW w:w="1134" w:type="dxa"/>
          </w:tcPr>
          <w:p w14:paraId="39A065BA" w14:textId="77777777" w:rsidR="00894BCD" w:rsidRPr="00912FD6" w:rsidRDefault="00894BCD" w:rsidP="00894BCD">
            <w:pPr>
              <w:jc w:val="center"/>
              <w:rPr>
                <w:lang w:val="en-US"/>
              </w:rPr>
            </w:pPr>
            <w:r w:rsidRPr="00912FD6">
              <w:rPr>
                <w:lang w:val="en-US"/>
              </w:rPr>
              <w:t>f</w:t>
            </w:r>
          </w:p>
        </w:tc>
      </w:tr>
      <w:tr w:rsidR="00894BCD" w:rsidRPr="00976F6A" w14:paraId="66770280" w14:textId="77777777" w:rsidTr="000A2459">
        <w:tc>
          <w:tcPr>
            <w:tcW w:w="1838" w:type="dxa"/>
          </w:tcPr>
          <w:p w14:paraId="0911CD7E" w14:textId="77777777" w:rsidR="00894BCD" w:rsidRPr="00912FD6" w:rsidRDefault="00894BCD" w:rsidP="00894BCD">
            <w:pPr>
              <w:jc w:val="center"/>
              <w:rPr>
                <w:lang w:val="en-US"/>
              </w:rPr>
            </w:pPr>
            <w:r w:rsidRPr="00912FD6">
              <w:rPr>
                <w:lang w:val="en-US"/>
              </w:rPr>
              <w:t>*13</w:t>
            </w:r>
          </w:p>
        </w:tc>
        <w:tc>
          <w:tcPr>
            <w:tcW w:w="1134" w:type="dxa"/>
          </w:tcPr>
          <w:p w14:paraId="0B05105A" w14:textId="77777777" w:rsidR="00894BCD" w:rsidRPr="00912FD6" w:rsidRDefault="00894BCD" w:rsidP="00894BCD">
            <w:pPr>
              <w:jc w:val="center"/>
              <w:rPr>
                <w:lang w:val="en-US"/>
              </w:rPr>
            </w:pPr>
            <w:r w:rsidRPr="00912FD6">
              <w:rPr>
                <w:lang w:val="en-US"/>
              </w:rPr>
              <w:t>h</w:t>
            </w:r>
          </w:p>
        </w:tc>
        <w:tc>
          <w:tcPr>
            <w:tcW w:w="1134" w:type="dxa"/>
          </w:tcPr>
          <w:p w14:paraId="5C50FB4D" w14:textId="77777777" w:rsidR="00894BCD" w:rsidRPr="00912FD6" w:rsidRDefault="00894BCD" w:rsidP="00894BCD">
            <w:pPr>
              <w:jc w:val="center"/>
              <w:rPr>
                <w:lang w:val="en-US"/>
              </w:rPr>
            </w:pPr>
            <w:r w:rsidRPr="00912FD6">
              <w:rPr>
                <w:lang w:val="en-US"/>
              </w:rPr>
              <w:t>b</w:t>
            </w:r>
          </w:p>
        </w:tc>
        <w:tc>
          <w:tcPr>
            <w:tcW w:w="1134" w:type="dxa"/>
          </w:tcPr>
          <w:p w14:paraId="29C59210" w14:textId="77777777" w:rsidR="00894BCD" w:rsidRPr="00912FD6" w:rsidRDefault="00894BCD" w:rsidP="00894BCD">
            <w:pPr>
              <w:jc w:val="center"/>
              <w:rPr>
                <w:lang w:val="en-US"/>
              </w:rPr>
            </w:pPr>
            <w:r w:rsidRPr="00912FD6">
              <w:rPr>
                <w:lang w:val="en-US"/>
              </w:rPr>
              <w:t>a</w:t>
            </w:r>
          </w:p>
        </w:tc>
        <w:tc>
          <w:tcPr>
            <w:tcW w:w="1418" w:type="dxa"/>
          </w:tcPr>
          <w:p w14:paraId="1B814888" w14:textId="77777777" w:rsidR="00894BCD" w:rsidRPr="00912FD6" w:rsidRDefault="00894BCD" w:rsidP="00894BCD">
            <w:pPr>
              <w:jc w:val="center"/>
              <w:rPr>
                <w:lang w:val="en-US"/>
              </w:rPr>
            </w:pPr>
            <w:r w:rsidRPr="00912FD6">
              <w:rPr>
                <w:lang w:val="en-US"/>
              </w:rPr>
              <w:t>*28</w:t>
            </w:r>
          </w:p>
        </w:tc>
        <w:tc>
          <w:tcPr>
            <w:tcW w:w="850" w:type="dxa"/>
          </w:tcPr>
          <w:p w14:paraId="49C83F48" w14:textId="77777777" w:rsidR="00894BCD" w:rsidRPr="00912FD6" w:rsidRDefault="00894BCD" w:rsidP="00894BCD">
            <w:pPr>
              <w:jc w:val="center"/>
              <w:rPr>
                <w:lang w:val="en-US"/>
              </w:rPr>
            </w:pPr>
            <w:r w:rsidRPr="00912FD6">
              <w:rPr>
                <w:lang w:val="en-US"/>
              </w:rPr>
              <w:t>o</w:t>
            </w:r>
          </w:p>
        </w:tc>
        <w:tc>
          <w:tcPr>
            <w:tcW w:w="992" w:type="dxa"/>
          </w:tcPr>
          <w:p w14:paraId="223077A3" w14:textId="77777777" w:rsidR="00894BCD" w:rsidRPr="00912FD6" w:rsidRDefault="00894BCD" w:rsidP="00894BCD">
            <w:pPr>
              <w:jc w:val="center"/>
              <w:rPr>
                <w:lang w:val="en-US"/>
              </w:rPr>
            </w:pPr>
            <w:r w:rsidRPr="00912FD6">
              <w:rPr>
                <w:lang w:val="en-US"/>
              </w:rPr>
              <w:t>b</w:t>
            </w:r>
          </w:p>
        </w:tc>
        <w:tc>
          <w:tcPr>
            <w:tcW w:w="1134" w:type="dxa"/>
          </w:tcPr>
          <w:p w14:paraId="386A70D2" w14:textId="77777777" w:rsidR="00894BCD" w:rsidRPr="00912FD6" w:rsidRDefault="00894BCD" w:rsidP="00894BCD">
            <w:pPr>
              <w:jc w:val="center"/>
              <w:rPr>
                <w:lang w:val="en-US"/>
              </w:rPr>
            </w:pPr>
            <w:r w:rsidRPr="00912FD6">
              <w:rPr>
                <w:lang w:val="en-US"/>
              </w:rPr>
              <w:t>d</w:t>
            </w:r>
          </w:p>
        </w:tc>
      </w:tr>
      <w:tr w:rsidR="00894BCD" w:rsidRPr="00976F6A" w14:paraId="121D757A" w14:textId="77777777" w:rsidTr="000A2459">
        <w:tc>
          <w:tcPr>
            <w:tcW w:w="1838" w:type="dxa"/>
          </w:tcPr>
          <w:p w14:paraId="7EA7DD03" w14:textId="77777777" w:rsidR="00894BCD" w:rsidRPr="00912FD6" w:rsidRDefault="00894BCD" w:rsidP="00894BCD">
            <w:pPr>
              <w:jc w:val="center"/>
              <w:rPr>
                <w:lang w:val="en-US"/>
              </w:rPr>
            </w:pPr>
            <w:r w:rsidRPr="00912FD6">
              <w:rPr>
                <w:lang w:val="en-US"/>
              </w:rPr>
              <w:t>*14</w:t>
            </w:r>
          </w:p>
        </w:tc>
        <w:tc>
          <w:tcPr>
            <w:tcW w:w="1134" w:type="dxa"/>
          </w:tcPr>
          <w:p w14:paraId="08D6A73E" w14:textId="77777777" w:rsidR="00894BCD" w:rsidRPr="00912FD6" w:rsidRDefault="00894BCD" w:rsidP="00894BCD">
            <w:pPr>
              <w:jc w:val="center"/>
              <w:rPr>
                <w:lang w:val="en-US"/>
              </w:rPr>
            </w:pPr>
            <w:r w:rsidRPr="00912FD6">
              <w:rPr>
                <w:lang w:val="en-US"/>
              </w:rPr>
              <w:t>h</w:t>
            </w:r>
          </w:p>
        </w:tc>
        <w:tc>
          <w:tcPr>
            <w:tcW w:w="1134" w:type="dxa"/>
          </w:tcPr>
          <w:p w14:paraId="2DDA9F69" w14:textId="77777777" w:rsidR="00894BCD" w:rsidRPr="00912FD6" w:rsidRDefault="00894BCD" w:rsidP="00894BCD">
            <w:pPr>
              <w:jc w:val="center"/>
              <w:rPr>
                <w:lang w:val="en-US"/>
              </w:rPr>
            </w:pPr>
            <w:r w:rsidRPr="00912FD6">
              <w:rPr>
                <w:lang w:val="en-US"/>
              </w:rPr>
              <w:t>b</w:t>
            </w:r>
          </w:p>
        </w:tc>
        <w:tc>
          <w:tcPr>
            <w:tcW w:w="1134" w:type="dxa"/>
          </w:tcPr>
          <w:p w14:paraId="3722473A" w14:textId="77777777" w:rsidR="00894BCD" w:rsidRPr="00912FD6" w:rsidRDefault="00894BCD" w:rsidP="00894BCD">
            <w:pPr>
              <w:jc w:val="center"/>
              <w:rPr>
                <w:lang w:val="en-US"/>
              </w:rPr>
            </w:pPr>
            <w:r w:rsidRPr="00912FD6">
              <w:rPr>
                <w:lang w:val="en-US"/>
              </w:rPr>
              <w:t>b</w:t>
            </w:r>
          </w:p>
        </w:tc>
        <w:tc>
          <w:tcPr>
            <w:tcW w:w="1418" w:type="dxa"/>
          </w:tcPr>
          <w:p w14:paraId="39134BDF" w14:textId="77777777" w:rsidR="00894BCD" w:rsidRPr="00912FD6" w:rsidRDefault="00894BCD" w:rsidP="00894BCD">
            <w:pPr>
              <w:jc w:val="center"/>
              <w:rPr>
                <w:lang w:val="en-US"/>
              </w:rPr>
            </w:pPr>
            <w:r w:rsidRPr="00912FD6">
              <w:rPr>
                <w:lang w:val="en-US"/>
              </w:rPr>
              <w:t>*29</w:t>
            </w:r>
          </w:p>
        </w:tc>
        <w:tc>
          <w:tcPr>
            <w:tcW w:w="850" w:type="dxa"/>
          </w:tcPr>
          <w:p w14:paraId="34526EA6" w14:textId="77777777" w:rsidR="00894BCD" w:rsidRPr="00912FD6" w:rsidRDefault="00894BCD" w:rsidP="00894BCD">
            <w:pPr>
              <w:jc w:val="center"/>
              <w:rPr>
                <w:lang w:val="en-US"/>
              </w:rPr>
            </w:pPr>
            <w:r w:rsidRPr="00912FD6">
              <w:rPr>
                <w:lang w:val="en-US"/>
              </w:rPr>
              <w:t>p</w:t>
            </w:r>
          </w:p>
        </w:tc>
        <w:tc>
          <w:tcPr>
            <w:tcW w:w="992" w:type="dxa"/>
          </w:tcPr>
          <w:p w14:paraId="596B9877" w14:textId="77777777" w:rsidR="00894BCD" w:rsidRPr="00912FD6" w:rsidRDefault="00894BCD" w:rsidP="00894BCD">
            <w:pPr>
              <w:jc w:val="center"/>
              <w:rPr>
                <w:lang w:val="en-US"/>
              </w:rPr>
            </w:pPr>
            <w:r w:rsidRPr="00912FD6">
              <w:rPr>
                <w:lang w:val="en-US"/>
              </w:rPr>
              <w:t>c</w:t>
            </w:r>
          </w:p>
        </w:tc>
        <w:tc>
          <w:tcPr>
            <w:tcW w:w="1134" w:type="dxa"/>
          </w:tcPr>
          <w:p w14:paraId="0FC4F5FC" w14:textId="77777777" w:rsidR="00894BCD" w:rsidRPr="00912FD6" w:rsidRDefault="00894BCD" w:rsidP="00894BCD">
            <w:pPr>
              <w:jc w:val="center"/>
              <w:rPr>
                <w:lang w:val="en-US"/>
              </w:rPr>
            </w:pPr>
            <w:r w:rsidRPr="00912FD6">
              <w:rPr>
                <w:lang w:val="en-US"/>
              </w:rPr>
              <w:t>c</w:t>
            </w:r>
          </w:p>
        </w:tc>
      </w:tr>
      <w:tr w:rsidR="00894BCD" w:rsidRPr="00976F6A" w14:paraId="4F437F03" w14:textId="77777777" w:rsidTr="000A2459">
        <w:tc>
          <w:tcPr>
            <w:tcW w:w="1838" w:type="dxa"/>
          </w:tcPr>
          <w:p w14:paraId="0F309440" w14:textId="77777777" w:rsidR="00894BCD" w:rsidRPr="00912FD6" w:rsidRDefault="00894BCD" w:rsidP="00894BCD">
            <w:pPr>
              <w:jc w:val="center"/>
              <w:rPr>
                <w:lang w:val="en-US"/>
              </w:rPr>
            </w:pPr>
            <w:r w:rsidRPr="00912FD6">
              <w:rPr>
                <w:lang w:val="en-US"/>
              </w:rPr>
              <w:t>*15</w:t>
            </w:r>
          </w:p>
        </w:tc>
        <w:tc>
          <w:tcPr>
            <w:tcW w:w="1134" w:type="dxa"/>
          </w:tcPr>
          <w:p w14:paraId="55B4274D" w14:textId="77777777" w:rsidR="00894BCD" w:rsidRPr="00912FD6" w:rsidRDefault="00894BCD" w:rsidP="00894BCD">
            <w:pPr>
              <w:jc w:val="center"/>
              <w:rPr>
                <w:lang w:val="en-US"/>
              </w:rPr>
            </w:pPr>
            <w:r w:rsidRPr="00912FD6">
              <w:rPr>
                <w:lang w:val="en-US"/>
              </w:rPr>
              <w:t>i</w:t>
            </w:r>
          </w:p>
        </w:tc>
        <w:tc>
          <w:tcPr>
            <w:tcW w:w="1134" w:type="dxa"/>
          </w:tcPr>
          <w:p w14:paraId="7B549CD2" w14:textId="77777777" w:rsidR="00894BCD" w:rsidRPr="00912FD6" w:rsidRDefault="00894BCD" w:rsidP="00894BCD">
            <w:pPr>
              <w:jc w:val="center"/>
              <w:rPr>
                <w:lang w:val="en-US"/>
              </w:rPr>
            </w:pPr>
            <w:r w:rsidRPr="00912FD6">
              <w:rPr>
                <w:lang w:val="en-US"/>
              </w:rPr>
              <w:t>b</w:t>
            </w:r>
          </w:p>
        </w:tc>
        <w:tc>
          <w:tcPr>
            <w:tcW w:w="1134" w:type="dxa"/>
          </w:tcPr>
          <w:p w14:paraId="78111B0C" w14:textId="77777777" w:rsidR="00894BCD" w:rsidRPr="00912FD6" w:rsidRDefault="00894BCD" w:rsidP="00894BCD">
            <w:pPr>
              <w:jc w:val="center"/>
              <w:rPr>
                <w:lang w:val="en-US"/>
              </w:rPr>
            </w:pPr>
            <w:r w:rsidRPr="00912FD6">
              <w:rPr>
                <w:lang w:val="en-US"/>
              </w:rPr>
              <w:t>a</w:t>
            </w:r>
          </w:p>
        </w:tc>
        <w:tc>
          <w:tcPr>
            <w:tcW w:w="1418" w:type="dxa"/>
          </w:tcPr>
          <w:p w14:paraId="434797D1" w14:textId="77777777" w:rsidR="00894BCD" w:rsidRPr="00912FD6" w:rsidRDefault="00894BCD" w:rsidP="00894BCD">
            <w:pPr>
              <w:jc w:val="center"/>
              <w:rPr>
                <w:lang w:val="en-US"/>
              </w:rPr>
            </w:pPr>
            <w:r w:rsidRPr="00912FD6">
              <w:rPr>
                <w:lang w:val="en-US"/>
              </w:rPr>
              <w:t>*30</w:t>
            </w:r>
          </w:p>
        </w:tc>
        <w:tc>
          <w:tcPr>
            <w:tcW w:w="850" w:type="dxa"/>
          </w:tcPr>
          <w:p w14:paraId="2C97FB87" w14:textId="77777777" w:rsidR="00894BCD" w:rsidRPr="00912FD6" w:rsidRDefault="00894BCD" w:rsidP="00894BCD">
            <w:pPr>
              <w:jc w:val="center"/>
              <w:rPr>
                <w:lang w:val="en-US"/>
              </w:rPr>
            </w:pPr>
            <w:r w:rsidRPr="00912FD6">
              <w:rPr>
                <w:lang w:val="en-US"/>
              </w:rPr>
              <w:t>q</w:t>
            </w:r>
          </w:p>
        </w:tc>
        <w:tc>
          <w:tcPr>
            <w:tcW w:w="992" w:type="dxa"/>
          </w:tcPr>
          <w:p w14:paraId="5D993246" w14:textId="77777777" w:rsidR="00894BCD" w:rsidRPr="00912FD6" w:rsidRDefault="00894BCD" w:rsidP="00894BCD">
            <w:pPr>
              <w:jc w:val="center"/>
              <w:rPr>
                <w:lang w:val="en-US"/>
              </w:rPr>
            </w:pPr>
            <w:r w:rsidRPr="00912FD6">
              <w:rPr>
                <w:lang w:val="en-US"/>
              </w:rPr>
              <w:t>c</w:t>
            </w:r>
          </w:p>
        </w:tc>
        <w:tc>
          <w:tcPr>
            <w:tcW w:w="1134" w:type="dxa"/>
          </w:tcPr>
          <w:p w14:paraId="592A852A" w14:textId="77777777" w:rsidR="00894BCD" w:rsidRPr="00976F6A" w:rsidRDefault="00894BCD" w:rsidP="00894BCD">
            <w:pPr>
              <w:jc w:val="center"/>
              <w:rPr>
                <w:lang w:val="en-US"/>
              </w:rPr>
            </w:pPr>
            <w:r w:rsidRPr="00912FD6">
              <w:rPr>
                <w:lang w:val="en-US"/>
              </w:rPr>
              <w:t>c</w:t>
            </w:r>
          </w:p>
        </w:tc>
      </w:tr>
    </w:tbl>
    <w:p w14:paraId="6B6C7F5D" w14:textId="77777777" w:rsidR="00C2344A" w:rsidRDefault="00C2344A" w:rsidP="00A3496B">
      <w:pPr>
        <w:ind w:firstLine="709"/>
        <w:jc w:val="both"/>
        <w:rPr>
          <w:i/>
          <w:sz w:val="28"/>
          <w:szCs w:val="28"/>
        </w:rPr>
      </w:pPr>
    </w:p>
    <w:p w14:paraId="3C5EF47E" w14:textId="77777777" w:rsidR="00DE1BB6" w:rsidRDefault="004B1D17" w:rsidP="008829EA">
      <w:pPr>
        <w:ind w:firstLine="709"/>
        <w:jc w:val="both"/>
        <w:rPr>
          <w:i/>
          <w:sz w:val="28"/>
          <w:szCs w:val="28"/>
        </w:rPr>
      </w:pPr>
      <w:r w:rsidRPr="00920CBC">
        <w:rPr>
          <w:i/>
          <w:sz w:val="28"/>
          <w:szCs w:val="28"/>
        </w:rPr>
        <w:t>Секвенирование и биоинформатический анализ</w:t>
      </w:r>
      <w:r>
        <w:rPr>
          <w:i/>
          <w:sz w:val="28"/>
          <w:szCs w:val="28"/>
        </w:rPr>
        <w:t xml:space="preserve"> </w:t>
      </w:r>
      <w:r w:rsidRPr="004B1D17">
        <w:rPr>
          <w:i/>
          <w:sz w:val="28"/>
          <w:szCs w:val="28"/>
        </w:rPr>
        <w:t>BoLA-DRB3.2</w:t>
      </w:r>
    </w:p>
    <w:p w14:paraId="21D65A38" w14:textId="77777777" w:rsidR="00B11A88" w:rsidRDefault="004B1D17" w:rsidP="008829EA">
      <w:pPr>
        <w:ind w:firstLine="709"/>
        <w:jc w:val="both"/>
        <w:rPr>
          <w:sz w:val="28"/>
          <w:szCs w:val="28"/>
        </w:rPr>
      </w:pPr>
      <w:r w:rsidRPr="00C517CB">
        <w:rPr>
          <w:sz w:val="28"/>
          <w:szCs w:val="28"/>
        </w:rPr>
        <w:t xml:space="preserve">Для секвенирования </w:t>
      </w:r>
      <w:r w:rsidR="00D96906">
        <w:rPr>
          <w:sz w:val="28"/>
          <w:szCs w:val="28"/>
        </w:rPr>
        <w:t>подготавливали ПЦР-продукт</w:t>
      </w:r>
      <w:r w:rsidRPr="00C517CB">
        <w:rPr>
          <w:sz w:val="28"/>
          <w:szCs w:val="28"/>
        </w:rPr>
        <w:t xml:space="preserve"> с</w:t>
      </w:r>
      <w:r>
        <w:rPr>
          <w:sz w:val="28"/>
          <w:szCs w:val="28"/>
        </w:rPr>
        <w:t>огласно вышеприведенному протоколу в таблице 2</w:t>
      </w:r>
      <w:r w:rsidRPr="00C517CB">
        <w:rPr>
          <w:sz w:val="28"/>
          <w:szCs w:val="28"/>
        </w:rPr>
        <w:t xml:space="preserve">. </w:t>
      </w:r>
      <w:r w:rsidR="00D96906">
        <w:rPr>
          <w:sz w:val="28"/>
          <w:szCs w:val="28"/>
        </w:rPr>
        <w:t>Ка</w:t>
      </w:r>
      <w:r w:rsidRPr="00C517CB">
        <w:rPr>
          <w:sz w:val="28"/>
          <w:szCs w:val="28"/>
        </w:rPr>
        <w:t>честв</w:t>
      </w:r>
      <w:r w:rsidR="00D96906">
        <w:rPr>
          <w:sz w:val="28"/>
          <w:szCs w:val="28"/>
        </w:rPr>
        <w:t>о</w:t>
      </w:r>
      <w:r w:rsidRPr="00C517CB">
        <w:rPr>
          <w:sz w:val="28"/>
          <w:szCs w:val="28"/>
        </w:rPr>
        <w:t xml:space="preserve"> амплификации </w:t>
      </w:r>
      <w:r w:rsidR="00D96906">
        <w:rPr>
          <w:sz w:val="28"/>
          <w:szCs w:val="28"/>
        </w:rPr>
        <w:t>предварительно оценивали</w:t>
      </w:r>
      <w:r w:rsidRPr="00C517CB">
        <w:rPr>
          <w:sz w:val="28"/>
          <w:szCs w:val="28"/>
        </w:rPr>
        <w:t xml:space="preserve"> в 3% агарозном геле. </w:t>
      </w:r>
      <w:r w:rsidR="00D96906">
        <w:rPr>
          <w:sz w:val="28"/>
          <w:szCs w:val="28"/>
        </w:rPr>
        <w:t xml:space="preserve">Секвенирование по Сэнгеру выполняли (компания «Евроген») с прямого и обратного праймеров в двух повторностях. Хромотограммы анализировали в SeqScape 3.0., дальнейшую обработку выполняли в </w:t>
      </w:r>
      <w:r w:rsidRPr="00AF5B2F">
        <w:rPr>
          <w:sz w:val="28"/>
          <w:szCs w:val="28"/>
        </w:rPr>
        <w:t>UGENE [</w:t>
      </w:r>
      <w:r w:rsidR="00F620A1">
        <w:rPr>
          <w:sz w:val="28"/>
          <w:szCs w:val="28"/>
        </w:rPr>
        <w:t>237</w:t>
      </w:r>
      <w:r w:rsidRPr="00AF5B2F">
        <w:rPr>
          <w:sz w:val="28"/>
          <w:szCs w:val="28"/>
        </w:rPr>
        <w:t xml:space="preserve">]. </w:t>
      </w:r>
    </w:p>
    <w:p w14:paraId="374FE505" w14:textId="77777777" w:rsidR="00570332" w:rsidRDefault="00D96906" w:rsidP="008829EA">
      <w:pPr>
        <w:ind w:firstLine="709"/>
        <w:jc w:val="both"/>
        <w:rPr>
          <w:sz w:val="28"/>
          <w:szCs w:val="28"/>
        </w:rPr>
      </w:pPr>
      <w:r>
        <w:rPr>
          <w:sz w:val="28"/>
          <w:szCs w:val="28"/>
        </w:rPr>
        <w:t>М</w:t>
      </w:r>
      <w:r w:rsidR="004B1D17" w:rsidRPr="00AF5B2F">
        <w:rPr>
          <w:sz w:val="28"/>
          <w:szCs w:val="28"/>
        </w:rPr>
        <w:t xml:space="preserve">ножественное выравнивание с референсной последовательностью гена </w:t>
      </w:r>
      <w:r w:rsidR="004B1D17" w:rsidRPr="00920CBC">
        <w:rPr>
          <w:i/>
          <w:sz w:val="28"/>
          <w:szCs w:val="28"/>
        </w:rPr>
        <w:t>BoLA-DRB3</w:t>
      </w:r>
      <w:r w:rsidR="004B1D17" w:rsidRPr="00AF5B2F">
        <w:rPr>
          <w:sz w:val="28"/>
          <w:szCs w:val="28"/>
        </w:rPr>
        <w:t xml:space="preserve"> </w:t>
      </w:r>
      <w:r w:rsidRPr="00AF5B2F">
        <w:rPr>
          <w:sz w:val="28"/>
          <w:szCs w:val="28"/>
        </w:rPr>
        <w:t xml:space="preserve">(NCBI №MGC128256) </w:t>
      </w:r>
      <w:r>
        <w:rPr>
          <w:sz w:val="28"/>
          <w:szCs w:val="28"/>
        </w:rPr>
        <w:t xml:space="preserve">проводили </w:t>
      </w:r>
      <w:r w:rsidR="004B1D17" w:rsidRPr="00AF5B2F">
        <w:rPr>
          <w:sz w:val="28"/>
          <w:szCs w:val="28"/>
        </w:rPr>
        <w:t xml:space="preserve">в </w:t>
      </w:r>
      <w:r>
        <w:rPr>
          <w:sz w:val="28"/>
          <w:szCs w:val="28"/>
        </w:rPr>
        <w:t>MEGA X (</w:t>
      </w:r>
      <w:r w:rsidR="004B1D17" w:rsidRPr="00AF5B2F">
        <w:rPr>
          <w:sz w:val="28"/>
          <w:szCs w:val="28"/>
        </w:rPr>
        <w:t>алгоритма MUSCLE</w:t>
      </w:r>
      <w:r>
        <w:rPr>
          <w:sz w:val="28"/>
          <w:szCs w:val="28"/>
        </w:rPr>
        <w:t>)</w:t>
      </w:r>
      <w:r w:rsidR="004B1D17" w:rsidRPr="00AF5B2F">
        <w:rPr>
          <w:sz w:val="28"/>
          <w:szCs w:val="28"/>
        </w:rPr>
        <w:t>. Идентификацию аллельных вариантов проводили с использованием баз данных IPD-MHC (институт биоинформатики EMBL-EBI, Великобритания) [</w:t>
      </w:r>
      <w:r w:rsidR="00F620A1">
        <w:rPr>
          <w:sz w:val="28"/>
          <w:szCs w:val="28"/>
        </w:rPr>
        <w:t>238</w:t>
      </w:r>
      <w:r w:rsidR="004B1D17" w:rsidRPr="00AF5B2F">
        <w:rPr>
          <w:sz w:val="28"/>
          <w:szCs w:val="28"/>
        </w:rPr>
        <w:t xml:space="preserve">], которая представляет собой централизованных репозиторий последовательностей главного комплекса гистосовместимости различных видов. Оценку частоты встречаемости аллелей </w:t>
      </w:r>
      <w:r w:rsidR="004B1D17" w:rsidRPr="00920CBC">
        <w:rPr>
          <w:i/>
          <w:sz w:val="28"/>
          <w:szCs w:val="28"/>
        </w:rPr>
        <w:t>BoLA-DRB3.</w:t>
      </w:r>
      <w:r w:rsidR="004B1D17" w:rsidRPr="00AF5B2F">
        <w:rPr>
          <w:sz w:val="28"/>
          <w:szCs w:val="28"/>
        </w:rPr>
        <w:t>2 проводили с использованием эпидемиологического калькулятора [</w:t>
      </w:r>
      <w:r w:rsidR="00F620A1">
        <w:rPr>
          <w:sz w:val="28"/>
          <w:szCs w:val="28"/>
        </w:rPr>
        <w:t>239</w:t>
      </w:r>
      <w:r w:rsidR="004B1D17" w:rsidRPr="00AF5B2F">
        <w:rPr>
          <w:sz w:val="28"/>
          <w:szCs w:val="28"/>
        </w:rPr>
        <w:t>].</w:t>
      </w:r>
      <w:r w:rsidR="004B1D17" w:rsidRPr="00920CBC">
        <w:rPr>
          <w:sz w:val="28"/>
          <w:szCs w:val="28"/>
        </w:rPr>
        <w:t xml:space="preserve"> </w:t>
      </w:r>
    </w:p>
    <w:p w14:paraId="0F11C005" w14:textId="77777777" w:rsidR="00DE1BB6" w:rsidRDefault="00DE1BB6" w:rsidP="008829EA">
      <w:pPr>
        <w:ind w:firstLine="709"/>
        <w:jc w:val="both"/>
        <w:rPr>
          <w:i/>
          <w:sz w:val="28"/>
          <w:szCs w:val="28"/>
        </w:rPr>
      </w:pPr>
      <w:r>
        <w:rPr>
          <w:i/>
          <w:sz w:val="28"/>
          <w:szCs w:val="28"/>
        </w:rPr>
        <w:t>Генотипирование</w:t>
      </w:r>
      <w:r w:rsidR="00A3496B">
        <w:rPr>
          <w:i/>
          <w:sz w:val="28"/>
          <w:szCs w:val="28"/>
        </w:rPr>
        <w:t xml:space="preserve"> </w:t>
      </w:r>
      <w:r w:rsidR="008829EA">
        <w:rPr>
          <w:i/>
          <w:sz w:val="28"/>
          <w:szCs w:val="28"/>
        </w:rPr>
        <w:t>iNOS</w:t>
      </w:r>
      <w:r>
        <w:rPr>
          <w:i/>
          <w:sz w:val="28"/>
          <w:szCs w:val="28"/>
        </w:rPr>
        <w:t>/</w:t>
      </w:r>
      <w:r>
        <w:rPr>
          <w:i/>
          <w:sz w:val="28"/>
          <w:szCs w:val="28"/>
          <w:lang w:val="en-US"/>
        </w:rPr>
        <w:t>NOS</w:t>
      </w:r>
      <w:r w:rsidRPr="00DE1BB6">
        <w:rPr>
          <w:i/>
          <w:sz w:val="28"/>
          <w:szCs w:val="28"/>
        </w:rPr>
        <w:t xml:space="preserve">2 </w:t>
      </w:r>
      <w:r>
        <w:rPr>
          <w:i/>
          <w:sz w:val="28"/>
          <w:szCs w:val="28"/>
        </w:rPr>
        <w:t>методом ПЦР-ПДРФ</w:t>
      </w:r>
    </w:p>
    <w:p w14:paraId="37003311" w14:textId="77777777" w:rsidR="00985711" w:rsidRDefault="00990620" w:rsidP="00985711">
      <w:pPr>
        <w:ind w:firstLine="709"/>
        <w:jc w:val="both"/>
        <w:rPr>
          <w:sz w:val="28"/>
          <w:szCs w:val="28"/>
        </w:rPr>
      </w:pPr>
      <w:r>
        <w:rPr>
          <w:sz w:val="28"/>
          <w:szCs w:val="28"/>
        </w:rPr>
        <w:t xml:space="preserve">Подбор олигонуклетидных праймеров для проведения ПЦР-ПДРФ анализа гена </w:t>
      </w:r>
      <w:r>
        <w:rPr>
          <w:sz w:val="28"/>
          <w:szCs w:val="28"/>
          <w:lang w:val="en-US"/>
        </w:rPr>
        <w:t>iNOS</w:t>
      </w:r>
      <w:r w:rsidRPr="00990620">
        <w:rPr>
          <w:sz w:val="28"/>
          <w:szCs w:val="28"/>
        </w:rPr>
        <w:t xml:space="preserve"> </w:t>
      </w:r>
      <w:r>
        <w:rPr>
          <w:sz w:val="28"/>
          <w:szCs w:val="28"/>
        </w:rPr>
        <w:t xml:space="preserve">осуществляли самостоятельно. В качестве исходного материала использовали нуклеотидные последовательности гена </w:t>
      </w:r>
      <w:r w:rsidRPr="007E7833">
        <w:rPr>
          <w:i/>
          <w:sz w:val="28"/>
          <w:szCs w:val="28"/>
          <w:lang w:val="en-US"/>
        </w:rPr>
        <w:t>iNOS</w:t>
      </w:r>
      <w:r>
        <w:rPr>
          <w:sz w:val="28"/>
          <w:szCs w:val="28"/>
        </w:rPr>
        <w:t xml:space="preserve"> крупного рогатого скота, представленные в международной базе данных </w:t>
      </w:r>
      <w:r>
        <w:rPr>
          <w:sz w:val="28"/>
          <w:szCs w:val="28"/>
          <w:lang w:val="en-US"/>
        </w:rPr>
        <w:t>NCBI</w:t>
      </w:r>
      <w:r>
        <w:rPr>
          <w:sz w:val="28"/>
          <w:szCs w:val="28"/>
        </w:rPr>
        <w:t xml:space="preserve">. </w:t>
      </w:r>
    </w:p>
    <w:p w14:paraId="1DB3F64F" w14:textId="77777777" w:rsidR="00B11A88" w:rsidRDefault="00990620" w:rsidP="00985711">
      <w:pPr>
        <w:ind w:firstLine="709"/>
        <w:jc w:val="both"/>
        <w:rPr>
          <w:i/>
          <w:sz w:val="28"/>
          <w:szCs w:val="28"/>
        </w:rPr>
      </w:pPr>
      <w:r>
        <w:rPr>
          <w:sz w:val="28"/>
          <w:szCs w:val="28"/>
        </w:rPr>
        <w:t xml:space="preserve">В качестве референтной последовательности применяли геномную последовательность </w:t>
      </w:r>
      <w:r>
        <w:rPr>
          <w:sz w:val="28"/>
          <w:szCs w:val="28"/>
          <w:lang w:val="en-US"/>
        </w:rPr>
        <w:t>Bos</w:t>
      </w:r>
      <w:r w:rsidRPr="00990620">
        <w:rPr>
          <w:sz w:val="28"/>
          <w:szCs w:val="28"/>
        </w:rPr>
        <w:t xml:space="preserve"> </w:t>
      </w:r>
      <w:r>
        <w:rPr>
          <w:sz w:val="28"/>
          <w:szCs w:val="28"/>
          <w:lang w:val="en-US"/>
        </w:rPr>
        <w:t>taurus</w:t>
      </w:r>
      <w:r w:rsidRPr="00990620">
        <w:rPr>
          <w:sz w:val="28"/>
          <w:szCs w:val="28"/>
        </w:rPr>
        <w:t xml:space="preserve"> </w:t>
      </w:r>
      <w:r>
        <w:rPr>
          <w:sz w:val="28"/>
          <w:szCs w:val="28"/>
        </w:rPr>
        <w:t xml:space="preserve">с идентификатором </w:t>
      </w:r>
      <w:r>
        <w:rPr>
          <w:sz w:val="28"/>
          <w:szCs w:val="28"/>
          <w:lang w:val="en-US"/>
        </w:rPr>
        <w:t>GenBank</w:t>
      </w:r>
      <w:r w:rsidRPr="00990620">
        <w:rPr>
          <w:sz w:val="28"/>
          <w:szCs w:val="28"/>
        </w:rPr>
        <w:t xml:space="preserve"> </w:t>
      </w:r>
      <w:r>
        <w:rPr>
          <w:sz w:val="28"/>
          <w:szCs w:val="28"/>
          <w:lang w:val="en-US"/>
        </w:rPr>
        <w:t>AF</w:t>
      </w:r>
      <w:r w:rsidRPr="00990620">
        <w:rPr>
          <w:sz w:val="28"/>
          <w:szCs w:val="28"/>
        </w:rPr>
        <w:t>465168</w:t>
      </w:r>
      <w:r>
        <w:rPr>
          <w:sz w:val="28"/>
          <w:szCs w:val="28"/>
        </w:rPr>
        <w:t xml:space="preserve">, содержащий полиморфный маркер </w:t>
      </w:r>
      <w:r>
        <w:rPr>
          <w:sz w:val="28"/>
          <w:szCs w:val="28"/>
          <w:lang w:val="en-US"/>
        </w:rPr>
        <w:t>AH</w:t>
      </w:r>
      <w:r w:rsidRPr="00990620">
        <w:rPr>
          <w:sz w:val="28"/>
          <w:szCs w:val="28"/>
        </w:rPr>
        <w:t>13-1</w:t>
      </w:r>
      <w:r>
        <w:rPr>
          <w:sz w:val="28"/>
          <w:szCs w:val="28"/>
        </w:rPr>
        <w:t>.</w:t>
      </w:r>
      <w:r w:rsidR="00985711">
        <w:rPr>
          <w:i/>
          <w:sz w:val="28"/>
          <w:szCs w:val="28"/>
        </w:rPr>
        <w:t xml:space="preserve"> </w:t>
      </w:r>
    </w:p>
    <w:p w14:paraId="1BFCF417" w14:textId="7C6FEC07" w:rsidR="00990620" w:rsidRPr="00985711" w:rsidRDefault="00990620" w:rsidP="00985711">
      <w:pPr>
        <w:ind w:firstLine="709"/>
        <w:jc w:val="both"/>
        <w:rPr>
          <w:i/>
          <w:sz w:val="28"/>
          <w:szCs w:val="28"/>
        </w:rPr>
      </w:pPr>
      <w:r>
        <w:rPr>
          <w:sz w:val="28"/>
          <w:szCs w:val="28"/>
        </w:rPr>
        <w:t xml:space="preserve">Первичный анализ последовательностей и подбор кандидатных пар праймеров проводили с использованием программ </w:t>
      </w:r>
      <w:r w:rsidRPr="00990620">
        <w:rPr>
          <w:sz w:val="28"/>
          <w:szCs w:val="28"/>
        </w:rPr>
        <w:t xml:space="preserve">Primer-BLAST </w:t>
      </w:r>
      <w:r>
        <w:rPr>
          <w:sz w:val="28"/>
          <w:szCs w:val="28"/>
        </w:rPr>
        <w:t xml:space="preserve">и </w:t>
      </w:r>
      <w:r w:rsidRPr="00990620">
        <w:rPr>
          <w:sz w:val="28"/>
          <w:szCs w:val="28"/>
        </w:rPr>
        <w:t>BLAST</w:t>
      </w:r>
      <w:r>
        <w:rPr>
          <w:sz w:val="28"/>
          <w:szCs w:val="28"/>
        </w:rPr>
        <w:t xml:space="preserve"> с целью оценки их специфичности. Окончательный подбор праймеров для ПЦР-ПДРФ анализа осуществляли в программном пакете </w:t>
      </w:r>
      <w:r>
        <w:rPr>
          <w:sz w:val="28"/>
          <w:szCs w:val="28"/>
          <w:lang w:val="en-US"/>
        </w:rPr>
        <w:t>Vector</w:t>
      </w:r>
      <w:r w:rsidRPr="00990620">
        <w:rPr>
          <w:sz w:val="28"/>
          <w:szCs w:val="28"/>
        </w:rPr>
        <w:t xml:space="preserve"> </w:t>
      </w:r>
      <w:r>
        <w:rPr>
          <w:sz w:val="28"/>
          <w:szCs w:val="28"/>
          <w:lang w:val="en-US"/>
        </w:rPr>
        <w:t>NTI</w:t>
      </w:r>
      <w:r w:rsidRPr="00990620">
        <w:rPr>
          <w:sz w:val="28"/>
          <w:szCs w:val="28"/>
        </w:rPr>
        <w:t xml:space="preserve">. </w:t>
      </w:r>
      <w:r>
        <w:rPr>
          <w:sz w:val="28"/>
          <w:szCs w:val="28"/>
        </w:rPr>
        <w:t xml:space="preserve">При проектировании праймеров учитывали следующие критерии: длина 17-28 нуклеотидов, содержание </w:t>
      </w:r>
      <w:r>
        <w:rPr>
          <w:sz w:val="28"/>
          <w:szCs w:val="28"/>
          <w:lang w:val="en-US"/>
        </w:rPr>
        <w:t>G</w:t>
      </w:r>
      <w:r w:rsidRPr="00990620">
        <w:rPr>
          <w:sz w:val="28"/>
          <w:szCs w:val="28"/>
        </w:rPr>
        <w:t>+</w:t>
      </w:r>
      <w:r>
        <w:rPr>
          <w:sz w:val="28"/>
          <w:szCs w:val="28"/>
          <w:lang w:val="en-US"/>
        </w:rPr>
        <w:t>C</w:t>
      </w:r>
      <w:r w:rsidRPr="00990620">
        <w:rPr>
          <w:sz w:val="28"/>
          <w:szCs w:val="28"/>
        </w:rPr>
        <w:t xml:space="preserve"> </w:t>
      </w:r>
      <w:r>
        <w:rPr>
          <w:sz w:val="28"/>
          <w:szCs w:val="28"/>
        </w:rPr>
        <w:t xml:space="preserve">пар 40-60%, отсутствие выраженных вторичных структур и димеризации, а также температура плавления в диапазоне 52-59 </w:t>
      </w:r>
      <w:r w:rsidR="00D53E28">
        <w:rPr>
          <w:iCs/>
          <w:sz w:val="28"/>
          <w:szCs w:val="28"/>
        </w:rPr>
        <w:t>ºС</w:t>
      </w:r>
      <w:r w:rsidR="00C77762">
        <w:rPr>
          <w:sz w:val="28"/>
          <w:szCs w:val="28"/>
        </w:rPr>
        <w:t>.</w:t>
      </w:r>
    </w:p>
    <w:p w14:paraId="522CE375" w14:textId="6F5E8B2A" w:rsidR="00C77762" w:rsidRPr="00C77762" w:rsidRDefault="00C77762" w:rsidP="00FF0EEA">
      <w:pPr>
        <w:ind w:firstLine="709"/>
        <w:jc w:val="both"/>
        <w:rPr>
          <w:sz w:val="28"/>
          <w:szCs w:val="28"/>
        </w:rPr>
      </w:pPr>
      <w:r>
        <w:rPr>
          <w:sz w:val="28"/>
          <w:szCs w:val="28"/>
        </w:rPr>
        <w:lastRenderedPageBreak/>
        <w:t xml:space="preserve">В результате проведенного анализа выбрана пара праймеров </w:t>
      </w:r>
      <w:r w:rsidRPr="006D4DE2">
        <w:rPr>
          <w:i/>
          <w:sz w:val="28"/>
          <w:szCs w:val="28"/>
          <w:lang w:val="en-US"/>
        </w:rPr>
        <w:t>iNOS</w:t>
      </w:r>
      <w:r>
        <w:rPr>
          <w:sz w:val="28"/>
          <w:szCs w:val="28"/>
          <w:lang w:val="en-US"/>
        </w:rPr>
        <w:t>F</w:t>
      </w:r>
      <w:r w:rsidRPr="00C77762">
        <w:rPr>
          <w:sz w:val="28"/>
          <w:szCs w:val="28"/>
        </w:rPr>
        <w:t>_</w:t>
      </w:r>
      <w:r>
        <w:rPr>
          <w:sz w:val="28"/>
          <w:szCs w:val="28"/>
          <w:lang w:val="en-US"/>
        </w:rPr>
        <w:t>new</w:t>
      </w:r>
      <w:r w:rsidRPr="00C77762">
        <w:rPr>
          <w:sz w:val="28"/>
          <w:szCs w:val="28"/>
        </w:rPr>
        <w:t xml:space="preserve"> </w:t>
      </w:r>
      <w:r>
        <w:rPr>
          <w:sz w:val="28"/>
          <w:szCs w:val="28"/>
        </w:rPr>
        <w:t xml:space="preserve">и </w:t>
      </w:r>
      <w:r w:rsidRPr="006D4DE2">
        <w:rPr>
          <w:i/>
          <w:sz w:val="28"/>
          <w:szCs w:val="28"/>
          <w:lang w:val="en-US"/>
        </w:rPr>
        <w:t>iNOS</w:t>
      </w:r>
      <w:r>
        <w:rPr>
          <w:sz w:val="28"/>
          <w:szCs w:val="28"/>
          <w:lang w:val="en-US"/>
        </w:rPr>
        <w:t>R</w:t>
      </w:r>
      <w:r w:rsidRPr="00C77762">
        <w:rPr>
          <w:sz w:val="28"/>
          <w:szCs w:val="28"/>
        </w:rPr>
        <w:t>_</w:t>
      </w:r>
      <w:r>
        <w:rPr>
          <w:sz w:val="28"/>
          <w:szCs w:val="28"/>
          <w:lang w:val="en-US"/>
        </w:rPr>
        <w:t>new</w:t>
      </w:r>
      <w:r>
        <w:rPr>
          <w:sz w:val="28"/>
          <w:szCs w:val="28"/>
        </w:rPr>
        <w:t xml:space="preserve">, обеспечивающая амплификацию фрагмента длиной 186 п.н., содержащего полиморфный сайт, различающий аллели А и </w:t>
      </w:r>
      <w:r>
        <w:rPr>
          <w:sz w:val="28"/>
          <w:szCs w:val="28"/>
          <w:lang w:val="en-US"/>
        </w:rPr>
        <w:t>B</w:t>
      </w:r>
      <w:r>
        <w:rPr>
          <w:sz w:val="28"/>
          <w:szCs w:val="28"/>
        </w:rPr>
        <w:t xml:space="preserve"> маркера </w:t>
      </w:r>
      <w:r>
        <w:rPr>
          <w:sz w:val="28"/>
          <w:szCs w:val="28"/>
          <w:lang w:val="en-US"/>
        </w:rPr>
        <w:t>AH</w:t>
      </w:r>
      <w:r>
        <w:rPr>
          <w:sz w:val="28"/>
          <w:szCs w:val="28"/>
        </w:rPr>
        <w:t xml:space="preserve">13-1 гена </w:t>
      </w:r>
      <w:r w:rsidRPr="00F643AF">
        <w:rPr>
          <w:i/>
          <w:sz w:val="28"/>
          <w:szCs w:val="28"/>
          <w:lang w:val="en-US"/>
        </w:rPr>
        <w:t>iNOS</w:t>
      </w:r>
      <w:r>
        <w:rPr>
          <w:sz w:val="28"/>
          <w:szCs w:val="28"/>
        </w:rPr>
        <w:t xml:space="preserve">. Расчетная температура отжига праймеров составила 52 </w:t>
      </w:r>
      <w:r w:rsidR="00D53E28">
        <w:rPr>
          <w:iCs/>
          <w:sz w:val="28"/>
          <w:szCs w:val="28"/>
        </w:rPr>
        <w:t>ºС</w:t>
      </w:r>
      <w:r>
        <w:rPr>
          <w:sz w:val="28"/>
          <w:szCs w:val="28"/>
        </w:rPr>
        <w:t>.</w:t>
      </w:r>
    </w:p>
    <w:p w14:paraId="1F1ED5D3" w14:textId="77777777" w:rsidR="00FF0EEA" w:rsidRPr="00E35063" w:rsidRDefault="00C77762" w:rsidP="00C77762">
      <w:pPr>
        <w:ind w:firstLine="709"/>
        <w:jc w:val="both"/>
        <w:rPr>
          <w:sz w:val="28"/>
          <w:szCs w:val="28"/>
        </w:rPr>
      </w:pPr>
      <w:r>
        <w:rPr>
          <w:sz w:val="28"/>
          <w:szCs w:val="28"/>
        </w:rPr>
        <w:t xml:space="preserve">С целью подбора оптимальных условий амплификации и обеспечения воспроизводимости результатов ПЦР-ПДРФ анализа на следующем этапе была проведена оптимизация реакции ПЦР. Для этого использовали три варианта </w:t>
      </w:r>
      <w:r w:rsidRPr="00E35063">
        <w:rPr>
          <w:sz w:val="28"/>
          <w:szCs w:val="28"/>
        </w:rPr>
        <w:t>реакционных смесей:</w:t>
      </w:r>
    </w:p>
    <w:p w14:paraId="7CFDBCB7" w14:textId="77777777" w:rsidR="00FF0EEA" w:rsidRPr="00E35063" w:rsidRDefault="00FF0EEA" w:rsidP="00FF0EEA">
      <w:pPr>
        <w:ind w:firstLine="709"/>
        <w:jc w:val="both"/>
        <w:rPr>
          <w:sz w:val="28"/>
          <w:szCs w:val="28"/>
        </w:rPr>
      </w:pPr>
      <w:r w:rsidRPr="00E35063">
        <w:rPr>
          <w:sz w:val="28"/>
          <w:szCs w:val="28"/>
        </w:rPr>
        <w:t>1</w:t>
      </w:r>
      <w:r w:rsidR="00985711">
        <w:rPr>
          <w:sz w:val="28"/>
          <w:szCs w:val="28"/>
        </w:rPr>
        <w:t>.</w:t>
      </w:r>
      <w:r w:rsidRPr="00E35063">
        <w:rPr>
          <w:sz w:val="28"/>
          <w:szCs w:val="28"/>
        </w:rPr>
        <w:t xml:space="preserve"> коммерческий набор </w:t>
      </w:r>
      <w:r w:rsidR="00B938E4" w:rsidRPr="00E35063">
        <w:rPr>
          <w:sz w:val="28"/>
          <w:szCs w:val="28"/>
        </w:rPr>
        <w:t>«Encyclo Plus PCR kit» (ЗАО «Евроген», Россия)</w:t>
      </w:r>
      <w:r w:rsidRPr="00E35063">
        <w:rPr>
          <w:sz w:val="28"/>
          <w:szCs w:val="28"/>
        </w:rPr>
        <w:t>;</w:t>
      </w:r>
      <w:r w:rsidR="00B938E4" w:rsidRPr="00E35063">
        <w:rPr>
          <w:sz w:val="28"/>
          <w:szCs w:val="28"/>
        </w:rPr>
        <w:t xml:space="preserve"> </w:t>
      </w:r>
    </w:p>
    <w:p w14:paraId="2D3DBA1C" w14:textId="77777777" w:rsidR="00FF0EEA" w:rsidRPr="00E35063" w:rsidRDefault="00FF0EEA" w:rsidP="00FF0EEA">
      <w:pPr>
        <w:ind w:firstLine="709"/>
        <w:jc w:val="both"/>
        <w:rPr>
          <w:sz w:val="28"/>
          <w:szCs w:val="28"/>
        </w:rPr>
      </w:pPr>
      <w:r w:rsidRPr="00E35063">
        <w:rPr>
          <w:sz w:val="28"/>
          <w:szCs w:val="28"/>
        </w:rPr>
        <w:t>2</w:t>
      </w:r>
      <w:r w:rsidR="00985711">
        <w:rPr>
          <w:sz w:val="28"/>
          <w:szCs w:val="28"/>
        </w:rPr>
        <w:t>.</w:t>
      </w:r>
      <w:r w:rsidRPr="00E35063">
        <w:rPr>
          <w:sz w:val="28"/>
          <w:szCs w:val="28"/>
        </w:rPr>
        <w:t xml:space="preserve"> </w:t>
      </w:r>
      <w:r w:rsidR="0077220E" w:rsidRPr="00E35063">
        <w:rPr>
          <w:sz w:val="28"/>
          <w:szCs w:val="28"/>
        </w:rPr>
        <w:t>реактивы</w:t>
      </w:r>
      <w:r w:rsidR="00757DB3" w:rsidRPr="00E35063">
        <w:rPr>
          <w:sz w:val="28"/>
          <w:szCs w:val="28"/>
        </w:rPr>
        <w:t xml:space="preserve"> для постановки ПЦР</w:t>
      </w:r>
      <w:r w:rsidR="0077220E" w:rsidRPr="00E35063">
        <w:rPr>
          <w:sz w:val="28"/>
          <w:szCs w:val="28"/>
        </w:rPr>
        <w:t xml:space="preserve"> </w:t>
      </w:r>
      <w:r w:rsidR="00B938E4" w:rsidRPr="00E35063">
        <w:rPr>
          <w:sz w:val="28"/>
          <w:szCs w:val="28"/>
        </w:rPr>
        <w:t>производ</w:t>
      </w:r>
      <w:r w:rsidR="00757DB3" w:rsidRPr="00E35063">
        <w:rPr>
          <w:sz w:val="28"/>
          <w:szCs w:val="28"/>
        </w:rPr>
        <w:t>ства</w:t>
      </w:r>
      <w:r w:rsidR="00B938E4" w:rsidRPr="00E35063">
        <w:rPr>
          <w:sz w:val="28"/>
          <w:szCs w:val="28"/>
        </w:rPr>
        <w:t xml:space="preserve"> ООО «СибЭнзайм» (Россия)</w:t>
      </w:r>
      <w:r w:rsidR="00C77762" w:rsidRPr="00E35063">
        <w:rPr>
          <w:sz w:val="28"/>
          <w:szCs w:val="28"/>
        </w:rPr>
        <w:t>;</w:t>
      </w:r>
    </w:p>
    <w:p w14:paraId="341980F1" w14:textId="77777777" w:rsidR="00FF0EEA" w:rsidRPr="00E35063" w:rsidRDefault="00FF0EEA" w:rsidP="00FF0EEA">
      <w:pPr>
        <w:ind w:firstLine="709"/>
        <w:jc w:val="both"/>
        <w:rPr>
          <w:sz w:val="28"/>
          <w:szCs w:val="28"/>
        </w:rPr>
      </w:pPr>
      <w:r w:rsidRPr="00E35063">
        <w:rPr>
          <w:sz w:val="28"/>
          <w:szCs w:val="28"/>
        </w:rPr>
        <w:t>3</w:t>
      </w:r>
      <w:r w:rsidR="00985711">
        <w:rPr>
          <w:sz w:val="28"/>
          <w:szCs w:val="28"/>
        </w:rPr>
        <w:t>.</w:t>
      </w:r>
      <w:r w:rsidRPr="00E35063">
        <w:rPr>
          <w:sz w:val="28"/>
          <w:szCs w:val="28"/>
        </w:rPr>
        <w:t xml:space="preserve"> </w:t>
      </w:r>
      <w:r w:rsidR="0077220E" w:rsidRPr="00E35063">
        <w:rPr>
          <w:sz w:val="28"/>
          <w:szCs w:val="28"/>
        </w:rPr>
        <w:t>Taq-</w:t>
      </w:r>
      <w:r w:rsidR="00B938E4" w:rsidRPr="00E35063">
        <w:rPr>
          <w:sz w:val="28"/>
          <w:szCs w:val="28"/>
        </w:rPr>
        <w:t>полимераз</w:t>
      </w:r>
      <w:r w:rsidR="0077220E" w:rsidRPr="00E35063">
        <w:rPr>
          <w:sz w:val="28"/>
          <w:szCs w:val="28"/>
        </w:rPr>
        <w:t>у</w:t>
      </w:r>
      <w:r w:rsidR="00B938E4" w:rsidRPr="00E35063">
        <w:rPr>
          <w:sz w:val="28"/>
          <w:szCs w:val="28"/>
        </w:rPr>
        <w:t xml:space="preserve"> с реакционным буфером и раствором Mg</w:t>
      </w:r>
      <w:r w:rsidR="00B938E4" w:rsidRPr="00E35063">
        <w:rPr>
          <w:sz w:val="28"/>
          <w:szCs w:val="28"/>
          <w:vertAlign w:val="superscript"/>
        </w:rPr>
        <w:t>2+</w:t>
      </w:r>
      <w:r w:rsidR="00B938E4" w:rsidRPr="00E35063">
        <w:rPr>
          <w:sz w:val="28"/>
          <w:szCs w:val="28"/>
        </w:rPr>
        <w:t xml:space="preserve"> (ГК «Алкор Био», Россия</w:t>
      </w:r>
      <w:r w:rsidR="00C77762" w:rsidRPr="00E35063">
        <w:rPr>
          <w:sz w:val="28"/>
          <w:szCs w:val="28"/>
        </w:rPr>
        <w:t xml:space="preserve">) в сочетании со </w:t>
      </w:r>
      <w:r w:rsidR="00B938E4" w:rsidRPr="00E35063">
        <w:rPr>
          <w:sz w:val="28"/>
          <w:szCs w:val="28"/>
        </w:rPr>
        <w:t>смесь</w:t>
      </w:r>
      <w:r w:rsidR="00C77762" w:rsidRPr="00E35063">
        <w:rPr>
          <w:sz w:val="28"/>
          <w:szCs w:val="28"/>
        </w:rPr>
        <w:t>ю</w:t>
      </w:r>
      <w:r w:rsidR="004C7920">
        <w:rPr>
          <w:sz w:val="28"/>
          <w:szCs w:val="28"/>
        </w:rPr>
        <w:t xml:space="preserve"> dNTP</w:t>
      </w:r>
      <w:r w:rsidR="00B938E4" w:rsidRPr="00E35063">
        <w:rPr>
          <w:sz w:val="28"/>
          <w:szCs w:val="28"/>
        </w:rPr>
        <w:t xml:space="preserve"> (</w:t>
      </w:r>
      <w:r w:rsidR="00C77762" w:rsidRPr="00E35063">
        <w:rPr>
          <w:sz w:val="28"/>
          <w:szCs w:val="28"/>
        </w:rPr>
        <w:t xml:space="preserve">25мМ; </w:t>
      </w:r>
      <w:r w:rsidR="00B938E4" w:rsidRPr="00E35063">
        <w:rPr>
          <w:sz w:val="28"/>
          <w:szCs w:val="28"/>
        </w:rPr>
        <w:t>НПК «Синтол», Россия)</w:t>
      </w:r>
      <w:r w:rsidRPr="00E35063">
        <w:rPr>
          <w:sz w:val="28"/>
          <w:szCs w:val="28"/>
        </w:rPr>
        <w:t>.</w:t>
      </w:r>
    </w:p>
    <w:p w14:paraId="51745CF0" w14:textId="7A57DC26" w:rsidR="004615AB" w:rsidRDefault="00C77762" w:rsidP="00E35063">
      <w:pPr>
        <w:ind w:firstLine="709"/>
        <w:jc w:val="both"/>
        <w:rPr>
          <w:sz w:val="28"/>
          <w:szCs w:val="28"/>
        </w:rPr>
      </w:pPr>
      <w:r w:rsidRPr="00E35063">
        <w:rPr>
          <w:sz w:val="28"/>
          <w:szCs w:val="28"/>
        </w:rPr>
        <w:t>Во всех вариантах реакционных смесей использовали одинаковые концентрации подобранных олигонуклеотидных праймеров. Матрицей служила геномная ДНК, выделенная из волосяных луковиц крупного рогатого скота.</w:t>
      </w:r>
      <w:r w:rsidR="00E35063" w:rsidRPr="00E35063">
        <w:rPr>
          <w:sz w:val="28"/>
          <w:szCs w:val="28"/>
        </w:rPr>
        <w:t xml:space="preserve"> </w:t>
      </w:r>
      <w:r w:rsidR="00F21045" w:rsidRPr="00E35063">
        <w:rPr>
          <w:sz w:val="28"/>
          <w:szCs w:val="28"/>
        </w:rPr>
        <w:t xml:space="preserve">Состав всех трех, использованных реакционных смесей, представлены в таблице </w:t>
      </w:r>
      <w:r w:rsidR="009B06C8">
        <w:rPr>
          <w:sz w:val="28"/>
          <w:szCs w:val="28"/>
        </w:rPr>
        <w:t>5</w:t>
      </w:r>
      <w:r w:rsidR="00293B77">
        <w:rPr>
          <w:sz w:val="28"/>
          <w:szCs w:val="28"/>
        </w:rPr>
        <w:t>.</w:t>
      </w:r>
    </w:p>
    <w:p w14:paraId="781E56A6" w14:textId="77777777" w:rsidR="00913001" w:rsidRPr="00E35063" w:rsidRDefault="00913001" w:rsidP="00E35063">
      <w:pPr>
        <w:ind w:firstLine="709"/>
        <w:jc w:val="both"/>
        <w:rPr>
          <w:sz w:val="28"/>
          <w:szCs w:val="28"/>
        </w:rPr>
      </w:pPr>
    </w:p>
    <w:p w14:paraId="3EEF1AFC" w14:textId="77777777" w:rsidR="00F21045" w:rsidRDefault="00F21045" w:rsidP="00F21045">
      <w:pPr>
        <w:jc w:val="both"/>
        <w:rPr>
          <w:sz w:val="28"/>
          <w:szCs w:val="28"/>
        </w:rPr>
      </w:pPr>
      <w:r w:rsidRPr="00F21045">
        <w:rPr>
          <w:sz w:val="28"/>
          <w:szCs w:val="28"/>
        </w:rPr>
        <w:t xml:space="preserve">Таблица </w:t>
      </w:r>
      <w:r w:rsidR="009B06C8">
        <w:rPr>
          <w:sz w:val="28"/>
          <w:szCs w:val="28"/>
        </w:rPr>
        <w:t>5</w:t>
      </w:r>
      <w:r w:rsidRPr="00F21045">
        <w:rPr>
          <w:sz w:val="28"/>
          <w:szCs w:val="28"/>
        </w:rPr>
        <w:t xml:space="preserve"> – Состав реакционн</w:t>
      </w:r>
      <w:r w:rsidR="00E35063">
        <w:rPr>
          <w:sz w:val="28"/>
          <w:szCs w:val="28"/>
        </w:rPr>
        <w:t>ых</w:t>
      </w:r>
      <w:r w:rsidRPr="00F21045">
        <w:rPr>
          <w:sz w:val="28"/>
          <w:szCs w:val="28"/>
        </w:rPr>
        <w:t xml:space="preserve"> смес</w:t>
      </w:r>
      <w:r w:rsidR="00E35063">
        <w:rPr>
          <w:sz w:val="28"/>
          <w:szCs w:val="28"/>
        </w:rPr>
        <w:t>ей</w:t>
      </w:r>
    </w:p>
    <w:p w14:paraId="75EB18F9" w14:textId="77777777" w:rsidR="00985711" w:rsidRPr="00F21045" w:rsidRDefault="00985711" w:rsidP="00F21045">
      <w:pPr>
        <w:jc w:val="both"/>
        <w:rPr>
          <w:sz w:val="28"/>
          <w:szCs w:val="28"/>
        </w:rPr>
      </w:pPr>
    </w:p>
    <w:tbl>
      <w:tblPr>
        <w:tblStyle w:val="a3"/>
        <w:tblW w:w="9639" w:type="dxa"/>
        <w:tblInd w:w="-5" w:type="dxa"/>
        <w:tblLayout w:type="fixed"/>
        <w:tblLook w:val="04A0" w:firstRow="1" w:lastRow="0" w:firstColumn="1" w:lastColumn="0" w:noHBand="0" w:noVBand="1"/>
      </w:tblPr>
      <w:tblGrid>
        <w:gridCol w:w="1673"/>
        <w:gridCol w:w="1842"/>
        <w:gridCol w:w="1473"/>
        <w:gridCol w:w="1646"/>
        <w:gridCol w:w="1472"/>
        <w:gridCol w:w="1533"/>
      </w:tblGrid>
      <w:tr w:rsidR="00F21045" w:rsidRPr="00F03BC6" w14:paraId="0B45368A" w14:textId="77777777" w:rsidTr="00985711">
        <w:tc>
          <w:tcPr>
            <w:tcW w:w="3515" w:type="dxa"/>
            <w:gridSpan w:val="2"/>
          </w:tcPr>
          <w:p w14:paraId="572A0A15" w14:textId="77777777" w:rsidR="00F21045" w:rsidRPr="0058465B" w:rsidRDefault="00F21045" w:rsidP="007700CD">
            <w:pPr>
              <w:jc w:val="center"/>
              <w:outlineLvl w:val="1"/>
            </w:pPr>
            <w:r w:rsidRPr="0058465B">
              <w:t>1-ая реакционная смесь</w:t>
            </w:r>
          </w:p>
        </w:tc>
        <w:tc>
          <w:tcPr>
            <w:tcW w:w="3119" w:type="dxa"/>
            <w:gridSpan w:val="2"/>
          </w:tcPr>
          <w:p w14:paraId="02D1AAC3" w14:textId="77777777" w:rsidR="00F21045" w:rsidRPr="0058465B" w:rsidRDefault="00F21045" w:rsidP="007700CD">
            <w:pPr>
              <w:jc w:val="center"/>
              <w:outlineLvl w:val="1"/>
            </w:pPr>
            <w:r w:rsidRPr="0058465B">
              <w:t>2-ая реакционная смесь</w:t>
            </w:r>
          </w:p>
        </w:tc>
        <w:tc>
          <w:tcPr>
            <w:tcW w:w="3005" w:type="dxa"/>
            <w:gridSpan w:val="2"/>
          </w:tcPr>
          <w:p w14:paraId="4090BA3B" w14:textId="77777777" w:rsidR="00F21045" w:rsidRPr="0058465B" w:rsidRDefault="00F21045" w:rsidP="007700CD">
            <w:pPr>
              <w:jc w:val="center"/>
              <w:outlineLvl w:val="1"/>
            </w:pPr>
            <w:r w:rsidRPr="0058465B">
              <w:t>3-ая реакционная смесь</w:t>
            </w:r>
          </w:p>
        </w:tc>
      </w:tr>
      <w:tr w:rsidR="00F21045" w:rsidRPr="00F03BC6" w14:paraId="40340F6E" w14:textId="77777777" w:rsidTr="00985711">
        <w:tc>
          <w:tcPr>
            <w:tcW w:w="1673" w:type="dxa"/>
          </w:tcPr>
          <w:p w14:paraId="794A1316" w14:textId="77777777" w:rsidR="00F21045" w:rsidRPr="007700CD" w:rsidRDefault="00F21045" w:rsidP="007700CD">
            <w:pPr>
              <w:jc w:val="center"/>
              <w:outlineLvl w:val="1"/>
              <w:rPr>
                <w:iCs/>
              </w:rPr>
            </w:pPr>
            <w:r w:rsidRPr="007700CD">
              <w:rPr>
                <w:iCs/>
              </w:rPr>
              <w:t>Реагенты</w:t>
            </w:r>
          </w:p>
        </w:tc>
        <w:tc>
          <w:tcPr>
            <w:tcW w:w="1842" w:type="dxa"/>
          </w:tcPr>
          <w:p w14:paraId="29CB33B8" w14:textId="77777777" w:rsidR="00F21045" w:rsidRPr="007700CD" w:rsidRDefault="00F21045" w:rsidP="007700CD">
            <w:pPr>
              <w:jc w:val="center"/>
              <w:outlineLvl w:val="1"/>
              <w:rPr>
                <w:iCs/>
              </w:rPr>
            </w:pPr>
            <w:r w:rsidRPr="007700CD">
              <w:rPr>
                <w:iCs/>
              </w:rPr>
              <w:t>Объем на</w:t>
            </w:r>
          </w:p>
          <w:p w14:paraId="738BF614" w14:textId="77777777" w:rsidR="00F21045" w:rsidRPr="007700CD" w:rsidRDefault="00A61642" w:rsidP="007700CD">
            <w:pPr>
              <w:jc w:val="center"/>
              <w:outlineLvl w:val="1"/>
              <w:rPr>
                <w:iCs/>
              </w:rPr>
            </w:pPr>
            <w:r w:rsidRPr="007700CD">
              <w:rPr>
                <w:iCs/>
              </w:rPr>
              <w:t xml:space="preserve">1 реакцию, </w:t>
            </w:r>
            <w:r w:rsidR="00F21045" w:rsidRPr="007700CD">
              <w:rPr>
                <w:iCs/>
              </w:rPr>
              <w:t>мкл</w:t>
            </w:r>
          </w:p>
        </w:tc>
        <w:tc>
          <w:tcPr>
            <w:tcW w:w="1473" w:type="dxa"/>
          </w:tcPr>
          <w:p w14:paraId="5B6C4E1B" w14:textId="77777777" w:rsidR="00F21045" w:rsidRPr="007700CD" w:rsidRDefault="00F21045" w:rsidP="007700CD">
            <w:pPr>
              <w:jc w:val="center"/>
              <w:outlineLvl w:val="1"/>
              <w:rPr>
                <w:iCs/>
              </w:rPr>
            </w:pPr>
            <w:r w:rsidRPr="007700CD">
              <w:rPr>
                <w:iCs/>
              </w:rPr>
              <w:t>Реагенты</w:t>
            </w:r>
          </w:p>
        </w:tc>
        <w:tc>
          <w:tcPr>
            <w:tcW w:w="1646" w:type="dxa"/>
          </w:tcPr>
          <w:p w14:paraId="64FD50ED" w14:textId="77777777" w:rsidR="00F21045" w:rsidRPr="007700CD" w:rsidRDefault="00F21045" w:rsidP="007700CD">
            <w:pPr>
              <w:jc w:val="center"/>
              <w:outlineLvl w:val="1"/>
              <w:rPr>
                <w:iCs/>
              </w:rPr>
            </w:pPr>
            <w:r w:rsidRPr="007700CD">
              <w:rPr>
                <w:iCs/>
              </w:rPr>
              <w:t>Объем на 1 реакцию, мкл</w:t>
            </w:r>
          </w:p>
        </w:tc>
        <w:tc>
          <w:tcPr>
            <w:tcW w:w="1472" w:type="dxa"/>
          </w:tcPr>
          <w:p w14:paraId="65167C3F" w14:textId="77777777" w:rsidR="00F21045" w:rsidRPr="007700CD" w:rsidRDefault="00F21045" w:rsidP="007700CD">
            <w:pPr>
              <w:jc w:val="center"/>
              <w:outlineLvl w:val="1"/>
              <w:rPr>
                <w:iCs/>
              </w:rPr>
            </w:pPr>
            <w:r w:rsidRPr="007700CD">
              <w:rPr>
                <w:iCs/>
              </w:rPr>
              <w:t>Реагенты</w:t>
            </w:r>
          </w:p>
        </w:tc>
        <w:tc>
          <w:tcPr>
            <w:tcW w:w="1533" w:type="dxa"/>
          </w:tcPr>
          <w:p w14:paraId="2AA96929" w14:textId="77777777" w:rsidR="00F21045" w:rsidRPr="007700CD" w:rsidRDefault="00F21045" w:rsidP="007700CD">
            <w:pPr>
              <w:jc w:val="center"/>
              <w:outlineLvl w:val="1"/>
              <w:rPr>
                <w:iCs/>
              </w:rPr>
            </w:pPr>
            <w:r w:rsidRPr="007700CD">
              <w:rPr>
                <w:iCs/>
              </w:rPr>
              <w:t>Объем на 1 реакцию, мкл</w:t>
            </w:r>
          </w:p>
        </w:tc>
      </w:tr>
      <w:tr w:rsidR="00081C9A" w:rsidRPr="00F03BC6" w14:paraId="39A8F19D" w14:textId="77777777" w:rsidTr="00985711">
        <w:tc>
          <w:tcPr>
            <w:tcW w:w="1673" w:type="dxa"/>
          </w:tcPr>
          <w:p w14:paraId="2840B805" w14:textId="77777777" w:rsidR="00081C9A" w:rsidRPr="007700CD" w:rsidRDefault="00081C9A" w:rsidP="007700CD">
            <w:pPr>
              <w:jc w:val="center"/>
              <w:outlineLvl w:val="1"/>
              <w:rPr>
                <w:iCs/>
              </w:rPr>
            </w:pPr>
            <w:r>
              <w:rPr>
                <w:iCs/>
              </w:rPr>
              <w:t>1</w:t>
            </w:r>
          </w:p>
        </w:tc>
        <w:tc>
          <w:tcPr>
            <w:tcW w:w="1842" w:type="dxa"/>
          </w:tcPr>
          <w:p w14:paraId="55E04F1D" w14:textId="77777777" w:rsidR="00081C9A" w:rsidRPr="007700CD" w:rsidRDefault="00081C9A" w:rsidP="007700CD">
            <w:pPr>
              <w:jc w:val="center"/>
              <w:outlineLvl w:val="1"/>
              <w:rPr>
                <w:iCs/>
              </w:rPr>
            </w:pPr>
            <w:r>
              <w:rPr>
                <w:iCs/>
              </w:rPr>
              <w:t>2</w:t>
            </w:r>
          </w:p>
        </w:tc>
        <w:tc>
          <w:tcPr>
            <w:tcW w:w="1473" w:type="dxa"/>
          </w:tcPr>
          <w:p w14:paraId="1947E753" w14:textId="77777777" w:rsidR="00081C9A" w:rsidRPr="007700CD" w:rsidRDefault="00081C9A" w:rsidP="007700CD">
            <w:pPr>
              <w:jc w:val="center"/>
              <w:outlineLvl w:val="1"/>
              <w:rPr>
                <w:iCs/>
              </w:rPr>
            </w:pPr>
            <w:r>
              <w:rPr>
                <w:iCs/>
              </w:rPr>
              <w:t>3</w:t>
            </w:r>
          </w:p>
        </w:tc>
        <w:tc>
          <w:tcPr>
            <w:tcW w:w="1646" w:type="dxa"/>
          </w:tcPr>
          <w:p w14:paraId="7682222E" w14:textId="77777777" w:rsidR="00081C9A" w:rsidRPr="007700CD" w:rsidRDefault="00081C9A" w:rsidP="007700CD">
            <w:pPr>
              <w:jc w:val="center"/>
              <w:outlineLvl w:val="1"/>
              <w:rPr>
                <w:iCs/>
              </w:rPr>
            </w:pPr>
            <w:r>
              <w:rPr>
                <w:iCs/>
              </w:rPr>
              <w:t>4</w:t>
            </w:r>
          </w:p>
        </w:tc>
        <w:tc>
          <w:tcPr>
            <w:tcW w:w="1472" w:type="dxa"/>
          </w:tcPr>
          <w:p w14:paraId="79664667" w14:textId="77777777" w:rsidR="00081C9A" w:rsidRPr="007700CD" w:rsidRDefault="00081C9A" w:rsidP="007700CD">
            <w:pPr>
              <w:jc w:val="center"/>
              <w:outlineLvl w:val="1"/>
              <w:rPr>
                <w:iCs/>
              </w:rPr>
            </w:pPr>
            <w:r>
              <w:rPr>
                <w:iCs/>
              </w:rPr>
              <w:t>5</w:t>
            </w:r>
          </w:p>
        </w:tc>
        <w:tc>
          <w:tcPr>
            <w:tcW w:w="1533" w:type="dxa"/>
          </w:tcPr>
          <w:p w14:paraId="63A7DBD2" w14:textId="77777777" w:rsidR="00081C9A" w:rsidRPr="007700CD" w:rsidRDefault="00081C9A" w:rsidP="007700CD">
            <w:pPr>
              <w:jc w:val="center"/>
              <w:outlineLvl w:val="1"/>
              <w:rPr>
                <w:iCs/>
              </w:rPr>
            </w:pPr>
            <w:r>
              <w:rPr>
                <w:iCs/>
              </w:rPr>
              <w:t>6</w:t>
            </w:r>
          </w:p>
        </w:tc>
      </w:tr>
      <w:tr w:rsidR="00F21045" w:rsidRPr="00F03BC6" w14:paraId="0D3C6F33" w14:textId="77777777" w:rsidTr="00985711">
        <w:tc>
          <w:tcPr>
            <w:tcW w:w="1673" w:type="dxa"/>
            <w:vMerge w:val="restart"/>
          </w:tcPr>
          <w:p w14:paraId="2149E436" w14:textId="77777777" w:rsidR="00F21045" w:rsidRPr="00F03BC6" w:rsidRDefault="00F21045" w:rsidP="007700CD">
            <w:pPr>
              <w:jc w:val="center"/>
              <w:outlineLvl w:val="1"/>
            </w:pPr>
            <w:r w:rsidRPr="00F03BC6">
              <w:t>5× Encyclo Red буфер</w:t>
            </w:r>
          </w:p>
        </w:tc>
        <w:tc>
          <w:tcPr>
            <w:tcW w:w="1842" w:type="dxa"/>
            <w:vMerge w:val="restart"/>
          </w:tcPr>
          <w:p w14:paraId="2AC4ACBB" w14:textId="77777777" w:rsidR="00F21045" w:rsidRPr="00F03BC6" w:rsidRDefault="00F21045" w:rsidP="007700CD">
            <w:pPr>
              <w:jc w:val="center"/>
              <w:outlineLvl w:val="1"/>
            </w:pPr>
            <w:r w:rsidRPr="00F03BC6">
              <w:t>4</w:t>
            </w:r>
          </w:p>
        </w:tc>
        <w:tc>
          <w:tcPr>
            <w:tcW w:w="1473" w:type="dxa"/>
            <w:vMerge w:val="restart"/>
          </w:tcPr>
          <w:p w14:paraId="562355DA" w14:textId="77777777" w:rsidR="00F21045" w:rsidRPr="00F03BC6" w:rsidRDefault="00F21045" w:rsidP="007700CD">
            <w:pPr>
              <w:jc w:val="center"/>
              <w:outlineLvl w:val="1"/>
            </w:pPr>
            <w:r w:rsidRPr="00F03BC6">
              <w:t>1х</w:t>
            </w:r>
            <w:r w:rsidRPr="00F03BC6">
              <w:rPr>
                <w:lang w:val="en-US"/>
              </w:rPr>
              <w:t>SE-</w:t>
            </w:r>
            <w:r w:rsidRPr="00F03BC6">
              <w:t>буфер</w:t>
            </w:r>
          </w:p>
        </w:tc>
        <w:tc>
          <w:tcPr>
            <w:tcW w:w="1646" w:type="dxa"/>
            <w:vMerge w:val="restart"/>
          </w:tcPr>
          <w:p w14:paraId="24A176D2" w14:textId="77777777" w:rsidR="00F21045" w:rsidRPr="00F03BC6" w:rsidRDefault="00F21045" w:rsidP="007700CD">
            <w:pPr>
              <w:jc w:val="center"/>
              <w:outlineLvl w:val="1"/>
            </w:pPr>
            <w:r w:rsidRPr="00F03BC6">
              <w:t>2</w:t>
            </w:r>
          </w:p>
        </w:tc>
        <w:tc>
          <w:tcPr>
            <w:tcW w:w="1472" w:type="dxa"/>
          </w:tcPr>
          <w:p w14:paraId="61581BF8" w14:textId="77777777" w:rsidR="00F21045" w:rsidRPr="00F03BC6" w:rsidRDefault="00F21045" w:rsidP="007700CD">
            <w:pPr>
              <w:jc w:val="center"/>
              <w:outlineLvl w:val="1"/>
              <w:rPr>
                <w:lang w:val="en-US"/>
              </w:rPr>
            </w:pPr>
            <w:r w:rsidRPr="00F03BC6">
              <w:rPr>
                <w:lang w:val="en-US"/>
              </w:rPr>
              <w:t>10хБуфер</w:t>
            </w:r>
          </w:p>
        </w:tc>
        <w:tc>
          <w:tcPr>
            <w:tcW w:w="1533" w:type="dxa"/>
          </w:tcPr>
          <w:p w14:paraId="0C35F674" w14:textId="77777777" w:rsidR="00F21045" w:rsidRPr="00F03BC6" w:rsidRDefault="00F21045" w:rsidP="007700CD">
            <w:pPr>
              <w:jc w:val="center"/>
              <w:outlineLvl w:val="1"/>
            </w:pPr>
            <w:r w:rsidRPr="00F03BC6">
              <w:t>2,5</w:t>
            </w:r>
          </w:p>
        </w:tc>
      </w:tr>
      <w:tr w:rsidR="00F21045" w:rsidRPr="00F03BC6" w14:paraId="67F690E7" w14:textId="77777777" w:rsidTr="00985711">
        <w:tc>
          <w:tcPr>
            <w:tcW w:w="1673" w:type="dxa"/>
            <w:vMerge/>
          </w:tcPr>
          <w:p w14:paraId="6282ADB3" w14:textId="77777777" w:rsidR="00F21045" w:rsidRPr="00F03BC6" w:rsidRDefault="00F21045" w:rsidP="007700CD">
            <w:pPr>
              <w:jc w:val="center"/>
              <w:outlineLvl w:val="1"/>
            </w:pPr>
          </w:p>
        </w:tc>
        <w:tc>
          <w:tcPr>
            <w:tcW w:w="1842" w:type="dxa"/>
            <w:vMerge/>
          </w:tcPr>
          <w:p w14:paraId="4A4E9261" w14:textId="77777777" w:rsidR="00F21045" w:rsidRPr="00F03BC6" w:rsidRDefault="00F21045" w:rsidP="007700CD">
            <w:pPr>
              <w:jc w:val="center"/>
              <w:outlineLvl w:val="1"/>
            </w:pPr>
          </w:p>
        </w:tc>
        <w:tc>
          <w:tcPr>
            <w:tcW w:w="1473" w:type="dxa"/>
            <w:vMerge/>
          </w:tcPr>
          <w:p w14:paraId="435271B9" w14:textId="77777777" w:rsidR="00F21045" w:rsidRPr="00F03BC6" w:rsidRDefault="00F21045" w:rsidP="007700CD">
            <w:pPr>
              <w:jc w:val="center"/>
              <w:outlineLvl w:val="1"/>
            </w:pPr>
          </w:p>
        </w:tc>
        <w:tc>
          <w:tcPr>
            <w:tcW w:w="1646" w:type="dxa"/>
            <w:vMerge/>
          </w:tcPr>
          <w:p w14:paraId="4CE1A1EB" w14:textId="77777777" w:rsidR="00F21045" w:rsidRPr="00F03BC6" w:rsidRDefault="00F21045" w:rsidP="007700CD">
            <w:pPr>
              <w:jc w:val="center"/>
              <w:outlineLvl w:val="1"/>
            </w:pPr>
          </w:p>
        </w:tc>
        <w:tc>
          <w:tcPr>
            <w:tcW w:w="1472" w:type="dxa"/>
          </w:tcPr>
          <w:p w14:paraId="070D9ACD" w14:textId="77777777" w:rsidR="00F21045" w:rsidRPr="00F03BC6" w:rsidRDefault="00F21045" w:rsidP="007700CD">
            <w:pPr>
              <w:jc w:val="center"/>
              <w:outlineLvl w:val="1"/>
              <w:rPr>
                <w:lang w:val="en-US"/>
              </w:rPr>
            </w:pPr>
            <w:r w:rsidRPr="00F03BC6">
              <w:rPr>
                <w:lang w:val="en-US"/>
              </w:rPr>
              <w:t>MgCl</w:t>
            </w:r>
            <w:r w:rsidRPr="00F03BC6">
              <w:rPr>
                <w:vertAlign w:val="subscript"/>
                <w:lang w:val="en-US"/>
              </w:rPr>
              <w:t>2</w:t>
            </w:r>
          </w:p>
        </w:tc>
        <w:tc>
          <w:tcPr>
            <w:tcW w:w="1533" w:type="dxa"/>
          </w:tcPr>
          <w:p w14:paraId="2FF86990" w14:textId="77777777" w:rsidR="00F21045" w:rsidRPr="00F03BC6" w:rsidRDefault="00F21045" w:rsidP="007700CD">
            <w:pPr>
              <w:jc w:val="center"/>
              <w:outlineLvl w:val="1"/>
            </w:pPr>
            <w:r w:rsidRPr="00F03BC6">
              <w:t>2</w:t>
            </w:r>
          </w:p>
        </w:tc>
      </w:tr>
      <w:tr w:rsidR="00081C9A" w:rsidRPr="00F03BC6" w14:paraId="05DDDC49" w14:textId="77777777" w:rsidTr="00985711">
        <w:tc>
          <w:tcPr>
            <w:tcW w:w="1673" w:type="dxa"/>
          </w:tcPr>
          <w:p w14:paraId="7921D4B7" w14:textId="77777777" w:rsidR="00081C9A" w:rsidRPr="00F03BC6" w:rsidRDefault="00081C9A" w:rsidP="00081C9A">
            <w:pPr>
              <w:jc w:val="center"/>
              <w:outlineLvl w:val="1"/>
            </w:pPr>
            <w:r w:rsidRPr="00F03BC6">
              <w:t>50× смесь dNTP</w:t>
            </w:r>
          </w:p>
        </w:tc>
        <w:tc>
          <w:tcPr>
            <w:tcW w:w="1842" w:type="dxa"/>
          </w:tcPr>
          <w:p w14:paraId="21EA78C7" w14:textId="77777777" w:rsidR="00081C9A" w:rsidRPr="00F03BC6" w:rsidRDefault="00081C9A" w:rsidP="00081C9A">
            <w:pPr>
              <w:jc w:val="center"/>
              <w:outlineLvl w:val="1"/>
            </w:pPr>
            <w:r w:rsidRPr="00F03BC6">
              <w:t>0,4</w:t>
            </w:r>
          </w:p>
        </w:tc>
        <w:tc>
          <w:tcPr>
            <w:tcW w:w="1473" w:type="dxa"/>
            <w:vAlign w:val="center"/>
          </w:tcPr>
          <w:p w14:paraId="3B282D5B" w14:textId="77777777" w:rsidR="00081C9A" w:rsidRPr="00F03BC6" w:rsidRDefault="00081C9A" w:rsidP="00081C9A">
            <w:pPr>
              <w:pStyle w:val="11"/>
              <w:jc w:val="center"/>
              <w:rPr>
                <w:rFonts w:ascii="Times New Roman" w:hAnsi="Times New Roman"/>
              </w:rPr>
            </w:pPr>
            <w:r w:rsidRPr="00F03BC6">
              <w:rPr>
                <w:rFonts w:ascii="Times New Roman" w:hAnsi="Times New Roman"/>
              </w:rPr>
              <w:t>dNTP</w:t>
            </w:r>
          </w:p>
        </w:tc>
        <w:tc>
          <w:tcPr>
            <w:tcW w:w="1646" w:type="dxa"/>
          </w:tcPr>
          <w:p w14:paraId="0F60C557" w14:textId="77777777" w:rsidR="00081C9A" w:rsidRPr="00F03BC6" w:rsidRDefault="00081C9A" w:rsidP="00081C9A">
            <w:pPr>
              <w:jc w:val="center"/>
              <w:outlineLvl w:val="1"/>
            </w:pPr>
            <w:r w:rsidRPr="00F03BC6">
              <w:t>2</w:t>
            </w:r>
          </w:p>
        </w:tc>
        <w:tc>
          <w:tcPr>
            <w:tcW w:w="1472" w:type="dxa"/>
          </w:tcPr>
          <w:p w14:paraId="0E7F66D0" w14:textId="77777777" w:rsidR="00081C9A" w:rsidRPr="00F03BC6" w:rsidRDefault="00081C9A" w:rsidP="00081C9A">
            <w:pPr>
              <w:jc w:val="center"/>
              <w:outlineLvl w:val="1"/>
              <w:rPr>
                <w:lang w:val="en-US"/>
              </w:rPr>
            </w:pPr>
            <w:r w:rsidRPr="00F03BC6">
              <w:rPr>
                <w:lang w:val="en-US"/>
              </w:rPr>
              <w:t>dNTP</w:t>
            </w:r>
          </w:p>
        </w:tc>
        <w:tc>
          <w:tcPr>
            <w:tcW w:w="1533" w:type="dxa"/>
          </w:tcPr>
          <w:p w14:paraId="4897E29F" w14:textId="77777777" w:rsidR="00081C9A" w:rsidRPr="00F03BC6" w:rsidRDefault="00081C9A" w:rsidP="00081C9A">
            <w:pPr>
              <w:jc w:val="center"/>
              <w:outlineLvl w:val="1"/>
            </w:pPr>
            <w:r w:rsidRPr="00F03BC6">
              <w:t>0,2</w:t>
            </w:r>
          </w:p>
        </w:tc>
      </w:tr>
      <w:tr w:rsidR="00081C9A" w:rsidRPr="00F03BC6" w14:paraId="2B5B2DFA" w14:textId="77777777" w:rsidTr="00985711">
        <w:tc>
          <w:tcPr>
            <w:tcW w:w="1673" w:type="dxa"/>
          </w:tcPr>
          <w:p w14:paraId="2B588CED" w14:textId="77777777" w:rsidR="00081C9A" w:rsidRPr="00F03BC6" w:rsidRDefault="00081C9A" w:rsidP="00081C9A">
            <w:pPr>
              <w:jc w:val="center"/>
              <w:outlineLvl w:val="1"/>
            </w:pPr>
            <w:r w:rsidRPr="00EE79B7">
              <w:rPr>
                <w:i/>
              </w:rPr>
              <w:t>iNOS</w:t>
            </w:r>
            <w:r w:rsidRPr="00F03BC6">
              <w:t>F_new</w:t>
            </w:r>
          </w:p>
        </w:tc>
        <w:tc>
          <w:tcPr>
            <w:tcW w:w="1842" w:type="dxa"/>
          </w:tcPr>
          <w:p w14:paraId="7F23209B" w14:textId="77777777" w:rsidR="00081C9A" w:rsidRPr="00F03BC6" w:rsidRDefault="00081C9A" w:rsidP="00081C9A">
            <w:pPr>
              <w:jc w:val="center"/>
              <w:outlineLvl w:val="1"/>
            </w:pPr>
            <w:r w:rsidRPr="00F03BC6">
              <w:t>0,2</w:t>
            </w:r>
          </w:p>
        </w:tc>
        <w:tc>
          <w:tcPr>
            <w:tcW w:w="1473" w:type="dxa"/>
          </w:tcPr>
          <w:p w14:paraId="01A6E993" w14:textId="77777777" w:rsidR="00081C9A" w:rsidRPr="00F03BC6" w:rsidRDefault="00081C9A" w:rsidP="00081C9A">
            <w:pPr>
              <w:jc w:val="center"/>
              <w:outlineLvl w:val="1"/>
            </w:pPr>
            <w:r w:rsidRPr="00EE79B7">
              <w:rPr>
                <w:i/>
              </w:rPr>
              <w:t>iNOS</w:t>
            </w:r>
            <w:r w:rsidRPr="00F03BC6">
              <w:t>F_new</w:t>
            </w:r>
          </w:p>
        </w:tc>
        <w:tc>
          <w:tcPr>
            <w:tcW w:w="1646" w:type="dxa"/>
          </w:tcPr>
          <w:p w14:paraId="7B5B6B44" w14:textId="77777777" w:rsidR="00081C9A" w:rsidRPr="00F03BC6" w:rsidRDefault="00081C9A" w:rsidP="00081C9A">
            <w:pPr>
              <w:jc w:val="center"/>
              <w:outlineLvl w:val="1"/>
            </w:pPr>
            <w:r w:rsidRPr="00F03BC6">
              <w:t>0,2</w:t>
            </w:r>
          </w:p>
        </w:tc>
        <w:tc>
          <w:tcPr>
            <w:tcW w:w="1472" w:type="dxa"/>
          </w:tcPr>
          <w:p w14:paraId="7D2EF8C0" w14:textId="77777777" w:rsidR="00081C9A" w:rsidRPr="00F03BC6" w:rsidRDefault="00081C9A" w:rsidP="00081C9A">
            <w:pPr>
              <w:jc w:val="center"/>
              <w:outlineLvl w:val="1"/>
            </w:pPr>
            <w:r w:rsidRPr="00EE79B7">
              <w:rPr>
                <w:i/>
              </w:rPr>
              <w:t>iNOS</w:t>
            </w:r>
            <w:r w:rsidRPr="00F03BC6">
              <w:t>F_new</w:t>
            </w:r>
          </w:p>
        </w:tc>
        <w:tc>
          <w:tcPr>
            <w:tcW w:w="1533" w:type="dxa"/>
          </w:tcPr>
          <w:p w14:paraId="0E09DC75" w14:textId="77777777" w:rsidR="00081C9A" w:rsidRPr="00F03BC6" w:rsidRDefault="00081C9A" w:rsidP="00081C9A">
            <w:pPr>
              <w:jc w:val="center"/>
              <w:outlineLvl w:val="1"/>
            </w:pPr>
            <w:r w:rsidRPr="00F03BC6">
              <w:t>1</w:t>
            </w:r>
          </w:p>
        </w:tc>
      </w:tr>
      <w:tr w:rsidR="00081C9A" w:rsidRPr="00F03BC6" w14:paraId="2F26F3EC" w14:textId="77777777" w:rsidTr="00985711">
        <w:tc>
          <w:tcPr>
            <w:tcW w:w="1673" w:type="dxa"/>
          </w:tcPr>
          <w:p w14:paraId="63FF8F82" w14:textId="77777777" w:rsidR="00081C9A" w:rsidRPr="00F03BC6" w:rsidRDefault="00081C9A" w:rsidP="00081C9A">
            <w:pPr>
              <w:jc w:val="center"/>
              <w:outlineLvl w:val="1"/>
            </w:pPr>
            <w:r w:rsidRPr="00EE79B7">
              <w:rPr>
                <w:i/>
              </w:rPr>
              <w:t>iNOS</w:t>
            </w:r>
            <w:r w:rsidRPr="00F03BC6">
              <w:t>R_new</w:t>
            </w:r>
          </w:p>
        </w:tc>
        <w:tc>
          <w:tcPr>
            <w:tcW w:w="1842" w:type="dxa"/>
          </w:tcPr>
          <w:p w14:paraId="5E315733" w14:textId="77777777" w:rsidR="00081C9A" w:rsidRPr="00F03BC6" w:rsidRDefault="00081C9A" w:rsidP="00081C9A">
            <w:pPr>
              <w:jc w:val="center"/>
              <w:outlineLvl w:val="1"/>
            </w:pPr>
            <w:r w:rsidRPr="00F03BC6">
              <w:t>0,2</w:t>
            </w:r>
          </w:p>
        </w:tc>
        <w:tc>
          <w:tcPr>
            <w:tcW w:w="1473" w:type="dxa"/>
          </w:tcPr>
          <w:p w14:paraId="25EB2BBA" w14:textId="77777777" w:rsidR="00081C9A" w:rsidRPr="00F03BC6" w:rsidRDefault="00081C9A" w:rsidP="00081C9A">
            <w:pPr>
              <w:jc w:val="center"/>
              <w:outlineLvl w:val="1"/>
            </w:pPr>
            <w:r w:rsidRPr="00EE79B7">
              <w:rPr>
                <w:i/>
              </w:rPr>
              <w:t>iNOS</w:t>
            </w:r>
            <w:r w:rsidRPr="00F03BC6">
              <w:t>R_new</w:t>
            </w:r>
          </w:p>
        </w:tc>
        <w:tc>
          <w:tcPr>
            <w:tcW w:w="1646" w:type="dxa"/>
          </w:tcPr>
          <w:p w14:paraId="49F93D23" w14:textId="77777777" w:rsidR="00081C9A" w:rsidRPr="00F03BC6" w:rsidRDefault="00081C9A" w:rsidP="00081C9A">
            <w:pPr>
              <w:jc w:val="center"/>
              <w:outlineLvl w:val="1"/>
            </w:pPr>
            <w:r w:rsidRPr="00F03BC6">
              <w:t>0,2</w:t>
            </w:r>
          </w:p>
        </w:tc>
        <w:tc>
          <w:tcPr>
            <w:tcW w:w="1472" w:type="dxa"/>
          </w:tcPr>
          <w:p w14:paraId="79AB34E3" w14:textId="77777777" w:rsidR="00081C9A" w:rsidRPr="00F03BC6" w:rsidRDefault="00081C9A" w:rsidP="00081C9A">
            <w:pPr>
              <w:jc w:val="center"/>
              <w:outlineLvl w:val="1"/>
            </w:pPr>
            <w:r w:rsidRPr="00EE79B7">
              <w:rPr>
                <w:i/>
              </w:rPr>
              <w:t>iNOS</w:t>
            </w:r>
            <w:r w:rsidRPr="00F03BC6">
              <w:t>R_new</w:t>
            </w:r>
          </w:p>
        </w:tc>
        <w:tc>
          <w:tcPr>
            <w:tcW w:w="1533" w:type="dxa"/>
          </w:tcPr>
          <w:p w14:paraId="3818EC1D" w14:textId="77777777" w:rsidR="00081C9A" w:rsidRPr="00F03BC6" w:rsidRDefault="00081C9A" w:rsidP="00081C9A">
            <w:pPr>
              <w:jc w:val="center"/>
              <w:outlineLvl w:val="1"/>
            </w:pPr>
            <w:r w:rsidRPr="00F03BC6">
              <w:t>1</w:t>
            </w:r>
          </w:p>
        </w:tc>
      </w:tr>
      <w:tr w:rsidR="00081C9A" w:rsidRPr="00F03BC6" w14:paraId="78E4FBB5" w14:textId="77777777" w:rsidTr="00985711">
        <w:tc>
          <w:tcPr>
            <w:tcW w:w="1673" w:type="dxa"/>
          </w:tcPr>
          <w:p w14:paraId="046860FB" w14:textId="77777777" w:rsidR="00081C9A" w:rsidRPr="00F03BC6" w:rsidRDefault="00081C9A" w:rsidP="00081C9A">
            <w:pPr>
              <w:jc w:val="center"/>
              <w:outlineLvl w:val="1"/>
            </w:pPr>
            <w:r w:rsidRPr="00F03BC6">
              <w:rPr>
                <w:lang w:val="en-US"/>
              </w:rPr>
              <w:t>50×Encyclo</w:t>
            </w:r>
            <w:r w:rsidRPr="00F03BC6">
              <w:t xml:space="preserve"> </w:t>
            </w:r>
            <w:r w:rsidRPr="00F03BC6">
              <w:rPr>
                <w:lang w:val="en-US"/>
              </w:rPr>
              <w:t>полимераза</w:t>
            </w:r>
          </w:p>
        </w:tc>
        <w:tc>
          <w:tcPr>
            <w:tcW w:w="1842" w:type="dxa"/>
          </w:tcPr>
          <w:p w14:paraId="335D3229" w14:textId="77777777" w:rsidR="00081C9A" w:rsidRPr="00F03BC6" w:rsidRDefault="00081C9A" w:rsidP="00081C9A">
            <w:pPr>
              <w:jc w:val="center"/>
              <w:outlineLvl w:val="1"/>
            </w:pPr>
            <w:r w:rsidRPr="00F03BC6">
              <w:t>0,4</w:t>
            </w:r>
          </w:p>
        </w:tc>
        <w:tc>
          <w:tcPr>
            <w:tcW w:w="1473" w:type="dxa"/>
          </w:tcPr>
          <w:p w14:paraId="195A127C" w14:textId="77777777" w:rsidR="00081C9A" w:rsidRPr="00F03BC6" w:rsidRDefault="00081C9A" w:rsidP="00081C9A">
            <w:pPr>
              <w:jc w:val="center"/>
              <w:outlineLvl w:val="1"/>
            </w:pPr>
            <w:r w:rsidRPr="00F03BC6">
              <w:rPr>
                <w:lang w:val="en-US"/>
              </w:rPr>
              <w:t>Taq</w:t>
            </w:r>
            <w:r w:rsidRPr="00F03BC6">
              <w:t xml:space="preserve"> ДНК</w:t>
            </w:r>
          </w:p>
          <w:p w14:paraId="2F83CC61" w14:textId="77777777" w:rsidR="00081C9A" w:rsidRPr="00F03BC6" w:rsidRDefault="00081C9A" w:rsidP="00081C9A">
            <w:pPr>
              <w:jc w:val="center"/>
              <w:outlineLvl w:val="1"/>
              <w:rPr>
                <w:lang w:val="en-US"/>
              </w:rPr>
            </w:pPr>
            <w:r w:rsidRPr="00F03BC6">
              <w:t>полимераза</w:t>
            </w:r>
          </w:p>
        </w:tc>
        <w:tc>
          <w:tcPr>
            <w:tcW w:w="1646" w:type="dxa"/>
          </w:tcPr>
          <w:p w14:paraId="6E447AF4" w14:textId="77777777" w:rsidR="00081C9A" w:rsidRPr="00F03BC6" w:rsidRDefault="00081C9A" w:rsidP="00081C9A">
            <w:pPr>
              <w:jc w:val="center"/>
              <w:outlineLvl w:val="1"/>
            </w:pPr>
            <w:r w:rsidRPr="00F03BC6">
              <w:t>0,2</w:t>
            </w:r>
          </w:p>
        </w:tc>
        <w:tc>
          <w:tcPr>
            <w:tcW w:w="1472" w:type="dxa"/>
          </w:tcPr>
          <w:p w14:paraId="542DDB0D" w14:textId="77777777" w:rsidR="00081C9A" w:rsidRPr="00F03BC6" w:rsidRDefault="00081C9A" w:rsidP="00081C9A">
            <w:pPr>
              <w:jc w:val="center"/>
              <w:outlineLvl w:val="1"/>
              <w:rPr>
                <w:lang w:val="en-US"/>
              </w:rPr>
            </w:pPr>
            <w:r w:rsidRPr="00F03BC6">
              <w:rPr>
                <w:lang w:val="en-US"/>
              </w:rPr>
              <w:t>Taq-полимераза</w:t>
            </w:r>
          </w:p>
        </w:tc>
        <w:tc>
          <w:tcPr>
            <w:tcW w:w="1533" w:type="dxa"/>
          </w:tcPr>
          <w:p w14:paraId="7E3957A9" w14:textId="77777777" w:rsidR="00081C9A" w:rsidRPr="00F03BC6" w:rsidRDefault="00081C9A" w:rsidP="00081C9A">
            <w:pPr>
              <w:jc w:val="center"/>
              <w:outlineLvl w:val="1"/>
            </w:pPr>
            <w:r w:rsidRPr="00F03BC6">
              <w:t>0,25</w:t>
            </w:r>
          </w:p>
        </w:tc>
      </w:tr>
      <w:tr w:rsidR="00081C9A" w:rsidRPr="00F03BC6" w14:paraId="3466599B" w14:textId="77777777" w:rsidTr="00985711">
        <w:tc>
          <w:tcPr>
            <w:tcW w:w="1673" w:type="dxa"/>
          </w:tcPr>
          <w:p w14:paraId="03993EC7" w14:textId="77777777" w:rsidR="00081C9A" w:rsidRPr="00F03BC6" w:rsidRDefault="00081C9A" w:rsidP="00081C9A">
            <w:pPr>
              <w:jc w:val="center"/>
              <w:outlineLvl w:val="1"/>
            </w:pPr>
            <w:r w:rsidRPr="00F03BC6">
              <w:t>ДНК</w:t>
            </w:r>
          </w:p>
        </w:tc>
        <w:tc>
          <w:tcPr>
            <w:tcW w:w="1842" w:type="dxa"/>
          </w:tcPr>
          <w:p w14:paraId="2909FAB0" w14:textId="77777777" w:rsidR="00081C9A" w:rsidRPr="00F03BC6" w:rsidRDefault="00081C9A" w:rsidP="00081C9A">
            <w:pPr>
              <w:jc w:val="center"/>
              <w:outlineLvl w:val="1"/>
            </w:pPr>
            <w:r w:rsidRPr="00F03BC6">
              <w:t>2</w:t>
            </w:r>
          </w:p>
        </w:tc>
        <w:tc>
          <w:tcPr>
            <w:tcW w:w="1473" w:type="dxa"/>
          </w:tcPr>
          <w:p w14:paraId="7EE2F3B9" w14:textId="77777777" w:rsidR="00081C9A" w:rsidRPr="00F03BC6" w:rsidRDefault="00081C9A" w:rsidP="00081C9A">
            <w:pPr>
              <w:jc w:val="center"/>
              <w:outlineLvl w:val="1"/>
            </w:pPr>
            <w:r w:rsidRPr="00F03BC6">
              <w:t>ДНК</w:t>
            </w:r>
          </w:p>
        </w:tc>
        <w:tc>
          <w:tcPr>
            <w:tcW w:w="1646" w:type="dxa"/>
          </w:tcPr>
          <w:p w14:paraId="63ACEC7A" w14:textId="77777777" w:rsidR="00081C9A" w:rsidRPr="00F03BC6" w:rsidRDefault="00081C9A" w:rsidP="00081C9A">
            <w:pPr>
              <w:jc w:val="center"/>
              <w:outlineLvl w:val="1"/>
            </w:pPr>
            <w:r w:rsidRPr="00F03BC6">
              <w:t>2</w:t>
            </w:r>
          </w:p>
        </w:tc>
        <w:tc>
          <w:tcPr>
            <w:tcW w:w="1472" w:type="dxa"/>
          </w:tcPr>
          <w:p w14:paraId="7BF8F04A" w14:textId="77777777" w:rsidR="00081C9A" w:rsidRPr="00F03BC6" w:rsidRDefault="00081C9A" w:rsidP="00081C9A">
            <w:pPr>
              <w:jc w:val="center"/>
              <w:outlineLvl w:val="1"/>
            </w:pPr>
            <w:r w:rsidRPr="00F03BC6">
              <w:t>ДНК</w:t>
            </w:r>
          </w:p>
        </w:tc>
        <w:tc>
          <w:tcPr>
            <w:tcW w:w="1533" w:type="dxa"/>
          </w:tcPr>
          <w:p w14:paraId="18273D46" w14:textId="77777777" w:rsidR="00081C9A" w:rsidRPr="00F03BC6" w:rsidRDefault="00081C9A" w:rsidP="00081C9A">
            <w:pPr>
              <w:jc w:val="center"/>
              <w:outlineLvl w:val="1"/>
            </w:pPr>
            <w:r w:rsidRPr="00F03BC6">
              <w:t>2</w:t>
            </w:r>
          </w:p>
        </w:tc>
      </w:tr>
      <w:tr w:rsidR="00081C9A" w:rsidRPr="00F03BC6" w14:paraId="13092BCB" w14:textId="77777777" w:rsidTr="00985711">
        <w:tc>
          <w:tcPr>
            <w:tcW w:w="1673" w:type="dxa"/>
          </w:tcPr>
          <w:p w14:paraId="55886B78" w14:textId="77777777" w:rsidR="00081C9A" w:rsidRPr="00F03BC6" w:rsidRDefault="00081C9A" w:rsidP="00081C9A">
            <w:pPr>
              <w:jc w:val="center"/>
              <w:outlineLvl w:val="1"/>
            </w:pPr>
            <w:r w:rsidRPr="00F03BC6">
              <w:rPr>
                <w:lang w:val="en-US"/>
              </w:rPr>
              <w:t>H</w:t>
            </w:r>
            <w:r w:rsidRPr="00F03BC6">
              <w:rPr>
                <w:vertAlign w:val="subscript"/>
                <w:lang w:val="en-US"/>
              </w:rPr>
              <w:t>2</w:t>
            </w:r>
            <w:r w:rsidRPr="00F03BC6">
              <w:rPr>
                <w:lang w:val="en-US"/>
              </w:rPr>
              <w:t>O</w:t>
            </w:r>
            <w:r w:rsidRPr="00F03BC6">
              <w:t xml:space="preserve"> стерильная</w:t>
            </w:r>
          </w:p>
        </w:tc>
        <w:tc>
          <w:tcPr>
            <w:tcW w:w="1842" w:type="dxa"/>
          </w:tcPr>
          <w:p w14:paraId="6D8FC477" w14:textId="77777777" w:rsidR="00081C9A" w:rsidRPr="00F03BC6" w:rsidRDefault="00081C9A" w:rsidP="00081C9A">
            <w:pPr>
              <w:jc w:val="center"/>
              <w:outlineLvl w:val="1"/>
            </w:pPr>
            <w:r w:rsidRPr="00F03BC6">
              <w:t>до 20 мкл</w:t>
            </w:r>
          </w:p>
        </w:tc>
        <w:tc>
          <w:tcPr>
            <w:tcW w:w="1473" w:type="dxa"/>
          </w:tcPr>
          <w:p w14:paraId="3F70FC52" w14:textId="77777777" w:rsidR="00081C9A" w:rsidRDefault="00081C9A" w:rsidP="00081C9A">
            <w:pPr>
              <w:jc w:val="center"/>
              <w:outlineLvl w:val="1"/>
            </w:pPr>
            <w:r w:rsidRPr="00F03BC6">
              <w:rPr>
                <w:lang w:val="en-US"/>
              </w:rPr>
              <w:t>H</w:t>
            </w:r>
            <w:r w:rsidRPr="00F03BC6">
              <w:rPr>
                <w:vertAlign w:val="subscript"/>
                <w:lang w:val="en-US"/>
              </w:rPr>
              <w:t>2</w:t>
            </w:r>
            <w:r w:rsidRPr="00F03BC6">
              <w:rPr>
                <w:lang w:val="en-US"/>
              </w:rPr>
              <w:t>O</w:t>
            </w:r>
          </w:p>
          <w:p w14:paraId="6C8CAFA0" w14:textId="77777777" w:rsidR="00081C9A" w:rsidRPr="00F03BC6" w:rsidRDefault="00081C9A" w:rsidP="00081C9A">
            <w:pPr>
              <w:jc w:val="center"/>
              <w:outlineLvl w:val="1"/>
            </w:pPr>
            <w:r w:rsidRPr="00F03BC6">
              <w:t>стерильная</w:t>
            </w:r>
          </w:p>
        </w:tc>
        <w:tc>
          <w:tcPr>
            <w:tcW w:w="1646" w:type="dxa"/>
          </w:tcPr>
          <w:p w14:paraId="6C3A8528" w14:textId="77777777" w:rsidR="00081C9A" w:rsidRPr="00F03BC6" w:rsidRDefault="00081C9A" w:rsidP="00081C9A">
            <w:pPr>
              <w:jc w:val="center"/>
              <w:outlineLvl w:val="1"/>
            </w:pPr>
            <w:r w:rsidRPr="00F03BC6">
              <w:t>до 20 мкл</w:t>
            </w:r>
          </w:p>
        </w:tc>
        <w:tc>
          <w:tcPr>
            <w:tcW w:w="1472" w:type="dxa"/>
          </w:tcPr>
          <w:p w14:paraId="1C134F70" w14:textId="77777777" w:rsidR="00081C9A" w:rsidRPr="00F03BC6" w:rsidRDefault="00081C9A" w:rsidP="00081C9A">
            <w:pPr>
              <w:jc w:val="center"/>
              <w:outlineLvl w:val="1"/>
            </w:pPr>
            <w:r w:rsidRPr="00F03BC6">
              <w:rPr>
                <w:lang w:val="en-US"/>
              </w:rPr>
              <w:t>H</w:t>
            </w:r>
            <w:r w:rsidRPr="00F03BC6">
              <w:rPr>
                <w:vertAlign w:val="subscript"/>
                <w:lang w:val="en-US"/>
              </w:rPr>
              <w:t>2</w:t>
            </w:r>
            <w:r w:rsidRPr="00F03BC6">
              <w:rPr>
                <w:lang w:val="en-US"/>
              </w:rPr>
              <w:t>O</w:t>
            </w:r>
            <w:r w:rsidRPr="00F03BC6">
              <w:t xml:space="preserve"> стерильная</w:t>
            </w:r>
          </w:p>
        </w:tc>
        <w:tc>
          <w:tcPr>
            <w:tcW w:w="1533" w:type="dxa"/>
          </w:tcPr>
          <w:p w14:paraId="2BDB3190" w14:textId="77777777" w:rsidR="00081C9A" w:rsidRPr="00F03BC6" w:rsidRDefault="00081C9A" w:rsidP="00081C9A">
            <w:pPr>
              <w:jc w:val="center"/>
              <w:outlineLvl w:val="1"/>
            </w:pPr>
            <w:r w:rsidRPr="00F03BC6">
              <w:t>до 25 мкл</w:t>
            </w:r>
          </w:p>
        </w:tc>
      </w:tr>
    </w:tbl>
    <w:p w14:paraId="61E1D35A" w14:textId="77777777" w:rsidR="00F21045" w:rsidRDefault="00F21045" w:rsidP="00F21045">
      <w:pPr>
        <w:ind w:firstLine="567"/>
        <w:jc w:val="both"/>
      </w:pPr>
    </w:p>
    <w:p w14:paraId="2F75FDE9" w14:textId="77777777" w:rsidR="00F21045" w:rsidRPr="00E80AEB" w:rsidRDefault="00F21045" w:rsidP="00F21045">
      <w:pPr>
        <w:ind w:firstLine="567"/>
        <w:jc w:val="both"/>
        <w:rPr>
          <w:sz w:val="28"/>
          <w:szCs w:val="28"/>
        </w:rPr>
      </w:pPr>
      <w:r w:rsidRPr="00E80AEB">
        <w:rPr>
          <w:sz w:val="28"/>
          <w:szCs w:val="28"/>
        </w:rPr>
        <w:t>Наработку ПЦР продуктов проводили в аплификаторе ProFlex PCR System (Applied Biosystems, США). Режимы амп</w:t>
      </w:r>
      <w:r w:rsidR="00E80AEB">
        <w:rPr>
          <w:sz w:val="28"/>
          <w:szCs w:val="28"/>
        </w:rPr>
        <w:t xml:space="preserve">лификации приведены в таблице </w:t>
      </w:r>
      <w:r w:rsidR="009B06C8">
        <w:rPr>
          <w:sz w:val="28"/>
          <w:szCs w:val="28"/>
        </w:rPr>
        <w:t>6</w:t>
      </w:r>
      <w:r w:rsidRPr="00E80AEB">
        <w:rPr>
          <w:sz w:val="28"/>
          <w:szCs w:val="28"/>
        </w:rPr>
        <w:t>.</w:t>
      </w:r>
    </w:p>
    <w:p w14:paraId="55BA15E5" w14:textId="77777777" w:rsidR="00293B77" w:rsidRDefault="00293B77" w:rsidP="00293B77">
      <w:pPr>
        <w:ind w:firstLine="567"/>
        <w:jc w:val="both"/>
        <w:rPr>
          <w:sz w:val="28"/>
          <w:szCs w:val="28"/>
        </w:rPr>
      </w:pPr>
      <w:r w:rsidRPr="0040688B">
        <w:rPr>
          <w:sz w:val="28"/>
          <w:szCs w:val="28"/>
        </w:rPr>
        <w:t xml:space="preserve">Электрофорез проводили при напряжении 110 V, сила тока 400 mA в течение 1 часа на камере для горизонтального электрофореза Wide Mini-Sub Gell Gt. Для электрофореза использовали 2,5% раствор агарозы в 10xTBE-буфере. При внесении образцов 2-ой и 3-ей реакционной смеси в лунки геля, образцы в объеме 10 мкл смешивали с 2 мкл загрузочного буфера 6Х DNA Loading Dye (Invitrogen, США). Документирование полученных результатов проводили при </w:t>
      </w:r>
      <w:r w:rsidRPr="0040688B">
        <w:rPr>
          <w:sz w:val="28"/>
          <w:szCs w:val="28"/>
        </w:rPr>
        <w:lastRenderedPageBreak/>
        <w:t>помощи гель документирующей системы UV transilluminator (Bio rad</w:t>
      </w:r>
      <w:r>
        <w:rPr>
          <w:sz w:val="28"/>
          <w:szCs w:val="28"/>
        </w:rPr>
        <w:t>, США</w:t>
      </w:r>
      <w:r w:rsidRPr="0040688B">
        <w:rPr>
          <w:sz w:val="28"/>
          <w:szCs w:val="28"/>
        </w:rPr>
        <w:t>) с использованием красителя SYBR Safe DNA Gel Stain (Invitrogen, США). В качестве маркера молекулярных масс использовали 100 bp + 50 bp (ООО «СибЭнзайм», Россия).</w:t>
      </w:r>
    </w:p>
    <w:p w14:paraId="464C33E9" w14:textId="77777777" w:rsidR="00CE02C1" w:rsidRDefault="00CE02C1" w:rsidP="00E80AEB">
      <w:pPr>
        <w:jc w:val="both"/>
        <w:rPr>
          <w:sz w:val="28"/>
          <w:szCs w:val="28"/>
        </w:rPr>
      </w:pPr>
    </w:p>
    <w:p w14:paraId="333DD3E5" w14:textId="1845BC0E" w:rsidR="00E80AEB" w:rsidRPr="00CE02C1" w:rsidRDefault="00E80AEB" w:rsidP="00E80AEB">
      <w:pPr>
        <w:jc w:val="both"/>
        <w:rPr>
          <w:i/>
          <w:sz w:val="28"/>
          <w:szCs w:val="28"/>
        </w:rPr>
      </w:pPr>
      <w:r>
        <w:rPr>
          <w:sz w:val="28"/>
          <w:szCs w:val="28"/>
        </w:rPr>
        <w:t xml:space="preserve">Таблица </w:t>
      </w:r>
      <w:r w:rsidR="009B06C8">
        <w:rPr>
          <w:sz w:val="28"/>
          <w:szCs w:val="28"/>
        </w:rPr>
        <w:t>6</w:t>
      </w:r>
      <w:r>
        <w:rPr>
          <w:sz w:val="28"/>
          <w:szCs w:val="28"/>
        </w:rPr>
        <w:t xml:space="preserve"> – Условия проведения ПЦР для исследуемого полиморфного локуса гена </w:t>
      </w:r>
      <w:r w:rsidR="0040688B">
        <w:rPr>
          <w:i/>
          <w:sz w:val="28"/>
          <w:szCs w:val="28"/>
          <w:lang w:val="en-US"/>
        </w:rPr>
        <w:t>iNOS</w:t>
      </w:r>
    </w:p>
    <w:p w14:paraId="65F6C84A" w14:textId="77777777" w:rsidR="00985711" w:rsidRPr="0040688B" w:rsidRDefault="00985711" w:rsidP="00E80AEB">
      <w:pPr>
        <w:jc w:val="both"/>
        <w:rPr>
          <w:sz w:val="28"/>
          <w:szCs w:val="28"/>
        </w:rPr>
      </w:pPr>
    </w:p>
    <w:tbl>
      <w:tblPr>
        <w:tblStyle w:val="a3"/>
        <w:tblW w:w="9634" w:type="dxa"/>
        <w:tblLayout w:type="fixed"/>
        <w:tblLook w:val="04A0" w:firstRow="1" w:lastRow="0" w:firstColumn="1" w:lastColumn="0" w:noHBand="0" w:noVBand="1"/>
      </w:tblPr>
      <w:tblGrid>
        <w:gridCol w:w="1101"/>
        <w:gridCol w:w="3969"/>
        <w:gridCol w:w="3714"/>
        <w:gridCol w:w="850"/>
      </w:tblGrid>
      <w:tr w:rsidR="00E80AEB" w:rsidRPr="004A09A4" w14:paraId="05C22A9A" w14:textId="77777777" w:rsidTr="00913001">
        <w:tc>
          <w:tcPr>
            <w:tcW w:w="1101" w:type="dxa"/>
          </w:tcPr>
          <w:p w14:paraId="476E9F64" w14:textId="77777777" w:rsidR="00E80AEB" w:rsidRPr="004A09A4" w:rsidRDefault="00081C9A" w:rsidP="00081C9A">
            <w:pPr>
              <w:jc w:val="center"/>
            </w:pPr>
            <w:r>
              <w:t>Праймеры</w:t>
            </w:r>
          </w:p>
        </w:tc>
        <w:tc>
          <w:tcPr>
            <w:tcW w:w="3969" w:type="dxa"/>
          </w:tcPr>
          <w:p w14:paraId="79E5975E" w14:textId="77777777" w:rsidR="00E80AEB" w:rsidRDefault="00E80AEB" w:rsidP="00A22BDA">
            <w:pPr>
              <w:jc w:val="center"/>
            </w:pPr>
            <w:r w:rsidRPr="004A09A4">
              <w:t>Нуклеотидная последовательность</w:t>
            </w:r>
          </w:p>
          <w:p w14:paraId="77ECDB65" w14:textId="77777777" w:rsidR="00E80AEB" w:rsidRPr="004A09A4" w:rsidRDefault="00E80AEB" w:rsidP="00A22BDA">
            <w:pPr>
              <w:jc w:val="center"/>
            </w:pPr>
            <w:r>
              <w:t>(5'-3')</w:t>
            </w:r>
            <w:r>
              <w:rPr>
                <w:kern w:val="2"/>
              </w:rPr>
              <w:t xml:space="preserve"> </w:t>
            </w:r>
          </w:p>
        </w:tc>
        <w:tc>
          <w:tcPr>
            <w:tcW w:w="3714" w:type="dxa"/>
          </w:tcPr>
          <w:p w14:paraId="54A9A169" w14:textId="77777777" w:rsidR="00E80AEB" w:rsidRPr="004A09A4" w:rsidRDefault="00E80AEB" w:rsidP="00A22BDA">
            <w:pPr>
              <w:jc w:val="center"/>
            </w:pPr>
            <w:r w:rsidRPr="004A09A4">
              <w:t>Режим ПЦР</w:t>
            </w:r>
          </w:p>
        </w:tc>
        <w:tc>
          <w:tcPr>
            <w:tcW w:w="850" w:type="dxa"/>
          </w:tcPr>
          <w:p w14:paraId="0AA20C65" w14:textId="77777777" w:rsidR="00E80AEB" w:rsidRPr="004A09A4" w:rsidRDefault="00E80AEB" w:rsidP="00A22BDA">
            <w:pPr>
              <w:jc w:val="center"/>
            </w:pPr>
            <w:r w:rsidRPr="004A09A4">
              <w:t>Амплификат, п.н.</w:t>
            </w:r>
          </w:p>
        </w:tc>
      </w:tr>
      <w:tr w:rsidR="00E80AEB" w:rsidRPr="004A09A4" w14:paraId="776DC741" w14:textId="77777777" w:rsidTr="00913001">
        <w:trPr>
          <w:trHeight w:val="406"/>
        </w:trPr>
        <w:tc>
          <w:tcPr>
            <w:tcW w:w="1101" w:type="dxa"/>
            <w:vAlign w:val="center"/>
          </w:tcPr>
          <w:p w14:paraId="04E91A5C" w14:textId="77777777" w:rsidR="00E80AEB" w:rsidRPr="00E80AEB" w:rsidRDefault="00E80AEB" w:rsidP="00E80AEB">
            <w:pPr>
              <w:rPr>
                <w:shd w:val="clear" w:color="auto" w:fill="FFFFFF"/>
                <w:lang w:val="en-US"/>
              </w:rPr>
            </w:pPr>
            <w:r w:rsidRPr="00E80AEB">
              <w:rPr>
                <w:i/>
                <w:shd w:val="clear" w:color="auto" w:fill="FFFFFF"/>
                <w:lang w:val="en-US"/>
              </w:rPr>
              <w:t>iNOS</w:t>
            </w:r>
            <w:r w:rsidRPr="00E80AEB">
              <w:rPr>
                <w:shd w:val="clear" w:color="auto" w:fill="FFFFFF"/>
                <w:lang w:val="en-US"/>
              </w:rPr>
              <w:t>F_new</w:t>
            </w:r>
          </w:p>
        </w:tc>
        <w:tc>
          <w:tcPr>
            <w:tcW w:w="3969" w:type="dxa"/>
            <w:tcBorders>
              <w:top w:val="single" w:sz="4" w:space="0" w:color="auto"/>
              <w:left w:val="single" w:sz="4" w:space="0" w:color="auto"/>
              <w:bottom w:val="single" w:sz="4" w:space="0" w:color="auto"/>
              <w:right w:val="single" w:sz="4" w:space="0" w:color="auto"/>
            </w:tcBorders>
            <w:vAlign w:val="center"/>
          </w:tcPr>
          <w:p w14:paraId="7DA4E8AD" w14:textId="77777777" w:rsidR="0040688B" w:rsidRPr="00E80AEB" w:rsidRDefault="00E80AEB" w:rsidP="0040688B">
            <w:pPr>
              <w:rPr>
                <w:kern w:val="2"/>
                <w:lang w:val="en-US"/>
              </w:rPr>
            </w:pPr>
            <w:r>
              <w:rPr>
                <w:kern w:val="2"/>
                <w:lang w:val="en-US"/>
              </w:rPr>
              <w:t>AGAGGCCAGAGAGGA AGAAAG</w:t>
            </w:r>
          </w:p>
        </w:tc>
        <w:tc>
          <w:tcPr>
            <w:tcW w:w="3714" w:type="dxa"/>
            <w:vMerge w:val="restart"/>
          </w:tcPr>
          <w:p w14:paraId="3A7F29F6" w14:textId="77777777" w:rsidR="00E80AEB" w:rsidRDefault="00E80AEB" w:rsidP="00E80AEB">
            <w:r w:rsidRPr="0058465B">
              <w:rPr>
                <w:i/>
              </w:rPr>
              <w:t>1-ая</w:t>
            </w:r>
            <w:r w:rsidR="0040688B">
              <w:rPr>
                <w:i/>
              </w:rPr>
              <w:t xml:space="preserve"> и 2-ая</w:t>
            </w:r>
            <w:r w:rsidRPr="0058465B">
              <w:rPr>
                <w:i/>
              </w:rPr>
              <w:t xml:space="preserve"> реакционн</w:t>
            </w:r>
            <w:r w:rsidR="0040688B">
              <w:rPr>
                <w:i/>
              </w:rPr>
              <w:t xml:space="preserve">ые </w:t>
            </w:r>
            <w:r w:rsidRPr="0058465B">
              <w:rPr>
                <w:i/>
              </w:rPr>
              <w:t>смес</w:t>
            </w:r>
            <w:r w:rsidR="0040688B">
              <w:rPr>
                <w:i/>
              </w:rPr>
              <w:t>и</w:t>
            </w:r>
          </w:p>
          <w:p w14:paraId="3B79989C" w14:textId="331B6D80" w:rsidR="00E80AEB" w:rsidRDefault="00E80AEB" w:rsidP="00E80AEB">
            <w:r>
              <w:t xml:space="preserve">94 </w:t>
            </w:r>
            <w:r w:rsidR="00D53E28">
              <w:rPr>
                <w:iCs/>
                <w:sz w:val="28"/>
                <w:szCs w:val="28"/>
              </w:rPr>
              <w:t>ºС</w:t>
            </w:r>
            <w:r>
              <w:t xml:space="preserve"> – </w:t>
            </w:r>
            <w:r w:rsidR="00663431">
              <w:t>4</w:t>
            </w:r>
            <w:r>
              <w:t xml:space="preserve"> мин; (94 </w:t>
            </w:r>
            <w:r w:rsidR="00D53E28">
              <w:rPr>
                <w:iCs/>
                <w:sz w:val="28"/>
                <w:szCs w:val="28"/>
              </w:rPr>
              <w:t>ºС</w:t>
            </w:r>
            <w:r>
              <w:rPr>
                <w:vertAlign w:val="superscript"/>
              </w:rPr>
              <w:t xml:space="preserve"> </w:t>
            </w:r>
            <w:r>
              <w:t xml:space="preserve">- </w:t>
            </w:r>
            <w:r w:rsidR="00663431">
              <w:t>1</w:t>
            </w:r>
            <w:r>
              <w:t xml:space="preserve">0 сек; </w:t>
            </w:r>
            <w:r w:rsidR="00663431">
              <w:t>*</w:t>
            </w:r>
            <w:r>
              <w:t>5</w:t>
            </w:r>
            <w:r w:rsidR="00663431">
              <w:t>2-58</w:t>
            </w:r>
            <w:r>
              <w:t xml:space="preserve"> </w:t>
            </w:r>
            <w:r w:rsidR="00D53E28">
              <w:rPr>
                <w:iCs/>
                <w:sz w:val="28"/>
                <w:szCs w:val="28"/>
              </w:rPr>
              <w:t>ºС</w:t>
            </w:r>
            <w:r>
              <w:t xml:space="preserve"> – </w:t>
            </w:r>
            <w:r w:rsidR="00663431">
              <w:t>1</w:t>
            </w:r>
            <w:r>
              <w:t xml:space="preserve">0 сек; 72 </w:t>
            </w:r>
            <w:r w:rsidR="00D53E28">
              <w:rPr>
                <w:iCs/>
                <w:sz w:val="28"/>
                <w:szCs w:val="28"/>
              </w:rPr>
              <w:t>ºС</w:t>
            </w:r>
            <w:r w:rsidR="00663431">
              <w:t xml:space="preserve"> – 1</w:t>
            </w:r>
            <w:r>
              <w:t xml:space="preserve">0 сек) х </w:t>
            </w:r>
            <w:r w:rsidR="00663431">
              <w:t>35</w:t>
            </w:r>
            <w:r>
              <w:t xml:space="preserve"> циклов; 72 </w:t>
            </w:r>
            <w:r w:rsidR="00D53E28">
              <w:rPr>
                <w:iCs/>
                <w:sz w:val="28"/>
                <w:szCs w:val="28"/>
              </w:rPr>
              <w:t>ºС</w:t>
            </w:r>
            <w:r>
              <w:t xml:space="preserve"> – </w:t>
            </w:r>
            <w:r w:rsidR="00663431">
              <w:t xml:space="preserve">5 </w:t>
            </w:r>
            <w:r>
              <w:t>мин.</w:t>
            </w:r>
          </w:p>
          <w:p w14:paraId="42E07522" w14:textId="77777777" w:rsidR="00E80AEB" w:rsidRDefault="0040688B" w:rsidP="00E80AEB">
            <w:pPr>
              <w:rPr>
                <w:i/>
              </w:rPr>
            </w:pPr>
            <w:r>
              <w:rPr>
                <w:i/>
              </w:rPr>
              <w:t>3</w:t>
            </w:r>
            <w:r w:rsidR="00E80AEB" w:rsidRPr="00E80AEB">
              <w:rPr>
                <w:i/>
              </w:rPr>
              <w:t>-ая реакционная смесь</w:t>
            </w:r>
          </w:p>
          <w:p w14:paraId="37FA78BC" w14:textId="06F04803" w:rsidR="0040688B" w:rsidRPr="004A09A4" w:rsidRDefault="00663431" w:rsidP="001F21A6">
            <w:r>
              <w:t xml:space="preserve">94 </w:t>
            </w:r>
            <w:r w:rsidR="00D53E28">
              <w:rPr>
                <w:iCs/>
                <w:sz w:val="28"/>
                <w:szCs w:val="28"/>
              </w:rPr>
              <w:t>ºС</w:t>
            </w:r>
            <w:r>
              <w:t xml:space="preserve"> – </w:t>
            </w:r>
            <w:r w:rsidR="0040688B">
              <w:t>5</w:t>
            </w:r>
            <w:r>
              <w:t xml:space="preserve"> мин; (94 </w:t>
            </w:r>
            <w:r w:rsidR="00D53E28">
              <w:rPr>
                <w:iCs/>
                <w:sz w:val="28"/>
                <w:szCs w:val="28"/>
              </w:rPr>
              <w:t>ºС</w:t>
            </w:r>
            <w:r>
              <w:rPr>
                <w:vertAlign w:val="superscript"/>
              </w:rPr>
              <w:t xml:space="preserve"> </w:t>
            </w:r>
            <w:r>
              <w:t xml:space="preserve">- </w:t>
            </w:r>
            <w:r w:rsidR="0040688B">
              <w:t>3</w:t>
            </w:r>
            <w:r>
              <w:t xml:space="preserve">0 сек; *52-58 </w:t>
            </w:r>
            <w:r w:rsidR="00D53E28">
              <w:rPr>
                <w:iCs/>
                <w:sz w:val="28"/>
                <w:szCs w:val="28"/>
              </w:rPr>
              <w:t>ºС</w:t>
            </w:r>
            <w:r>
              <w:t xml:space="preserve"> – </w:t>
            </w:r>
            <w:r w:rsidR="0040688B">
              <w:t>3</w:t>
            </w:r>
            <w:r>
              <w:t xml:space="preserve">0 сек; 72 </w:t>
            </w:r>
            <w:r w:rsidR="00D53E28">
              <w:rPr>
                <w:iCs/>
                <w:sz w:val="28"/>
                <w:szCs w:val="28"/>
              </w:rPr>
              <w:t>ºС</w:t>
            </w:r>
            <w:r>
              <w:t xml:space="preserve"> – </w:t>
            </w:r>
            <w:r w:rsidR="0040688B">
              <w:t>3</w:t>
            </w:r>
            <w:r>
              <w:t xml:space="preserve">0 сек) х 35 циклов; 72 </w:t>
            </w:r>
            <w:r w:rsidR="00D53E28">
              <w:rPr>
                <w:iCs/>
                <w:sz w:val="28"/>
                <w:szCs w:val="28"/>
              </w:rPr>
              <w:t>ºС</w:t>
            </w:r>
            <w:r>
              <w:t xml:space="preserve"> – </w:t>
            </w:r>
            <w:r w:rsidR="0040688B">
              <w:t>1</w:t>
            </w:r>
            <w:r>
              <w:t xml:space="preserve"> мин.</w:t>
            </w:r>
          </w:p>
        </w:tc>
        <w:tc>
          <w:tcPr>
            <w:tcW w:w="850" w:type="dxa"/>
            <w:vMerge w:val="restart"/>
          </w:tcPr>
          <w:p w14:paraId="1EF6A6E8" w14:textId="77777777" w:rsidR="00E80AEB" w:rsidRPr="004A09A4" w:rsidRDefault="0040688B" w:rsidP="00E80AEB">
            <w:pPr>
              <w:jc w:val="center"/>
            </w:pPr>
            <w:r>
              <w:t>186</w:t>
            </w:r>
          </w:p>
        </w:tc>
      </w:tr>
      <w:tr w:rsidR="00E80AEB" w:rsidRPr="004A09A4" w14:paraId="65A85C23" w14:textId="77777777" w:rsidTr="00913001">
        <w:tc>
          <w:tcPr>
            <w:tcW w:w="1101" w:type="dxa"/>
          </w:tcPr>
          <w:p w14:paraId="4981F290" w14:textId="77777777" w:rsidR="00E80AEB" w:rsidRPr="00E80AEB" w:rsidRDefault="00E80AEB" w:rsidP="00E80AEB">
            <w:pPr>
              <w:rPr>
                <w:shd w:val="clear" w:color="auto" w:fill="FFFFFF"/>
                <w:lang w:val="en-US"/>
              </w:rPr>
            </w:pPr>
            <w:r w:rsidRPr="00E80AEB">
              <w:rPr>
                <w:i/>
                <w:shd w:val="clear" w:color="auto" w:fill="FFFFFF"/>
                <w:lang w:val="en-US"/>
              </w:rPr>
              <w:t>iNOS</w:t>
            </w:r>
            <w:r w:rsidRPr="00E80AEB">
              <w:rPr>
                <w:shd w:val="clear" w:color="auto" w:fill="FFFFFF"/>
                <w:lang w:val="en-US"/>
              </w:rPr>
              <w:t>R_new</w:t>
            </w:r>
          </w:p>
        </w:tc>
        <w:tc>
          <w:tcPr>
            <w:tcW w:w="3969" w:type="dxa"/>
            <w:tcBorders>
              <w:top w:val="single" w:sz="4" w:space="0" w:color="auto"/>
              <w:left w:val="single" w:sz="4" w:space="0" w:color="auto"/>
              <w:bottom w:val="single" w:sz="4" w:space="0" w:color="auto"/>
              <w:right w:val="single" w:sz="4" w:space="0" w:color="auto"/>
            </w:tcBorders>
          </w:tcPr>
          <w:p w14:paraId="19435229" w14:textId="77777777" w:rsidR="00E80AEB" w:rsidRPr="00C72D4B" w:rsidRDefault="00E80AEB" w:rsidP="00E80AEB">
            <w:pPr>
              <w:rPr>
                <w:kern w:val="2"/>
              </w:rPr>
            </w:pPr>
            <w:r>
              <w:rPr>
                <w:kern w:val="2"/>
                <w:lang w:val="en-US"/>
              </w:rPr>
              <w:t>GGACCCTAACCT</w:t>
            </w:r>
            <w:r w:rsidRPr="00E80AEB">
              <w:rPr>
                <w:kern w:val="2"/>
                <w:lang w:val="en-US"/>
              </w:rPr>
              <w:t>CGA AGACTG</w:t>
            </w:r>
          </w:p>
        </w:tc>
        <w:tc>
          <w:tcPr>
            <w:tcW w:w="3714" w:type="dxa"/>
            <w:vMerge/>
          </w:tcPr>
          <w:p w14:paraId="46B3AC30" w14:textId="77777777" w:rsidR="00E80AEB" w:rsidRPr="004A09A4" w:rsidRDefault="00E80AEB" w:rsidP="00E80AEB"/>
        </w:tc>
        <w:tc>
          <w:tcPr>
            <w:tcW w:w="850" w:type="dxa"/>
            <w:vMerge/>
          </w:tcPr>
          <w:p w14:paraId="75E1773D" w14:textId="77777777" w:rsidR="00E80AEB" w:rsidRPr="004A09A4" w:rsidRDefault="00E80AEB" w:rsidP="00E80AEB">
            <w:pPr>
              <w:jc w:val="center"/>
            </w:pPr>
          </w:p>
        </w:tc>
      </w:tr>
    </w:tbl>
    <w:p w14:paraId="06E3AA06" w14:textId="77777777" w:rsidR="00E80AEB" w:rsidRDefault="00E80AEB" w:rsidP="00E80AEB">
      <w:pPr>
        <w:ind w:firstLine="709"/>
        <w:jc w:val="both"/>
        <w:rPr>
          <w:sz w:val="28"/>
          <w:szCs w:val="28"/>
        </w:rPr>
      </w:pPr>
    </w:p>
    <w:p w14:paraId="44CD47B3" w14:textId="73C8120D" w:rsidR="00E35063" w:rsidRDefault="00E35063" w:rsidP="00E35063">
      <w:pPr>
        <w:ind w:firstLine="567"/>
        <w:jc w:val="both"/>
        <w:rPr>
          <w:sz w:val="28"/>
          <w:szCs w:val="28"/>
        </w:rPr>
      </w:pPr>
      <w:r>
        <w:rPr>
          <w:sz w:val="28"/>
          <w:szCs w:val="28"/>
        </w:rPr>
        <w:t xml:space="preserve">Сравнительная оценка показала, что все примененные реакционные смеси обеспечивали получение специфического ПЦР-продукта заданной длины. Однако наблюдались различия в качестве амплифицированных фрагментов, выраженности и четкости электрофоретических полос, а также в экономической эффективности постановки реакции. С учетом полученных данных для дальнейшего проведения ПЦР-ПДРФ анализа и определения генотипов была выбрана реакционная смесь на основе набора </w:t>
      </w:r>
      <w:r w:rsidRPr="00E35063">
        <w:rPr>
          <w:sz w:val="28"/>
          <w:szCs w:val="28"/>
        </w:rPr>
        <w:t>«Encyclo Plus P</w:t>
      </w:r>
      <w:r>
        <w:rPr>
          <w:sz w:val="28"/>
          <w:szCs w:val="28"/>
        </w:rPr>
        <w:t>CR kit» (ЗАО «Евроген», Россия) с температурой отжига 5</w:t>
      </w:r>
      <w:r w:rsidR="00295C4F" w:rsidRPr="009825C4">
        <w:rPr>
          <w:sz w:val="28"/>
          <w:szCs w:val="28"/>
        </w:rPr>
        <w:t>2</w:t>
      </w:r>
      <w:r>
        <w:rPr>
          <w:sz w:val="28"/>
          <w:szCs w:val="28"/>
        </w:rPr>
        <w:t xml:space="preserve"> </w:t>
      </w:r>
      <w:r w:rsidR="00D53E28">
        <w:rPr>
          <w:iCs/>
          <w:sz w:val="28"/>
          <w:szCs w:val="28"/>
        </w:rPr>
        <w:t>ºС</w:t>
      </w:r>
      <w:r>
        <w:rPr>
          <w:sz w:val="28"/>
          <w:szCs w:val="28"/>
        </w:rPr>
        <w:t>.</w:t>
      </w:r>
      <w:r w:rsidR="00AA146F" w:rsidRPr="00AA146F">
        <w:t xml:space="preserve"> </w:t>
      </w:r>
    </w:p>
    <w:p w14:paraId="28327133" w14:textId="77777777" w:rsidR="008349BD" w:rsidRDefault="0075692B" w:rsidP="008349BD">
      <w:pPr>
        <w:ind w:firstLine="567"/>
        <w:jc w:val="both"/>
        <w:rPr>
          <w:sz w:val="28"/>
          <w:szCs w:val="28"/>
        </w:rPr>
      </w:pPr>
      <w:r>
        <w:rPr>
          <w:sz w:val="28"/>
          <w:szCs w:val="28"/>
        </w:rPr>
        <w:t xml:space="preserve">Рестрикционный анализ полученных амплификатов участков гена осуществляли </w:t>
      </w:r>
      <w:r w:rsidR="00E35063" w:rsidRPr="00592DF5">
        <w:rPr>
          <w:sz w:val="28"/>
          <w:szCs w:val="28"/>
        </w:rPr>
        <w:t>с применением эндонуклеаз</w:t>
      </w:r>
      <w:r w:rsidR="00F67554">
        <w:rPr>
          <w:sz w:val="28"/>
          <w:szCs w:val="28"/>
        </w:rPr>
        <w:t>ы рестрикции</w:t>
      </w:r>
      <w:r w:rsidR="00E35063" w:rsidRPr="00592DF5">
        <w:rPr>
          <w:sz w:val="28"/>
          <w:szCs w:val="28"/>
        </w:rPr>
        <w:t xml:space="preserve"> </w:t>
      </w:r>
      <w:r w:rsidR="00E35063" w:rsidRPr="00E35063">
        <w:rPr>
          <w:iCs/>
          <w:sz w:val="28"/>
          <w:szCs w:val="28"/>
        </w:rPr>
        <w:t>HinfI</w:t>
      </w:r>
      <w:r w:rsidR="00E35063">
        <w:rPr>
          <w:iCs/>
          <w:sz w:val="28"/>
          <w:szCs w:val="28"/>
        </w:rPr>
        <w:t xml:space="preserve"> </w:t>
      </w:r>
      <w:r w:rsidR="00E35063">
        <w:rPr>
          <w:sz w:val="28"/>
          <w:szCs w:val="28"/>
        </w:rPr>
        <w:t>(ООО «СибЭнзайм», Россия)</w:t>
      </w:r>
      <w:r w:rsidR="00E35063" w:rsidRPr="00592DF5">
        <w:rPr>
          <w:sz w:val="28"/>
          <w:szCs w:val="28"/>
        </w:rPr>
        <w:t xml:space="preserve">. </w:t>
      </w:r>
      <w:r w:rsidR="0065783D" w:rsidRPr="0065783D">
        <w:rPr>
          <w:sz w:val="28"/>
          <w:szCs w:val="28"/>
        </w:rPr>
        <w:t>Идентификация полиморфизма нуклео</w:t>
      </w:r>
      <w:r w:rsidR="001F21A6">
        <w:rPr>
          <w:sz w:val="28"/>
          <w:szCs w:val="28"/>
        </w:rPr>
        <w:t xml:space="preserve">тидной последовательности гена </w:t>
      </w:r>
      <w:r w:rsidR="001F21A6" w:rsidRPr="001F21A6">
        <w:rPr>
          <w:i/>
          <w:sz w:val="28"/>
          <w:szCs w:val="28"/>
          <w:lang w:val="en-US"/>
        </w:rPr>
        <w:t>iNOS</w:t>
      </w:r>
      <w:r w:rsidR="001F21A6" w:rsidRPr="001F21A6">
        <w:rPr>
          <w:i/>
          <w:sz w:val="28"/>
          <w:szCs w:val="28"/>
        </w:rPr>
        <w:t>/</w:t>
      </w:r>
      <w:r w:rsidR="0065783D" w:rsidRPr="001F21A6">
        <w:rPr>
          <w:i/>
          <w:sz w:val="28"/>
          <w:szCs w:val="28"/>
        </w:rPr>
        <w:t>NOS2</w:t>
      </w:r>
      <w:r w:rsidR="0065783D" w:rsidRPr="0065783D">
        <w:rPr>
          <w:sz w:val="28"/>
          <w:szCs w:val="28"/>
        </w:rPr>
        <w:t xml:space="preserve"> в интроне 6 проводилась с помощью рестриктазы H</w:t>
      </w:r>
      <w:r w:rsidR="0065783D">
        <w:rPr>
          <w:sz w:val="28"/>
          <w:szCs w:val="28"/>
        </w:rPr>
        <w:t>infI (полиморфизм rs136843322).</w:t>
      </w:r>
      <w:r w:rsidR="0065783D" w:rsidRPr="0065783D">
        <w:rPr>
          <w:sz w:val="28"/>
          <w:szCs w:val="28"/>
        </w:rPr>
        <w:t xml:space="preserve"> Полиморфизм </w:t>
      </w:r>
      <w:r w:rsidR="0065783D" w:rsidRPr="0065783D">
        <w:rPr>
          <w:i/>
          <w:sz w:val="28"/>
          <w:szCs w:val="28"/>
          <w:lang w:val="en-US"/>
        </w:rPr>
        <w:t>i</w:t>
      </w:r>
      <w:r w:rsidR="0065783D" w:rsidRPr="0065783D">
        <w:rPr>
          <w:i/>
          <w:sz w:val="28"/>
          <w:szCs w:val="28"/>
        </w:rPr>
        <w:t>NOS</w:t>
      </w:r>
      <w:r w:rsidR="0065783D" w:rsidRPr="0065783D">
        <w:rPr>
          <w:sz w:val="28"/>
          <w:szCs w:val="28"/>
        </w:rPr>
        <w:t>-HinfI обусловлен заменой G→А (g.19412724</w:t>
      </w:r>
      <w:proofErr w:type="gramStart"/>
      <w:r w:rsidR="0065783D" w:rsidRPr="0065783D">
        <w:rPr>
          <w:sz w:val="28"/>
          <w:szCs w:val="28"/>
        </w:rPr>
        <w:t>G&gt;A</w:t>
      </w:r>
      <w:proofErr w:type="gramEnd"/>
      <w:r w:rsidR="0065783D" w:rsidRPr="0065783D">
        <w:rPr>
          <w:sz w:val="28"/>
          <w:szCs w:val="28"/>
        </w:rPr>
        <w:t xml:space="preserve">). Сайтом узнавания для рестриктазы HinfI является последовательность G↓ANTC. </w:t>
      </w:r>
      <w:r w:rsidR="00E35063" w:rsidRPr="00592DF5">
        <w:rPr>
          <w:sz w:val="28"/>
          <w:szCs w:val="28"/>
        </w:rPr>
        <w:t>Каждый исследуемый обра</w:t>
      </w:r>
      <w:r w:rsidR="00395A7A">
        <w:rPr>
          <w:sz w:val="28"/>
          <w:szCs w:val="28"/>
        </w:rPr>
        <w:t xml:space="preserve">зец, по завершении реакции ПЦР </w:t>
      </w:r>
      <w:r w:rsidR="00E35063" w:rsidRPr="00592DF5">
        <w:rPr>
          <w:sz w:val="28"/>
          <w:szCs w:val="28"/>
        </w:rPr>
        <w:t xml:space="preserve">обрабатывали </w:t>
      </w:r>
      <w:r w:rsidR="001F21A6" w:rsidRPr="001F21A6">
        <w:rPr>
          <w:sz w:val="28"/>
          <w:szCs w:val="28"/>
        </w:rPr>
        <w:t xml:space="preserve">10 </w:t>
      </w:r>
      <w:r w:rsidR="00E35063" w:rsidRPr="00592DF5">
        <w:rPr>
          <w:sz w:val="28"/>
          <w:szCs w:val="28"/>
        </w:rPr>
        <w:t xml:space="preserve">единицами </w:t>
      </w:r>
      <w:r w:rsidR="00395A7A">
        <w:rPr>
          <w:sz w:val="28"/>
          <w:szCs w:val="28"/>
        </w:rPr>
        <w:t xml:space="preserve">эндонуклеазы рестрикции </w:t>
      </w:r>
      <w:r w:rsidR="00395A7A" w:rsidRPr="00E35063">
        <w:rPr>
          <w:iCs/>
          <w:sz w:val="28"/>
          <w:szCs w:val="28"/>
        </w:rPr>
        <w:t>HinfI</w:t>
      </w:r>
      <w:r w:rsidR="00395A7A">
        <w:rPr>
          <w:sz w:val="28"/>
          <w:szCs w:val="28"/>
        </w:rPr>
        <w:t xml:space="preserve"> в </w:t>
      </w:r>
      <w:r w:rsidR="001F21A6">
        <w:rPr>
          <w:sz w:val="28"/>
          <w:szCs w:val="28"/>
          <w:lang w:val="en-US"/>
        </w:rPr>
        <w:t>SE</w:t>
      </w:r>
      <w:r w:rsidR="001F21A6" w:rsidRPr="001F21A6">
        <w:rPr>
          <w:sz w:val="28"/>
          <w:szCs w:val="28"/>
        </w:rPr>
        <w:t>-</w:t>
      </w:r>
      <w:r w:rsidR="001F21A6">
        <w:rPr>
          <w:sz w:val="28"/>
          <w:szCs w:val="28"/>
        </w:rPr>
        <w:t xml:space="preserve">буфере </w:t>
      </w:r>
      <w:proofErr w:type="gramStart"/>
      <w:r w:rsidR="001F21A6">
        <w:rPr>
          <w:sz w:val="28"/>
          <w:szCs w:val="28"/>
        </w:rPr>
        <w:t>О</w:t>
      </w:r>
      <w:proofErr w:type="gramEnd"/>
      <w:r w:rsidR="00395A7A">
        <w:rPr>
          <w:sz w:val="28"/>
          <w:szCs w:val="28"/>
        </w:rPr>
        <w:t xml:space="preserve"> (ООО «СибЭнзайм», Россия) </w:t>
      </w:r>
      <w:r w:rsidR="00E35063" w:rsidRPr="008349BD">
        <w:rPr>
          <w:sz w:val="28"/>
          <w:szCs w:val="28"/>
        </w:rPr>
        <w:t xml:space="preserve">при температуре 37 </w:t>
      </w:r>
      <w:r w:rsidR="00D53E28" w:rsidRPr="008349BD">
        <w:rPr>
          <w:sz w:val="28"/>
          <w:szCs w:val="28"/>
        </w:rPr>
        <w:t>ºС</w:t>
      </w:r>
      <w:r w:rsidR="00395A7A" w:rsidRPr="008349BD">
        <w:rPr>
          <w:sz w:val="28"/>
          <w:szCs w:val="28"/>
        </w:rPr>
        <w:t xml:space="preserve"> в течение ночи.</w:t>
      </w:r>
      <w:r w:rsidR="00CE1327" w:rsidRPr="008349BD">
        <w:rPr>
          <w:sz w:val="28"/>
          <w:szCs w:val="28"/>
        </w:rPr>
        <w:t xml:space="preserve"> Характеристика фрагментов рестрикции полиморфных вариантов исследу</w:t>
      </w:r>
      <w:r w:rsidR="009B06C8" w:rsidRPr="008349BD">
        <w:rPr>
          <w:sz w:val="28"/>
          <w:szCs w:val="28"/>
        </w:rPr>
        <w:t>емого гена приведена в таблице 7</w:t>
      </w:r>
      <w:r w:rsidR="00CE1327" w:rsidRPr="008349BD">
        <w:rPr>
          <w:sz w:val="28"/>
          <w:szCs w:val="28"/>
        </w:rPr>
        <w:t>.</w:t>
      </w:r>
      <w:r w:rsidR="00913001" w:rsidRPr="008349BD">
        <w:t xml:space="preserve"> </w:t>
      </w:r>
    </w:p>
    <w:p w14:paraId="654D4D20" w14:textId="41B3C251" w:rsidR="00CE1327" w:rsidRDefault="008349BD" w:rsidP="008349BD">
      <w:pPr>
        <w:ind w:firstLine="567"/>
        <w:jc w:val="both"/>
        <w:rPr>
          <w:sz w:val="28"/>
          <w:szCs w:val="28"/>
        </w:rPr>
      </w:pPr>
      <w:r w:rsidRPr="008349BD">
        <w:rPr>
          <w:sz w:val="28"/>
          <w:szCs w:val="28"/>
        </w:rPr>
        <w:t>На рисунке 8 представлен пример электрофореграммы, полученной при определении генотипа животных по локусу iNOS. На электрофореграмме визуализированы фрагменты ДНК, соответствующие различным генотипам исследуемого локуса, что позволяет провести идентификацию аллельных вариантов у анализируемых животных.</w:t>
      </w:r>
    </w:p>
    <w:p w14:paraId="6194A1AF" w14:textId="77777777" w:rsidR="00CE1327" w:rsidRPr="00CE02C1" w:rsidRDefault="00CE1327" w:rsidP="00CE1327">
      <w:pPr>
        <w:jc w:val="both"/>
        <w:rPr>
          <w:i/>
          <w:sz w:val="28"/>
          <w:szCs w:val="28"/>
        </w:rPr>
      </w:pPr>
      <w:r>
        <w:rPr>
          <w:sz w:val="28"/>
          <w:szCs w:val="28"/>
        </w:rPr>
        <w:lastRenderedPageBreak/>
        <w:t xml:space="preserve">Таблица </w:t>
      </w:r>
      <w:r w:rsidR="009B06C8">
        <w:rPr>
          <w:sz w:val="28"/>
          <w:szCs w:val="28"/>
        </w:rPr>
        <w:t>7</w:t>
      </w:r>
      <w:r>
        <w:rPr>
          <w:sz w:val="28"/>
          <w:szCs w:val="28"/>
        </w:rPr>
        <w:t xml:space="preserve"> – Характеристика рестрикции продуктов амплификации гена </w:t>
      </w:r>
      <w:r w:rsidRPr="00CE1327">
        <w:rPr>
          <w:i/>
          <w:sz w:val="28"/>
          <w:szCs w:val="28"/>
          <w:lang w:val="en-US"/>
        </w:rPr>
        <w:t>iNOS</w:t>
      </w:r>
    </w:p>
    <w:p w14:paraId="1E0BA758" w14:textId="77777777" w:rsidR="00B11A88" w:rsidRPr="00CE1327" w:rsidRDefault="00B11A88" w:rsidP="00CE1327">
      <w:pPr>
        <w:jc w:val="both"/>
        <w:rPr>
          <w:sz w:val="28"/>
          <w:szCs w:val="28"/>
        </w:rPr>
      </w:pPr>
    </w:p>
    <w:tbl>
      <w:tblPr>
        <w:tblStyle w:val="a3"/>
        <w:tblW w:w="0" w:type="auto"/>
        <w:tblLook w:val="04A0" w:firstRow="1" w:lastRow="0" w:firstColumn="1" w:lastColumn="0" w:noHBand="0" w:noVBand="1"/>
      </w:tblPr>
      <w:tblGrid>
        <w:gridCol w:w="1626"/>
        <w:gridCol w:w="1824"/>
        <w:gridCol w:w="3169"/>
        <w:gridCol w:w="3009"/>
      </w:tblGrid>
      <w:tr w:rsidR="00CE1327" w14:paraId="48667882" w14:textId="77777777" w:rsidTr="00D614FA">
        <w:tc>
          <w:tcPr>
            <w:tcW w:w="1626" w:type="dxa"/>
          </w:tcPr>
          <w:p w14:paraId="401F9C9B" w14:textId="77777777" w:rsidR="00CE1327" w:rsidRPr="00CC152F" w:rsidRDefault="00CE1327" w:rsidP="00CE1327">
            <w:pPr>
              <w:jc w:val="center"/>
            </w:pPr>
            <w:r w:rsidRPr="00CC152F">
              <w:t>Ген</w:t>
            </w:r>
          </w:p>
        </w:tc>
        <w:tc>
          <w:tcPr>
            <w:tcW w:w="1824" w:type="dxa"/>
          </w:tcPr>
          <w:p w14:paraId="17C7C4A5" w14:textId="77777777" w:rsidR="00CE1327" w:rsidRPr="00CC152F" w:rsidRDefault="00CE1327" w:rsidP="00CE1327">
            <w:pPr>
              <w:jc w:val="center"/>
            </w:pPr>
            <w:r w:rsidRPr="00CC152F">
              <w:t>Рестриктаза</w:t>
            </w:r>
          </w:p>
        </w:tc>
        <w:tc>
          <w:tcPr>
            <w:tcW w:w="3169" w:type="dxa"/>
          </w:tcPr>
          <w:p w14:paraId="65CFBBB7" w14:textId="77777777" w:rsidR="00CE1327" w:rsidRPr="00CC152F" w:rsidRDefault="00CE1327" w:rsidP="00CE1327">
            <w:pPr>
              <w:jc w:val="center"/>
            </w:pPr>
            <w:r w:rsidRPr="00CC152F">
              <w:t>Генотипы</w:t>
            </w:r>
          </w:p>
        </w:tc>
        <w:tc>
          <w:tcPr>
            <w:tcW w:w="3009" w:type="dxa"/>
          </w:tcPr>
          <w:p w14:paraId="6D614A26" w14:textId="77777777" w:rsidR="00CE1327" w:rsidRPr="00CC152F" w:rsidRDefault="00CE1327" w:rsidP="00CE1327">
            <w:pPr>
              <w:jc w:val="center"/>
            </w:pPr>
            <w:r w:rsidRPr="00CC152F">
              <w:t>Размеры продуктов рестрикции, п.н.</w:t>
            </w:r>
          </w:p>
        </w:tc>
      </w:tr>
      <w:tr w:rsidR="00CE1327" w14:paraId="09C68832" w14:textId="77777777" w:rsidTr="00D614FA">
        <w:tc>
          <w:tcPr>
            <w:tcW w:w="1626" w:type="dxa"/>
            <w:vMerge w:val="restart"/>
          </w:tcPr>
          <w:p w14:paraId="1E29F1DD" w14:textId="77777777" w:rsidR="00CE1327" w:rsidRPr="00CC152F" w:rsidRDefault="00CE1327" w:rsidP="00CE1327">
            <w:pPr>
              <w:jc w:val="center"/>
              <w:rPr>
                <w:i/>
                <w:lang w:val="en-US"/>
              </w:rPr>
            </w:pPr>
            <w:r w:rsidRPr="00CC152F">
              <w:rPr>
                <w:i/>
                <w:lang w:val="en-US"/>
              </w:rPr>
              <w:t>iNOS</w:t>
            </w:r>
          </w:p>
        </w:tc>
        <w:tc>
          <w:tcPr>
            <w:tcW w:w="1824" w:type="dxa"/>
            <w:vMerge w:val="restart"/>
          </w:tcPr>
          <w:p w14:paraId="4A306E92" w14:textId="77777777" w:rsidR="00CE1327" w:rsidRPr="00CC152F" w:rsidRDefault="00CE1327" w:rsidP="00CE1327">
            <w:pPr>
              <w:jc w:val="center"/>
            </w:pPr>
            <w:r w:rsidRPr="00CC152F">
              <w:t>HinfI</w:t>
            </w:r>
          </w:p>
        </w:tc>
        <w:tc>
          <w:tcPr>
            <w:tcW w:w="3169" w:type="dxa"/>
          </w:tcPr>
          <w:p w14:paraId="3F0EB539" w14:textId="77777777" w:rsidR="00CE1327" w:rsidRPr="00CC152F" w:rsidRDefault="00CE1327" w:rsidP="00CE1327">
            <w:pPr>
              <w:jc w:val="center"/>
              <w:rPr>
                <w:vertAlign w:val="superscript"/>
                <w:lang w:val="en-US"/>
              </w:rPr>
            </w:pPr>
            <w:r w:rsidRPr="00CC152F">
              <w:rPr>
                <w:i/>
                <w:lang w:val="en-US"/>
              </w:rPr>
              <w:t>iNOS</w:t>
            </w:r>
            <w:r w:rsidRPr="00CC152F">
              <w:rPr>
                <w:lang w:val="en-US"/>
              </w:rPr>
              <w:t>-HinfI</w:t>
            </w:r>
            <w:r w:rsidRPr="00CC152F">
              <w:rPr>
                <w:vertAlign w:val="superscript"/>
                <w:lang w:val="en-US"/>
              </w:rPr>
              <w:t>AA</w:t>
            </w:r>
          </w:p>
        </w:tc>
        <w:tc>
          <w:tcPr>
            <w:tcW w:w="3009" w:type="dxa"/>
          </w:tcPr>
          <w:p w14:paraId="324B31E9" w14:textId="77777777" w:rsidR="00CE1327" w:rsidRPr="001F21A6" w:rsidRDefault="001F21A6" w:rsidP="00CE1327">
            <w:pPr>
              <w:jc w:val="center"/>
            </w:pPr>
            <w:r>
              <w:t>139</w:t>
            </w:r>
            <w:r>
              <w:rPr>
                <w:lang w:val="en-US"/>
              </w:rPr>
              <w:t>/</w:t>
            </w:r>
            <w:r>
              <w:t>47</w:t>
            </w:r>
          </w:p>
        </w:tc>
      </w:tr>
      <w:tr w:rsidR="00CE1327" w14:paraId="09C74C68" w14:textId="77777777" w:rsidTr="00D614FA">
        <w:tc>
          <w:tcPr>
            <w:tcW w:w="1626" w:type="dxa"/>
            <w:vMerge/>
          </w:tcPr>
          <w:p w14:paraId="2063A3C2" w14:textId="77777777" w:rsidR="00CE1327" w:rsidRPr="00CC152F" w:rsidRDefault="00CE1327" w:rsidP="00A21C0E"/>
        </w:tc>
        <w:tc>
          <w:tcPr>
            <w:tcW w:w="1824" w:type="dxa"/>
            <w:vMerge/>
          </w:tcPr>
          <w:p w14:paraId="298E08CB" w14:textId="77777777" w:rsidR="00CE1327" w:rsidRPr="00CC152F" w:rsidRDefault="00CE1327" w:rsidP="00A21C0E"/>
        </w:tc>
        <w:tc>
          <w:tcPr>
            <w:tcW w:w="3169" w:type="dxa"/>
          </w:tcPr>
          <w:p w14:paraId="48F419E1" w14:textId="77777777" w:rsidR="00CE1327" w:rsidRPr="00CC152F" w:rsidRDefault="00CE1327" w:rsidP="00CE1327">
            <w:pPr>
              <w:jc w:val="center"/>
              <w:rPr>
                <w:lang w:val="en-US"/>
              </w:rPr>
            </w:pPr>
            <w:r w:rsidRPr="00CC152F">
              <w:rPr>
                <w:i/>
              </w:rPr>
              <w:t>iNOS</w:t>
            </w:r>
            <w:r w:rsidRPr="00CC152F">
              <w:t>-HinfI</w:t>
            </w:r>
            <w:r w:rsidRPr="00CC152F">
              <w:rPr>
                <w:vertAlign w:val="superscript"/>
                <w:lang w:val="en-US"/>
              </w:rPr>
              <w:t>BB</w:t>
            </w:r>
          </w:p>
        </w:tc>
        <w:tc>
          <w:tcPr>
            <w:tcW w:w="3009" w:type="dxa"/>
          </w:tcPr>
          <w:p w14:paraId="5791A72D" w14:textId="77777777" w:rsidR="00CE1327" w:rsidRPr="00CC152F" w:rsidRDefault="00CE1327" w:rsidP="00CE1327">
            <w:pPr>
              <w:jc w:val="center"/>
              <w:rPr>
                <w:lang w:val="en-US"/>
              </w:rPr>
            </w:pPr>
            <w:r w:rsidRPr="00CC152F">
              <w:rPr>
                <w:lang w:val="en-US"/>
              </w:rPr>
              <w:t>186</w:t>
            </w:r>
          </w:p>
        </w:tc>
      </w:tr>
      <w:tr w:rsidR="00CE1327" w14:paraId="63EE8DEF" w14:textId="77777777" w:rsidTr="00D614FA">
        <w:tc>
          <w:tcPr>
            <w:tcW w:w="1626" w:type="dxa"/>
            <w:vMerge/>
          </w:tcPr>
          <w:p w14:paraId="3DCAEA34" w14:textId="77777777" w:rsidR="00CE1327" w:rsidRPr="00CC152F" w:rsidRDefault="00CE1327" w:rsidP="00A21C0E"/>
        </w:tc>
        <w:tc>
          <w:tcPr>
            <w:tcW w:w="1824" w:type="dxa"/>
            <w:vMerge/>
          </w:tcPr>
          <w:p w14:paraId="2C879E1D" w14:textId="77777777" w:rsidR="00CE1327" w:rsidRPr="00CC152F" w:rsidRDefault="00CE1327" w:rsidP="00A21C0E"/>
        </w:tc>
        <w:tc>
          <w:tcPr>
            <w:tcW w:w="3169" w:type="dxa"/>
          </w:tcPr>
          <w:p w14:paraId="69C9947A" w14:textId="77777777" w:rsidR="00CE1327" w:rsidRPr="00CC152F" w:rsidRDefault="00CE1327" w:rsidP="00CE1327">
            <w:pPr>
              <w:jc w:val="center"/>
              <w:rPr>
                <w:lang w:val="en-US"/>
              </w:rPr>
            </w:pPr>
            <w:r w:rsidRPr="00CC152F">
              <w:rPr>
                <w:i/>
              </w:rPr>
              <w:t>iNOS</w:t>
            </w:r>
            <w:r w:rsidRPr="00CC152F">
              <w:t>-HinfI</w:t>
            </w:r>
            <w:r w:rsidRPr="00CC152F">
              <w:rPr>
                <w:vertAlign w:val="superscript"/>
                <w:lang w:val="en-US"/>
              </w:rPr>
              <w:t>AB</w:t>
            </w:r>
          </w:p>
        </w:tc>
        <w:tc>
          <w:tcPr>
            <w:tcW w:w="3009" w:type="dxa"/>
          </w:tcPr>
          <w:p w14:paraId="7551F345" w14:textId="77777777" w:rsidR="00CE1327" w:rsidRPr="00CC152F" w:rsidRDefault="00CE1327" w:rsidP="00CE1327">
            <w:pPr>
              <w:jc w:val="center"/>
              <w:rPr>
                <w:lang w:val="en-US"/>
              </w:rPr>
            </w:pPr>
            <w:r w:rsidRPr="00CC152F">
              <w:rPr>
                <w:lang w:val="en-US"/>
              </w:rPr>
              <w:t>186/139/47</w:t>
            </w:r>
          </w:p>
        </w:tc>
      </w:tr>
    </w:tbl>
    <w:p w14:paraId="2CF16CE5" w14:textId="77777777" w:rsidR="00D614FA" w:rsidRDefault="00D614FA" w:rsidP="00A21C0E">
      <w:pPr>
        <w:ind w:firstLine="567"/>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21C0E" w14:paraId="794631DD" w14:textId="77777777" w:rsidTr="00894BCD">
        <w:tc>
          <w:tcPr>
            <w:tcW w:w="9638" w:type="dxa"/>
          </w:tcPr>
          <w:p w14:paraId="12B69524" w14:textId="77777777" w:rsidR="00B11A88" w:rsidRDefault="006E18FA" w:rsidP="00293B77">
            <w:pPr>
              <w:jc w:val="center"/>
              <w:rPr>
                <w:szCs w:val="28"/>
              </w:rPr>
            </w:pPr>
            <w:r>
              <w:rPr>
                <w:noProof/>
                <w:sz w:val="28"/>
                <w:szCs w:val="28"/>
              </w:rPr>
              <w:drawing>
                <wp:inline distT="0" distB="0" distL="0" distR="0" wp14:anchorId="23494EC8" wp14:editId="4E60105E">
                  <wp:extent cx="3351117" cy="3395049"/>
                  <wp:effectExtent l="0" t="0" r="1905" b="0"/>
                  <wp:docPr id="22" name="Рисунок 22" descr="D:\Документы\Desktop\iNOS\21,11,2023\29,11,2023\29.11.20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Desktop\iNOS\21,11,2023\29,11,2023\29.11.2023.jpeg"/>
                          <pic:cNvPicPr>
                            <a:picLocks noChangeAspect="1" noChangeArrowheads="1"/>
                          </pic:cNvPicPr>
                        </pic:nvPicPr>
                        <pic:blipFill>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414614" cy="3459378"/>
                          </a:xfrm>
                          <a:prstGeom prst="rect">
                            <a:avLst/>
                          </a:prstGeom>
                          <a:noFill/>
                          <a:ln>
                            <a:noFill/>
                          </a:ln>
                        </pic:spPr>
                      </pic:pic>
                    </a:graphicData>
                  </a:graphic>
                </wp:inline>
              </w:drawing>
            </w:r>
          </w:p>
          <w:p w14:paraId="03A558A4" w14:textId="199560FD" w:rsidR="00894BCD" w:rsidRDefault="00894BCD" w:rsidP="00293B77">
            <w:pPr>
              <w:jc w:val="center"/>
              <w:rPr>
                <w:szCs w:val="28"/>
              </w:rPr>
            </w:pPr>
          </w:p>
        </w:tc>
      </w:tr>
      <w:tr w:rsidR="00894BCD" w14:paraId="0264C2D3" w14:textId="77777777" w:rsidTr="00894BCD">
        <w:tc>
          <w:tcPr>
            <w:tcW w:w="9638" w:type="dxa"/>
          </w:tcPr>
          <w:p w14:paraId="51F4B2AB" w14:textId="15A6F2B3" w:rsidR="00894BCD" w:rsidRPr="00D614FA" w:rsidRDefault="00894BCD" w:rsidP="00894BCD">
            <w:pPr>
              <w:jc w:val="both"/>
              <w:rPr>
                <w:sz w:val="28"/>
                <w:szCs w:val="28"/>
              </w:rPr>
            </w:pPr>
            <w:r>
              <w:rPr>
                <w:sz w:val="28"/>
                <w:szCs w:val="28"/>
              </w:rPr>
              <w:t>Примечани</w:t>
            </w:r>
            <w:r w:rsidR="009A6D1C">
              <w:rPr>
                <w:sz w:val="28"/>
                <w:szCs w:val="28"/>
              </w:rPr>
              <w:t>е</w:t>
            </w:r>
            <w:r w:rsidRPr="004833D2">
              <w:rPr>
                <w:sz w:val="28"/>
                <w:szCs w:val="28"/>
              </w:rPr>
              <w:t xml:space="preserve">: </w:t>
            </w:r>
            <w:r>
              <w:rPr>
                <w:sz w:val="28"/>
                <w:szCs w:val="28"/>
              </w:rPr>
              <w:t>27-4</w:t>
            </w:r>
            <w:r w:rsidRPr="00A61642">
              <w:rPr>
                <w:sz w:val="28"/>
                <w:szCs w:val="28"/>
              </w:rPr>
              <w:t xml:space="preserve">4 – </w:t>
            </w:r>
            <w:r>
              <w:rPr>
                <w:sz w:val="28"/>
                <w:szCs w:val="28"/>
              </w:rPr>
              <w:t>продукты рестрикции;</w:t>
            </w:r>
            <w:r w:rsidRPr="00A61642">
              <w:rPr>
                <w:sz w:val="28"/>
                <w:szCs w:val="28"/>
              </w:rPr>
              <w:t xml:space="preserve"> М </w:t>
            </w:r>
            <w:r w:rsidRPr="00894BCD">
              <w:rPr>
                <w:sz w:val="28"/>
                <w:szCs w:val="28"/>
              </w:rPr>
              <w:t>–</w:t>
            </w:r>
            <w:r w:rsidRPr="00A61642">
              <w:rPr>
                <w:sz w:val="28"/>
                <w:szCs w:val="28"/>
              </w:rPr>
              <w:t xml:space="preserve"> размерный стандарт, шаг </w:t>
            </w:r>
            <w:r>
              <w:rPr>
                <w:sz w:val="28"/>
                <w:szCs w:val="28"/>
              </w:rPr>
              <w:t>5</w:t>
            </w:r>
            <w:r w:rsidRPr="00A61642">
              <w:rPr>
                <w:sz w:val="28"/>
                <w:szCs w:val="28"/>
              </w:rPr>
              <w:t>0 п.н.</w:t>
            </w:r>
            <w:r>
              <w:rPr>
                <w:sz w:val="28"/>
                <w:szCs w:val="28"/>
              </w:rPr>
              <w:t>; А – амплификат</w:t>
            </w:r>
            <w:r w:rsidRPr="009A6D1C">
              <w:rPr>
                <w:sz w:val="28"/>
                <w:szCs w:val="28"/>
              </w:rPr>
              <w:t xml:space="preserve">; -К </w:t>
            </w:r>
            <w:r>
              <w:rPr>
                <w:sz w:val="28"/>
                <w:szCs w:val="28"/>
              </w:rPr>
              <w:t>– отрицательный контроль</w:t>
            </w:r>
          </w:p>
          <w:p w14:paraId="62DAE3DF" w14:textId="77777777" w:rsidR="00894BCD" w:rsidRDefault="00894BCD" w:rsidP="00293B77">
            <w:pPr>
              <w:jc w:val="center"/>
              <w:rPr>
                <w:noProof/>
                <w:sz w:val="28"/>
                <w:szCs w:val="28"/>
              </w:rPr>
            </w:pPr>
          </w:p>
        </w:tc>
      </w:tr>
      <w:tr w:rsidR="00A21C0E" w14:paraId="4CBDD7E5" w14:textId="77777777" w:rsidTr="00894BCD">
        <w:tc>
          <w:tcPr>
            <w:tcW w:w="9638" w:type="dxa"/>
          </w:tcPr>
          <w:p w14:paraId="6386FDA7" w14:textId="01B82169" w:rsidR="00B11A88" w:rsidRPr="00894BCD" w:rsidRDefault="00A21C0E" w:rsidP="00894BCD">
            <w:pPr>
              <w:jc w:val="center"/>
              <w:rPr>
                <w:sz w:val="28"/>
                <w:szCs w:val="28"/>
              </w:rPr>
            </w:pPr>
            <w:r w:rsidRPr="004833D2">
              <w:rPr>
                <w:sz w:val="28"/>
                <w:szCs w:val="28"/>
              </w:rPr>
              <w:t xml:space="preserve">Рисунок </w:t>
            </w:r>
            <w:r w:rsidR="00A61642">
              <w:rPr>
                <w:sz w:val="28"/>
                <w:szCs w:val="28"/>
              </w:rPr>
              <w:t>8</w:t>
            </w:r>
            <w:r w:rsidRPr="004833D2">
              <w:rPr>
                <w:sz w:val="28"/>
                <w:szCs w:val="28"/>
              </w:rPr>
              <w:t xml:space="preserve"> </w:t>
            </w:r>
            <w:r w:rsidR="00E60B5E" w:rsidRPr="004833D2">
              <w:rPr>
                <w:sz w:val="28"/>
                <w:szCs w:val="28"/>
              </w:rPr>
              <w:t>–</w:t>
            </w:r>
            <w:r w:rsidRPr="004833D2">
              <w:rPr>
                <w:sz w:val="28"/>
                <w:szCs w:val="28"/>
              </w:rPr>
              <w:t xml:space="preserve"> </w:t>
            </w:r>
            <w:r w:rsidR="00E60B5E" w:rsidRPr="004833D2">
              <w:rPr>
                <w:sz w:val="28"/>
                <w:szCs w:val="28"/>
              </w:rPr>
              <w:t>Результаты</w:t>
            </w:r>
            <w:r w:rsidR="00E60B5E">
              <w:rPr>
                <w:sz w:val="28"/>
                <w:szCs w:val="28"/>
              </w:rPr>
              <w:t xml:space="preserve"> электрофореза рестрикционных фрагментов полиморфизма </w:t>
            </w:r>
            <w:r w:rsidR="00E60B5E" w:rsidRPr="00E60B5E">
              <w:rPr>
                <w:i/>
                <w:sz w:val="28"/>
                <w:szCs w:val="28"/>
                <w:lang w:val="en-US"/>
              </w:rPr>
              <w:t>iNOS</w:t>
            </w:r>
            <w:r w:rsidR="00E60B5E" w:rsidRPr="00E60B5E">
              <w:rPr>
                <w:sz w:val="28"/>
                <w:szCs w:val="28"/>
              </w:rPr>
              <w:t>-HinfI</w:t>
            </w:r>
          </w:p>
        </w:tc>
      </w:tr>
    </w:tbl>
    <w:p w14:paraId="3E980EA8" w14:textId="77777777" w:rsidR="00894BCD" w:rsidRDefault="00894BCD" w:rsidP="008829EA">
      <w:pPr>
        <w:ind w:firstLine="709"/>
        <w:jc w:val="both"/>
        <w:rPr>
          <w:sz w:val="28"/>
          <w:szCs w:val="28"/>
        </w:rPr>
      </w:pPr>
    </w:p>
    <w:p w14:paraId="2A103912" w14:textId="10AFAD4D" w:rsidR="00913001" w:rsidRDefault="00913001" w:rsidP="008829EA">
      <w:pPr>
        <w:ind w:firstLine="709"/>
        <w:jc w:val="both"/>
        <w:rPr>
          <w:i/>
          <w:sz w:val="28"/>
          <w:szCs w:val="28"/>
        </w:rPr>
      </w:pPr>
      <w:r w:rsidRPr="00592DF5">
        <w:rPr>
          <w:sz w:val="28"/>
          <w:szCs w:val="28"/>
        </w:rPr>
        <w:t>Разделение продуктов ПЦР-ПДРФ анализа, осуществляли при помощи гориз</w:t>
      </w:r>
      <w:r>
        <w:rPr>
          <w:sz w:val="28"/>
          <w:szCs w:val="28"/>
        </w:rPr>
        <w:t xml:space="preserve">онтального фореза в 3%-ном агарозном геле в трисборатном буфере. Для электрофоретического анализа вносили в лунки геля по 15 мкл рестрикта каждого образца. Для определения длины фрагментов нуклеиновых кислот наносили 4 мкл маркера молекулярных масс </w:t>
      </w:r>
      <w:proofErr w:type="gramStart"/>
      <w:r>
        <w:rPr>
          <w:sz w:val="28"/>
          <w:szCs w:val="28"/>
        </w:rPr>
        <w:t>O</w:t>
      </w:r>
      <w:r w:rsidRPr="00E60B5E">
        <w:rPr>
          <w:sz w:val="28"/>
          <w:szCs w:val="28"/>
          <w:vertAlign w:val="superscript"/>
        </w:rPr>
        <w:t>,</w:t>
      </w:r>
      <w:r>
        <w:rPr>
          <w:sz w:val="28"/>
          <w:szCs w:val="28"/>
        </w:rPr>
        <w:t>RangeRuler</w:t>
      </w:r>
      <w:proofErr w:type="gramEnd"/>
      <w:r>
        <w:rPr>
          <w:sz w:val="28"/>
          <w:szCs w:val="28"/>
        </w:rPr>
        <w:t xml:space="preserve"> 50 bp DNA Ladder </w:t>
      </w:r>
      <w:r w:rsidRPr="00395A7A">
        <w:rPr>
          <w:sz w:val="28"/>
          <w:szCs w:val="28"/>
        </w:rPr>
        <w:t>(Thermoscientific, США).</w:t>
      </w:r>
      <w:r>
        <w:rPr>
          <w:sz w:val="28"/>
          <w:szCs w:val="28"/>
        </w:rPr>
        <w:t xml:space="preserve"> Н</w:t>
      </w:r>
      <w:r w:rsidRPr="00395A7A">
        <w:rPr>
          <w:sz w:val="28"/>
          <w:szCs w:val="28"/>
        </w:rPr>
        <w:t>апряжени</w:t>
      </w:r>
      <w:r>
        <w:rPr>
          <w:sz w:val="28"/>
          <w:szCs w:val="28"/>
        </w:rPr>
        <w:t>е</w:t>
      </w:r>
      <w:r w:rsidRPr="00395A7A">
        <w:rPr>
          <w:sz w:val="28"/>
          <w:szCs w:val="28"/>
        </w:rPr>
        <w:t xml:space="preserve"> </w:t>
      </w:r>
      <w:r>
        <w:rPr>
          <w:sz w:val="28"/>
          <w:szCs w:val="28"/>
        </w:rPr>
        <w:t>при проведении электрофореза составило 90</w:t>
      </w:r>
      <w:r w:rsidRPr="00395A7A">
        <w:rPr>
          <w:sz w:val="28"/>
          <w:szCs w:val="28"/>
        </w:rPr>
        <w:t xml:space="preserve"> V, сила тока 400 mA </w:t>
      </w:r>
      <w:r>
        <w:rPr>
          <w:sz w:val="28"/>
          <w:szCs w:val="28"/>
        </w:rPr>
        <w:t>время фореза 2 часа</w:t>
      </w:r>
      <w:r w:rsidRPr="00395A7A">
        <w:rPr>
          <w:sz w:val="28"/>
          <w:szCs w:val="28"/>
        </w:rPr>
        <w:t xml:space="preserve">. Документирование полученных результатов проводили при помощи гель документирующей системы </w:t>
      </w:r>
      <w:r w:rsidR="001F21A6">
        <w:rPr>
          <w:sz w:val="28"/>
          <w:szCs w:val="28"/>
        </w:rPr>
        <w:t>УФ-трансиллюминаторе</w:t>
      </w:r>
      <w:r w:rsidRPr="00395A7A">
        <w:rPr>
          <w:sz w:val="28"/>
          <w:szCs w:val="28"/>
        </w:rPr>
        <w:t xml:space="preserve"> (Bio rad, США)</w:t>
      </w:r>
      <w:r>
        <w:rPr>
          <w:sz w:val="28"/>
          <w:szCs w:val="28"/>
        </w:rPr>
        <w:t xml:space="preserve">. </w:t>
      </w:r>
    </w:p>
    <w:p w14:paraId="4B6A28F3" w14:textId="77777777" w:rsidR="008B1303" w:rsidRPr="008B1303" w:rsidRDefault="00AD119D" w:rsidP="008829EA">
      <w:pPr>
        <w:ind w:firstLine="709"/>
        <w:jc w:val="both"/>
        <w:rPr>
          <w:i/>
          <w:sz w:val="28"/>
          <w:szCs w:val="28"/>
        </w:rPr>
      </w:pPr>
      <w:r w:rsidRPr="00AD119D">
        <w:rPr>
          <w:i/>
          <w:sz w:val="28"/>
          <w:szCs w:val="28"/>
        </w:rPr>
        <w:t>Определен</w:t>
      </w:r>
      <w:r w:rsidR="008B1303">
        <w:rPr>
          <w:i/>
          <w:sz w:val="28"/>
          <w:szCs w:val="28"/>
        </w:rPr>
        <w:t xml:space="preserve">ие провирусной нагрузки </w:t>
      </w:r>
      <w:r w:rsidR="008B1303">
        <w:rPr>
          <w:i/>
          <w:sz w:val="28"/>
          <w:szCs w:val="28"/>
          <w:lang w:val="en-US"/>
        </w:rPr>
        <w:t>BLV</w:t>
      </w:r>
      <w:r w:rsidR="008B1303" w:rsidRPr="008B1303">
        <w:rPr>
          <w:i/>
          <w:sz w:val="28"/>
          <w:szCs w:val="28"/>
        </w:rPr>
        <w:t xml:space="preserve"> (</w:t>
      </w:r>
      <w:r w:rsidR="008B1303">
        <w:rPr>
          <w:i/>
          <w:sz w:val="28"/>
          <w:szCs w:val="28"/>
          <w:lang w:val="en-US"/>
        </w:rPr>
        <w:t>qPCR</w:t>
      </w:r>
      <w:r w:rsidR="008B1303" w:rsidRPr="008B1303">
        <w:rPr>
          <w:i/>
          <w:sz w:val="28"/>
          <w:szCs w:val="28"/>
        </w:rPr>
        <w:t xml:space="preserve">, </w:t>
      </w:r>
      <w:r w:rsidR="008B1303">
        <w:rPr>
          <w:i/>
          <w:sz w:val="28"/>
          <w:szCs w:val="28"/>
          <w:lang w:val="en-US"/>
        </w:rPr>
        <w:t>TaqMan</w:t>
      </w:r>
      <w:r w:rsidR="008B1303" w:rsidRPr="008B1303">
        <w:rPr>
          <w:i/>
          <w:sz w:val="28"/>
          <w:szCs w:val="28"/>
        </w:rPr>
        <w:t>)</w:t>
      </w:r>
    </w:p>
    <w:p w14:paraId="42B1E212" w14:textId="77777777" w:rsidR="00CF30BA" w:rsidRPr="00913001" w:rsidRDefault="00CF30BA" w:rsidP="00913001">
      <w:pPr>
        <w:ind w:firstLine="709"/>
        <w:jc w:val="both"/>
        <w:rPr>
          <w:i/>
          <w:sz w:val="28"/>
          <w:szCs w:val="28"/>
        </w:rPr>
      </w:pPr>
      <w:r>
        <w:rPr>
          <w:sz w:val="28"/>
          <w:szCs w:val="28"/>
        </w:rPr>
        <w:t>Метод</w:t>
      </w:r>
      <w:r w:rsidR="008829EA">
        <w:rPr>
          <w:sz w:val="28"/>
          <w:szCs w:val="28"/>
        </w:rPr>
        <w:t xml:space="preserve"> </w:t>
      </w:r>
      <w:r>
        <w:rPr>
          <w:sz w:val="28"/>
          <w:szCs w:val="28"/>
        </w:rPr>
        <w:t xml:space="preserve">основан на количественной </w:t>
      </w:r>
      <w:r w:rsidR="00C65BCF">
        <w:rPr>
          <w:sz w:val="28"/>
          <w:szCs w:val="28"/>
        </w:rPr>
        <w:t>ПЦР</w:t>
      </w:r>
      <w:r>
        <w:rPr>
          <w:sz w:val="28"/>
          <w:szCs w:val="28"/>
        </w:rPr>
        <w:t xml:space="preserve"> с использованием гидролизного зонда (</w:t>
      </w:r>
      <w:r>
        <w:rPr>
          <w:sz w:val="28"/>
          <w:szCs w:val="28"/>
          <w:lang w:val="en-US"/>
        </w:rPr>
        <w:t>TaqMan</w:t>
      </w:r>
      <w:r w:rsidRPr="00CF30BA">
        <w:rPr>
          <w:sz w:val="28"/>
          <w:szCs w:val="28"/>
        </w:rPr>
        <w:t>-</w:t>
      </w:r>
      <w:r>
        <w:rPr>
          <w:sz w:val="28"/>
          <w:szCs w:val="28"/>
        </w:rPr>
        <w:t xml:space="preserve">технология) для специфического выявления и количественного определения копий провируса </w:t>
      </w:r>
      <w:r>
        <w:rPr>
          <w:sz w:val="28"/>
          <w:szCs w:val="28"/>
          <w:lang w:val="en-US"/>
        </w:rPr>
        <w:t>BLV</w:t>
      </w:r>
      <w:r>
        <w:rPr>
          <w:sz w:val="28"/>
          <w:szCs w:val="28"/>
        </w:rPr>
        <w:t>.</w:t>
      </w:r>
      <w:r w:rsidR="00913001">
        <w:rPr>
          <w:i/>
          <w:sz w:val="28"/>
          <w:szCs w:val="28"/>
        </w:rPr>
        <w:t xml:space="preserve"> </w:t>
      </w:r>
      <w:r>
        <w:rPr>
          <w:sz w:val="28"/>
          <w:szCs w:val="28"/>
        </w:rPr>
        <w:t xml:space="preserve">В качестве целевого фрагмента выбран </w:t>
      </w:r>
      <w:r>
        <w:rPr>
          <w:sz w:val="28"/>
          <w:szCs w:val="28"/>
        </w:rPr>
        <w:lastRenderedPageBreak/>
        <w:t xml:space="preserve">участок гена </w:t>
      </w:r>
      <w:r w:rsidRPr="00B26C3C">
        <w:rPr>
          <w:i/>
          <w:sz w:val="28"/>
          <w:szCs w:val="28"/>
          <w:lang w:val="en-US"/>
        </w:rPr>
        <w:t>pol</w:t>
      </w:r>
      <w:r>
        <w:rPr>
          <w:sz w:val="28"/>
          <w:szCs w:val="28"/>
        </w:rPr>
        <w:t xml:space="preserve">, кодирующего обратную транскриптазу. В основу работы положен протокол, предложенный </w:t>
      </w:r>
      <w:r w:rsidRPr="00CF30BA">
        <w:rPr>
          <w:sz w:val="28"/>
          <w:szCs w:val="28"/>
        </w:rPr>
        <w:t>Marzena Rola-Łuszczak</w:t>
      </w:r>
      <w:r w:rsidR="00F620A1">
        <w:rPr>
          <w:sz w:val="28"/>
          <w:szCs w:val="28"/>
        </w:rPr>
        <w:t xml:space="preserve"> [240</w:t>
      </w:r>
      <w:r>
        <w:rPr>
          <w:sz w:val="28"/>
          <w:szCs w:val="28"/>
        </w:rPr>
        <w:t>], адаптированный для исследуемых образцов.</w:t>
      </w:r>
    </w:p>
    <w:p w14:paraId="3D3AA6AE" w14:textId="77777777" w:rsidR="009B2805" w:rsidRDefault="009B2805" w:rsidP="009B2805">
      <w:pPr>
        <w:ind w:firstLine="709"/>
        <w:jc w:val="both"/>
        <w:rPr>
          <w:sz w:val="28"/>
          <w:szCs w:val="28"/>
        </w:rPr>
      </w:pPr>
      <w:r w:rsidRPr="005C41D1">
        <w:rPr>
          <w:sz w:val="28"/>
          <w:szCs w:val="28"/>
        </w:rPr>
        <w:t xml:space="preserve">Для разработки и оптимизации лабораторных исследований с целью определения провирусной нагрузки </w:t>
      </w:r>
      <w:r w:rsidRPr="005C41D1">
        <w:rPr>
          <w:sz w:val="28"/>
          <w:szCs w:val="28"/>
          <w:lang w:val="en-US"/>
        </w:rPr>
        <w:t>BLV</w:t>
      </w:r>
      <w:r w:rsidRPr="005C41D1">
        <w:rPr>
          <w:sz w:val="28"/>
          <w:szCs w:val="28"/>
        </w:rPr>
        <w:t xml:space="preserve"> применяли набор BioMaster HS-Taq PCR </w:t>
      </w:r>
      <w:r w:rsidR="005C41D1" w:rsidRPr="005C41D1">
        <w:rPr>
          <w:sz w:val="28"/>
          <w:szCs w:val="28"/>
        </w:rPr>
        <w:t>(2х) (ООО «Biolabmix», Россия). Состав реакционной смеси для выявления провируса лейкоза крупного рогатого скота</w:t>
      </w:r>
      <w:r w:rsidRPr="005C41D1">
        <w:rPr>
          <w:sz w:val="28"/>
          <w:szCs w:val="28"/>
        </w:rPr>
        <w:t xml:space="preserve">: </w:t>
      </w:r>
      <w:r w:rsidR="005C41D1" w:rsidRPr="005C41D1">
        <w:rPr>
          <w:sz w:val="28"/>
          <w:szCs w:val="28"/>
        </w:rPr>
        <w:t>12,5 мкл 2×ПЦР-буфер (</w:t>
      </w:r>
      <w:r w:rsidRPr="005C41D1">
        <w:rPr>
          <w:sz w:val="28"/>
          <w:szCs w:val="28"/>
        </w:rPr>
        <w:t xml:space="preserve">100 мМ </w:t>
      </w:r>
      <w:r w:rsidRPr="005C41D1">
        <w:rPr>
          <w:sz w:val="28"/>
          <w:szCs w:val="28"/>
          <w:lang w:val="en-US"/>
        </w:rPr>
        <w:t>Tris</w:t>
      </w:r>
      <w:r w:rsidRPr="005C41D1">
        <w:rPr>
          <w:sz w:val="28"/>
          <w:szCs w:val="28"/>
        </w:rPr>
        <w:t>-</w:t>
      </w:r>
      <w:r w:rsidRPr="005C41D1">
        <w:rPr>
          <w:sz w:val="28"/>
          <w:szCs w:val="28"/>
          <w:lang w:val="en-US"/>
        </w:rPr>
        <w:t>HCl</w:t>
      </w:r>
      <w:r w:rsidRPr="005C41D1">
        <w:rPr>
          <w:sz w:val="28"/>
          <w:szCs w:val="28"/>
        </w:rPr>
        <w:t>, 100 мМ KCl, 0,4 мМ каждого dNTP, 4 мМ MgCl</w:t>
      </w:r>
      <w:r w:rsidRPr="005C41D1">
        <w:rPr>
          <w:rFonts w:ascii="Cambria Math" w:hAnsi="Cambria Math" w:cs="Cambria Math"/>
          <w:sz w:val="28"/>
          <w:szCs w:val="28"/>
        </w:rPr>
        <w:t>₂</w:t>
      </w:r>
      <w:r w:rsidRPr="005C41D1">
        <w:rPr>
          <w:sz w:val="28"/>
          <w:szCs w:val="28"/>
        </w:rPr>
        <w:t>, 0,06 ед.</w:t>
      </w:r>
      <w:r w:rsidR="00453630" w:rsidRPr="005C41D1">
        <w:rPr>
          <w:sz w:val="28"/>
          <w:szCs w:val="28"/>
        </w:rPr>
        <w:t xml:space="preserve"> </w:t>
      </w:r>
      <w:proofErr w:type="gramStart"/>
      <w:r w:rsidR="00453630" w:rsidRPr="005C41D1">
        <w:rPr>
          <w:sz w:val="28"/>
          <w:szCs w:val="28"/>
        </w:rPr>
        <w:t>акт.</w:t>
      </w:r>
      <w:r w:rsidRPr="005C41D1">
        <w:rPr>
          <w:sz w:val="28"/>
          <w:szCs w:val="28"/>
        </w:rPr>
        <w:t>/</w:t>
      </w:r>
      <w:proofErr w:type="gramEnd"/>
      <w:r w:rsidRPr="005C41D1">
        <w:rPr>
          <w:sz w:val="28"/>
          <w:szCs w:val="28"/>
        </w:rPr>
        <w:t>мкл HS-Taq ДНК-полимеразы, 0,2</w:t>
      </w:r>
      <w:r w:rsidR="00453630" w:rsidRPr="005C41D1">
        <w:rPr>
          <w:sz w:val="28"/>
          <w:szCs w:val="28"/>
        </w:rPr>
        <w:t xml:space="preserve">% Tween-20, </w:t>
      </w:r>
      <w:r w:rsidRPr="005C41D1">
        <w:rPr>
          <w:sz w:val="28"/>
          <w:szCs w:val="28"/>
        </w:rPr>
        <w:t xml:space="preserve">стабилизаторы </w:t>
      </w:r>
      <w:r w:rsidR="00CF30BA" w:rsidRPr="005C41D1">
        <w:rPr>
          <w:sz w:val="28"/>
          <w:szCs w:val="28"/>
        </w:rPr>
        <w:t>HS-Taq ДНК-полимеразы</w:t>
      </w:r>
      <w:r w:rsidR="005C41D1" w:rsidRPr="005C41D1">
        <w:rPr>
          <w:sz w:val="28"/>
          <w:szCs w:val="28"/>
        </w:rPr>
        <w:t>)</w:t>
      </w:r>
      <w:r w:rsidRPr="005C41D1">
        <w:rPr>
          <w:sz w:val="28"/>
          <w:szCs w:val="28"/>
        </w:rPr>
        <w:t xml:space="preserve">, </w:t>
      </w:r>
      <w:r w:rsidR="005C41D1" w:rsidRPr="005C41D1">
        <w:rPr>
          <w:sz w:val="28"/>
          <w:szCs w:val="28"/>
        </w:rPr>
        <w:t xml:space="preserve">1 мкл </w:t>
      </w:r>
      <w:r w:rsidRPr="005C41D1">
        <w:rPr>
          <w:sz w:val="28"/>
          <w:szCs w:val="28"/>
        </w:rPr>
        <w:t>прямо</w:t>
      </w:r>
      <w:r w:rsidR="005C41D1" w:rsidRPr="005C41D1">
        <w:rPr>
          <w:sz w:val="28"/>
          <w:szCs w:val="28"/>
        </w:rPr>
        <w:t>го</w:t>
      </w:r>
      <w:r w:rsidRPr="005C41D1">
        <w:rPr>
          <w:sz w:val="28"/>
          <w:szCs w:val="28"/>
        </w:rPr>
        <w:t xml:space="preserve"> и обратн</w:t>
      </w:r>
      <w:r w:rsidR="005C41D1" w:rsidRPr="005C41D1">
        <w:rPr>
          <w:sz w:val="28"/>
          <w:szCs w:val="28"/>
        </w:rPr>
        <w:t>ого</w:t>
      </w:r>
      <w:r w:rsidRPr="005C41D1">
        <w:rPr>
          <w:sz w:val="28"/>
          <w:szCs w:val="28"/>
        </w:rPr>
        <w:t xml:space="preserve"> праймер</w:t>
      </w:r>
      <w:r w:rsidR="005C41D1" w:rsidRPr="005C41D1">
        <w:rPr>
          <w:sz w:val="28"/>
          <w:szCs w:val="28"/>
        </w:rPr>
        <w:t>а</w:t>
      </w:r>
      <w:r w:rsidRPr="005C41D1">
        <w:rPr>
          <w:sz w:val="28"/>
          <w:szCs w:val="28"/>
        </w:rPr>
        <w:t xml:space="preserve"> </w:t>
      </w:r>
      <w:r w:rsidR="00453630" w:rsidRPr="005C41D1">
        <w:rPr>
          <w:sz w:val="28"/>
          <w:szCs w:val="28"/>
        </w:rPr>
        <w:t>(</w:t>
      </w:r>
      <w:r w:rsidRPr="005C41D1">
        <w:rPr>
          <w:sz w:val="28"/>
          <w:szCs w:val="28"/>
        </w:rPr>
        <w:t>MRBLVL и MRBLVR</w:t>
      </w:r>
      <w:r w:rsidR="00453630" w:rsidRPr="005C41D1">
        <w:rPr>
          <w:sz w:val="28"/>
          <w:szCs w:val="28"/>
        </w:rPr>
        <w:t>)</w:t>
      </w:r>
      <w:r w:rsidRPr="005C41D1">
        <w:rPr>
          <w:sz w:val="28"/>
          <w:szCs w:val="28"/>
        </w:rPr>
        <w:t xml:space="preserve">, </w:t>
      </w:r>
      <w:r w:rsidR="005C41D1" w:rsidRPr="005C41D1">
        <w:rPr>
          <w:sz w:val="28"/>
          <w:szCs w:val="28"/>
        </w:rPr>
        <w:t xml:space="preserve">0,5 мкл </w:t>
      </w:r>
      <w:r w:rsidRPr="005C41D1">
        <w:rPr>
          <w:sz w:val="28"/>
          <w:szCs w:val="28"/>
        </w:rPr>
        <w:t>гидролизн</w:t>
      </w:r>
      <w:r w:rsidR="005C41D1" w:rsidRPr="005C41D1">
        <w:rPr>
          <w:sz w:val="28"/>
          <w:szCs w:val="28"/>
        </w:rPr>
        <w:t>ого</w:t>
      </w:r>
      <w:r w:rsidRPr="005C41D1">
        <w:rPr>
          <w:sz w:val="28"/>
          <w:szCs w:val="28"/>
        </w:rPr>
        <w:t xml:space="preserve"> зонд</w:t>
      </w:r>
      <w:r w:rsidR="005C41D1" w:rsidRPr="005C41D1">
        <w:rPr>
          <w:sz w:val="28"/>
          <w:szCs w:val="28"/>
        </w:rPr>
        <w:t>а</w:t>
      </w:r>
      <w:r w:rsidRPr="005C41D1">
        <w:rPr>
          <w:sz w:val="28"/>
          <w:szCs w:val="28"/>
        </w:rPr>
        <w:t xml:space="preserve"> </w:t>
      </w:r>
      <w:r w:rsidR="00453630" w:rsidRPr="005C41D1">
        <w:rPr>
          <w:sz w:val="28"/>
          <w:szCs w:val="28"/>
        </w:rPr>
        <w:t>(</w:t>
      </w:r>
      <w:r w:rsidRPr="005C41D1">
        <w:rPr>
          <w:sz w:val="28"/>
          <w:szCs w:val="28"/>
        </w:rPr>
        <w:t>MRBLV probe</w:t>
      </w:r>
      <w:r w:rsidR="00453630" w:rsidRPr="005C41D1">
        <w:rPr>
          <w:sz w:val="28"/>
          <w:szCs w:val="28"/>
        </w:rPr>
        <w:t>)</w:t>
      </w:r>
      <w:r w:rsidRPr="005C41D1">
        <w:rPr>
          <w:sz w:val="28"/>
          <w:szCs w:val="28"/>
        </w:rPr>
        <w:t>,</w:t>
      </w:r>
      <w:r w:rsidR="00CF30BA" w:rsidRPr="005C41D1">
        <w:rPr>
          <w:sz w:val="28"/>
          <w:szCs w:val="28"/>
        </w:rPr>
        <w:t xml:space="preserve"> 5 мкл исследуемого образца</w:t>
      </w:r>
      <w:r w:rsidR="00453630" w:rsidRPr="005C41D1">
        <w:rPr>
          <w:sz w:val="28"/>
          <w:szCs w:val="28"/>
        </w:rPr>
        <w:t xml:space="preserve"> и </w:t>
      </w:r>
      <w:r w:rsidRPr="005C41D1">
        <w:rPr>
          <w:sz w:val="28"/>
          <w:szCs w:val="28"/>
        </w:rPr>
        <w:t xml:space="preserve"> </w:t>
      </w:r>
      <w:r w:rsidR="005C41D1" w:rsidRPr="005C41D1">
        <w:rPr>
          <w:sz w:val="28"/>
          <w:szCs w:val="28"/>
        </w:rPr>
        <w:t xml:space="preserve">до конечного объема 25 мкл </w:t>
      </w:r>
      <w:r w:rsidRPr="005C41D1">
        <w:rPr>
          <w:sz w:val="28"/>
          <w:szCs w:val="28"/>
        </w:rPr>
        <w:t>деионизированн</w:t>
      </w:r>
      <w:r w:rsidR="00E168E1" w:rsidRPr="005C41D1">
        <w:rPr>
          <w:sz w:val="28"/>
          <w:szCs w:val="28"/>
        </w:rPr>
        <w:t>ая</w:t>
      </w:r>
      <w:r w:rsidRPr="005C41D1">
        <w:rPr>
          <w:sz w:val="28"/>
          <w:szCs w:val="28"/>
        </w:rPr>
        <w:t xml:space="preserve"> вод</w:t>
      </w:r>
      <w:r w:rsidR="00E168E1" w:rsidRPr="005C41D1">
        <w:rPr>
          <w:sz w:val="28"/>
          <w:szCs w:val="28"/>
        </w:rPr>
        <w:t>а</w:t>
      </w:r>
      <w:r w:rsidRPr="005C41D1">
        <w:rPr>
          <w:sz w:val="28"/>
          <w:szCs w:val="28"/>
        </w:rPr>
        <w:t xml:space="preserve">. Нуклеотидные последовательности праймеров и зонда, используемых для выявления провируса </w:t>
      </w:r>
      <w:r w:rsidRPr="005C41D1">
        <w:rPr>
          <w:sz w:val="28"/>
          <w:szCs w:val="28"/>
          <w:lang w:val="en-US"/>
        </w:rPr>
        <w:t>BLV</w:t>
      </w:r>
      <w:r w:rsidRPr="005C41D1">
        <w:rPr>
          <w:sz w:val="28"/>
          <w:szCs w:val="28"/>
        </w:rPr>
        <w:t xml:space="preserve">, представлены в таблице </w:t>
      </w:r>
      <w:r w:rsidR="009B06C8" w:rsidRPr="005C41D1">
        <w:rPr>
          <w:sz w:val="28"/>
          <w:szCs w:val="28"/>
        </w:rPr>
        <w:t>8</w:t>
      </w:r>
      <w:r w:rsidRPr="005C41D1">
        <w:rPr>
          <w:sz w:val="28"/>
          <w:szCs w:val="28"/>
        </w:rPr>
        <w:t>.</w:t>
      </w:r>
    </w:p>
    <w:p w14:paraId="0E192865" w14:textId="77777777" w:rsidR="009B2805" w:rsidRDefault="009B2805" w:rsidP="009B2805">
      <w:pPr>
        <w:ind w:firstLine="709"/>
        <w:jc w:val="both"/>
        <w:rPr>
          <w:sz w:val="28"/>
          <w:szCs w:val="28"/>
        </w:rPr>
      </w:pPr>
    </w:p>
    <w:p w14:paraId="762F7398" w14:textId="77777777" w:rsidR="009B2805" w:rsidRDefault="009B2805" w:rsidP="009B2805">
      <w:pPr>
        <w:widowControl w:val="0"/>
        <w:jc w:val="both"/>
        <w:rPr>
          <w:sz w:val="28"/>
          <w:szCs w:val="28"/>
        </w:rPr>
      </w:pPr>
      <w:r w:rsidRPr="00BD2552">
        <w:rPr>
          <w:sz w:val="28"/>
          <w:szCs w:val="28"/>
        </w:rPr>
        <w:t xml:space="preserve">Таблица </w:t>
      </w:r>
      <w:r w:rsidR="009B06C8">
        <w:rPr>
          <w:sz w:val="28"/>
          <w:szCs w:val="28"/>
        </w:rPr>
        <w:t>8</w:t>
      </w:r>
      <w:r w:rsidRPr="00BD2552">
        <w:rPr>
          <w:sz w:val="28"/>
          <w:szCs w:val="28"/>
        </w:rPr>
        <w:t xml:space="preserve"> – </w:t>
      </w:r>
      <w:r w:rsidRPr="004615AB">
        <w:rPr>
          <w:sz w:val="28"/>
          <w:szCs w:val="28"/>
        </w:rPr>
        <w:t xml:space="preserve">Нуклеотидные последовательности </w:t>
      </w:r>
      <w:r w:rsidRPr="00BD2552">
        <w:rPr>
          <w:sz w:val="28"/>
          <w:szCs w:val="28"/>
        </w:rPr>
        <w:t>праймеров и зонда, используемых для выявления провируса лейкоза крупного рогатого скота</w:t>
      </w:r>
    </w:p>
    <w:p w14:paraId="1572844F" w14:textId="77777777" w:rsidR="00B11A88" w:rsidRPr="00BD2552" w:rsidRDefault="00B11A88" w:rsidP="009B2805">
      <w:pPr>
        <w:widowControl w:val="0"/>
        <w:jc w:val="both"/>
        <w:rPr>
          <w:sz w:val="28"/>
          <w:szCs w:val="28"/>
        </w:rPr>
      </w:pPr>
    </w:p>
    <w:tbl>
      <w:tblPr>
        <w:tblW w:w="9566" w:type="dxa"/>
        <w:jc w:val="center"/>
        <w:tblLayout w:type="fixed"/>
        <w:tblLook w:val="04A0" w:firstRow="1" w:lastRow="0" w:firstColumn="1" w:lastColumn="0" w:noHBand="0" w:noVBand="1"/>
      </w:tblPr>
      <w:tblGrid>
        <w:gridCol w:w="2620"/>
        <w:gridCol w:w="4043"/>
        <w:gridCol w:w="1523"/>
        <w:gridCol w:w="1380"/>
      </w:tblGrid>
      <w:tr w:rsidR="009B2805" w:rsidRPr="00BD2552" w14:paraId="647EB690" w14:textId="77777777" w:rsidTr="00CF30BA">
        <w:trPr>
          <w:jc w:val="center"/>
        </w:trPr>
        <w:tc>
          <w:tcPr>
            <w:tcW w:w="2620" w:type="dxa"/>
            <w:tcBorders>
              <w:top w:val="single" w:sz="4" w:space="0" w:color="auto"/>
              <w:left w:val="single" w:sz="4" w:space="0" w:color="auto"/>
              <w:bottom w:val="single" w:sz="4" w:space="0" w:color="auto"/>
              <w:right w:val="single" w:sz="4" w:space="0" w:color="auto"/>
            </w:tcBorders>
            <w:vAlign w:val="center"/>
            <w:hideMark/>
          </w:tcPr>
          <w:p w14:paraId="654A885D" w14:textId="77777777" w:rsidR="009B2805" w:rsidRPr="00B24481" w:rsidRDefault="009B2805" w:rsidP="00CF30BA">
            <w:pPr>
              <w:jc w:val="center"/>
              <w:rPr>
                <w:kern w:val="2"/>
              </w:rPr>
            </w:pPr>
            <w:r w:rsidRPr="00B24481">
              <w:rPr>
                <w:kern w:val="2"/>
              </w:rPr>
              <w:t>Обозначение олигонуклеотида</w:t>
            </w:r>
          </w:p>
        </w:tc>
        <w:tc>
          <w:tcPr>
            <w:tcW w:w="4043" w:type="dxa"/>
            <w:tcBorders>
              <w:top w:val="single" w:sz="4" w:space="0" w:color="auto"/>
              <w:left w:val="single" w:sz="4" w:space="0" w:color="auto"/>
              <w:bottom w:val="single" w:sz="4" w:space="0" w:color="auto"/>
              <w:right w:val="single" w:sz="4" w:space="0" w:color="auto"/>
            </w:tcBorders>
            <w:vAlign w:val="center"/>
            <w:hideMark/>
          </w:tcPr>
          <w:p w14:paraId="775E446E" w14:textId="77777777" w:rsidR="009B2805" w:rsidRPr="00B24481" w:rsidRDefault="009B2805" w:rsidP="00CF30BA">
            <w:pPr>
              <w:jc w:val="center"/>
              <w:rPr>
                <w:kern w:val="2"/>
              </w:rPr>
            </w:pPr>
            <w:r w:rsidRPr="00B24481">
              <w:rPr>
                <w:kern w:val="2"/>
              </w:rPr>
              <w:t>Нуклеотидная последовательность (5'-3')</w:t>
            </w:r>
          </w:p>
        </w:tc>
        <w:tc>
          <w:tcPr>
            <w:tcW w:w="1523" w:type="dxa"/>
            <w:tcBorders>
              <w:top w:val="single" w:sz="4" w:space="0" w:color="auto"/>
              <w:left w:val="single" w:sz="4" w:space="0" w:color="auto"/>
              <w:bottom w:val="single" w:sz="4" w:space="0" w:color="auto"/>
              <w:right w:val="single" w:sz="4" w:space="0" w:color="auto"/>
            </w:tcBorders>
            <w:vAlign w:val="center"/>
          </w:tcPr>
          <w:p w14:paraId="76741855" w14:textId="77777777" w:rsidR="009B2805" w:rsidRPr="00B24481" w:rsidRDefault="009B2805" w:rsidP="00CF30BA">
            <w:pPr>
              <w:jc w:val="center"/>
              <w:rPr>
                <w:kern w:val="2"/>
              </w:rPr>
            </w:pPr>
            <w:r w:rsidRPr="00B24481">
              <w:rPr>
                <w:kern w:val="2"/>
              </w:rPr>
              <w:t>Длина ПЦР-продукта, п.н.</w:t>
            </w:r>
          </w:p>
        </w:tc>
        <w:tc>
          <w:tcPr>
            <w:tcW w:w="1380" w:type="dxa"/>
            <w:tcBorders>
              <w:top w:val="single" w:sz="4" w:space="0" w:color="auto"/>
              <w:left w:val="single" w:sz="4" w:space="0" w:color="auto"/>
              <w:bottom w:val="single" w:sz="4" w:space="0" w:color="auto"/>
              <w:right w:val="single" w:sz="4" w:space="0" w:color="auto"/>
            </w:tcBorders>
            <w:vAlign w:val="center"/>
          </w:tcPr>
          <w:p w14:paraId="5ED67621" w14:textId="77777777" w:rsidR="009B2805" w:rsidRPr="00B24481" w:rsidRDefault="009B2805" w:rsidP="00CF30BA">
            <w:pPr>
              <w:jc w:val="center"/>
              <w:rPr>
                <w:kern w:val="2"/>
              </w:rPr>
            </w:pPr>
            <w:r w:rsidRPr="00B24481">
              <w:rPr>
                <w:kern w:val="2"/>
              </w:rPr>
              <w:t>Источник</w:t>
            </w:r>
          </w:p>
        </w:tc>
      </w:tr>
      <w:tr w:rsidR="009B2805" w:rsidRPr="00BD2552" w14:paraId="2F9DB642" w14:textId="77777777" w:rsidTr="00CF30BA">
        <w:trPr>
          <w:trHeight w:val="491"/>
          <w:jc w:val="center"/>
        </w:trPr>
        <w:tc>
          <w:tcPr>
            <w:tcW w:w="2620" w:type="dxa"/>
            <w:tcBorders>
              <w:top w:val="single" w:sz="4" w:space="0" w:color="auto"/>
              <w:left w:val="single" w:sz="4" w:space="0" w:color="auto"/>
              <w:bottom w:val="single" w:sz="4" w:space="0" w:color="auto"/>
              <w:right w:val="single" w:sz="4" w:space="0" w:color="auto"/>
            </w:tcBorders>
            <w:vAlign w:val="center"/>
            <w:hideMark/>
          </w:tcPr>
          <w:p w14:paraId="6C2EA5B3" w14:textId="77777777" w:rsidR="009B2805" w:rsidRPr="00B24481" w:rsidRDefault="009B2805" w:rsidP="00CF30BA">
            <w:pPr>
              <w:rPr>
                <w:kern w:val="2"/>
              </w:rPr>
            </w:pPr>
            <w:r w:rsidRPr="00B24481">
              <w:rPr>
                <w:kern w:val="2"/>
              </w:rPr>
              <w:t>MRBLVL (2321–2339)</w:t>
            </w:r>
          </w:p>
        </w:tc>
        <w:tc>
          <w:tcPr>
            <w:tcW w:w="4043" w:type="dxa"/>
            <w:tcBorders>
              <w:top w:val="single" w:sz="4" w:space="0" w:color="auto"/>
              <w:left w:val="single" w:sz="4" w:space="0" w:color="auto"/>
              <w:bottom w:val="single" w:sz="4" w:space="0" w:color="auto"/>
              <w:right w:val="single" w:sz="4" w:space="0" w:color="auto"/>
            </w:tcBorders>
            <w:vAlign w:val="center"/>
            <w:hideMark/>
          </w:tcPr>
          <w:p w14:paraId="5497B9BD" w14:textId="77777777" w:rsidR="009B2805" w:rsidRPr="00B24481" w:rsidRDefault="009B2805" w:rsidP="00CF30BA">
            <w:pPr>
              <w:rPr>
                <w:kern w:val="2"/>
              </w:rPr>
            </w:pPr>
            <w:r w:rsidRPr="00B24481">
              <w:rPr>
                <w:kern w:val="2"/>
              </w:rPr>
              <w:t>CCTCAATTCCCTTTAAACTA</w:t>
            </w:r>
          </w:p>
        </w:tc>
        <w:tc>
          <w:tcPr>
            <w:tcW w:w="1523" w:type="dxa"/>
            <w:vMerge w:val="restart"/>
            <w:tcBorders>
              <w:top w:val="single" w:sz="4" w:space="0" w:color="auto"/>
              <w:left w:val="single" w:sz="4" w:space="0" w:color="auto"/>
              <w:right w:val="single" w:sz="4" w:space="0" w:color="auto"/>
            </w:tcBorders>
            <w:vAlign w:val="center"/>
          </w:tcPr>
          <w:p w14:paraId="5BBD6F49" w14:textId="77777777" w:rsidR="009B2805" w:rsidRPr="00B24481" w:rsidRDefault="009B2805" w:rsidP="00CF30BA">
            <w:pPr>
              <w:jc w:val="center"/>
              <w:rPr>
                <w:kern w:val="2"/>
              </w:rPr>
            </w:pPr>
            <w:r w:rsidRPr="00B24481">
              <w:rPr>
                <w:kern w:val="2"/>
              </w:rPr>
              <w:t xml:space="preserve">120 </w:t>
            </w:r>
          </w:p>
        </w:tc>
        <w:tc>
          <w:tcPr>
            <w:tcW w:w="1380" w:type="dxa"/>
            <w:vMerge w:val="restart"/>
            <w:tcBorders>
              <w:top w:val="single" w:sz="4" w:space="0" w:color="auto"/>
              <w:left w:val="single" w:sz="4" w:space="0" w:color="auto"/>
              <w:right w:val="single" w:sz="4" w:space="0" w:color="auto"/>
            </w:tcBorders>
            <w:vAlign w:val="center"/>
          </w:tcPr>
          <w:p w14:paraId="0D632561" w14:textId="77777777" w:rsidR="009B2805" w:rsidRPr="00B24481" w:rsidRDefault="00F620A1" w:rsidP="004C7920">
            <w:pPr>
              <w:jc w:val="center"/>
              <w:rPr>
                <w:kern w:val="2"/>
                <w:lang w:val="en-US"/>
              </w:rPr>
            </w:pPr>
            <w:r>
              <w:rPr>
                <w:kern w:val="2"/>
                <w:lang w:val="en-US"/>
              </w:rPr>
              <w:t>[240</w:t>
            </w:r>
            <w:r w:rsidR="009B2805" w:rsidRPr="00B24481">
              <w:rPr>
                <w:kern w:val="2"/>
                <w:lang w:val="en-US"/>
              </w:rPr>
              <w:t>]</w:t>
            </w:r>
          </w:p>
        </w:tc>
      </w:tr>
      <w:tr w:rsidR="009B2805" w:rsidRPr="00BD2552" w14:paraId="04D9B681" w14:textId="77777777" w:rsidTr="00CF30BA">
        <w:trPr>
          <w:trHeight w:val="375"/>
          <w:jc w:val="center"/>
        </w:trPr>
        <w:tc>
          <w:tcPr>
            <w:tcW w:w="2620" w:type="dxa"/>
            <w:tcBorders>
              <w:top w:val="single" w:sz="4" w:space="0" w:color="auto"/>
              <w:left w:val="single" w:sz="4" w:space="0" w:color="auto"/>
              <w:bottom w:val="single" w:sz="4" w:space="0" w:color="auto"/>
              <w:right w:val="single" w:sz="4" w:space="0" w:color="auto"/>
            </w:tcBorders>
            <w:vAlign w:val="center"/>
          </w:tcPr>
          <w:p w14:paraId="5065C869" w14:textId="77777777" w:rsidR="009B2805" w:rsidRPr="00B24481" w:rsidRDefault="009B2805" w:rsidP="00CF30BA">
            <w:pPr>
              <w:rPr>
                <w:kern w:val="2"/>
              </w:rPr>
            </w:pPr>
            <w:r w:rsidRPr="00B24481">
              <w:rPr>
                <w:kern w:val="2"/>
              </w:rPr>
              <w:t>MRBLVR (2421–2440)</w:t>
            </w:r>
          </w:p>
        </w:tc>
        <w:tc>
          <w:tcPr>
            <w:tcW w:w="4043" w:type="dxa"/>
            <w:tcBorders>
              <w:top w:val="single" w:sz="4" w:space="0" w:color="auto"/>
              <w:left w:val="single" w:sz="4" w:space="0" w:color="auto"/>
              <w:bottom w:val="single" w:sz="4" w:space="0" w:color="auto"/>
              <w:right w:val="single" w:sz="4" w:space="0" w:color="auto"/>
            </w:tcBorders>
            <w:vAlign w:val="center"/>
          </w:tcPr>
          <w:p w14:paraId="6BC63417" w14:textId="77777777" w:rsidR="009B2805" w:rsidRPr="00B24481" w:rsidRDefault="009B2805" w:rsidP="00CF30BA">
            <w:pPr>
              <w:rPr>
                <w:kern w:val="2"/>
              </w:rPr>
            </w:pPr>
            <w:r w:rsidRPr="00B24481">
              <w:rPr>
                <w:kern w:val="2"/>
              </w:rPr>
              <w:t>GTACCGGGAAGACTGGATTA</w:t>
            </w:r>
          </w:p>
        </w:tc>
        <w:tc>
          <w:tcPr>
            <w:tcW w:w="1523" w:type="dxa"/>
            <w:vMerge/>
            <w:tcBorders>
              <w:left w:val="single" w:sz="4" w:space="0" w:color="auto"/>
              <w:bottom w:val="single" w:sz="4" w:space="0" w:color="auto"/>
              <w:right w:val="single" w:sz="4" w:space="0" w:color="auto"/>
            </w:tcBorders>
            <w:vAlign w:val="center"/>
          </w:tcPr>
          <w:p w14:paraId="2DC94F4B" w14:textId="77777777" w:rsidR="009B2805" w:rsidRPr="00B24481" w:rsidRDefault="009B2805" w:rsidP="00CF30BA">
            <w:pPr>
              <w:jc w:val="center"/>
            </w:pPr>
          </w:p>
        </w:tc>
        <w:tc>
          <w:tcPr>
            <w:tcW w:w="1380" w:type="dxa"/>
            <w:vMerge/>
            <w:tcBorders>
              <w:left w:val="single" w:sz="4" w:space="0" w:color="auto"/>
              <w:right w:val="single" w:sz="4" w:space="0" w:color="auto"/>
            </w:tcBorders>
            <w:vAlign w:val="center"/>
          </w:tcPr>
          <w:p w14:paraId="1EF3AA51" w14:textId="77777777" w:rsidR="009B2805" w:rsidRPr="00B24481" w:rsidRDefault="009B2805" w:rsidP="00CF30BA">
            <w:pPr>
              <w:jc w:val="center"/>
            </w:pPr>
          </w:p>
        </w:tc>
      </w:tr>
      <w:tr w:rsidR="009B2805" w:rsidRPr="00BD2552" w14:paraId="70E362E7" w14:textId="77777777" w:rsidTr="00CF30BA">
        <w:trPr>
          <w:trHeight w:val="570"/>
          <w:jc w:val="center"/>
        </w:trPr>
        <w:tc>
          <w:tcPr>
            <w:tcW w:w="2620" w:type="dxa"/>
            <w:tcBorders>
              <w:top w:val="single" w:sz="4" w:space="0" w:color="auto"/>
              <w:left w:val="single" w:sz="4" w:space="0" w:color="auto"/>
              <w:bottom w:val="single" w:sz="4" w:space="0" w:color="auto"/>
              <w:right w:val="single" w:sz="4" w:space="0" w:color="auto"/>
            </w:tcBorders>
            <w:vAlign w:val="center"/>
          </w:tcPr>
          <w:p w14:paraId="2F3B1482" w14:textId="77777777" w:rsidR="009B2805" w:rsidRPr="00B24481" w:rsidRDefault="009B2805" w:rsidP="00CF30BA">
            <w:pPr>
              <w:rPr>
                <w:kern w:val="2"/>
              </w:rPr>
            </w:pPr>
            <w:r w:rsidRPr="00B24481">
              <w:rPr>
                <w:kern w:val="2"/>
              </w:rPr>
              <w:t>MRBLV probe (2340–2360)</w:t>
            </w:r>
          </w:p>
        </w:tc>
        <w:tc>
          <w:tcPr>
            <w:tcW w:w="4043" w:type="dxa"/>
            <w:tcBorders>
              <w:top w:val="single" w:sz="4" w:space="0" w:color="auto"/>
              <w:left w:val="single" w:sz="4" w:space="0" w:color="auto"/>
              <w:bottom w:val="single" w:sz="4" w:space="0" w:color="auto"/>
              <w:right w:val="single" w:sz="4" w:space="0" w:color="auto"/>
            </w:tcBorders>
            <w:vAlign w:val="center"/>
          </w:tcPr>
          <w:p w14:paraId="088E8810" w14:textId="77777777" w:rsidR="009B2805" w:rsidRPr="00B24481" w:rsidRDefault="009B2805" w:rsidP="00CF30BA">
            <w:pPr>
              <w:rPr>
                <w:kern w:val="2"/>
              </w:rPr>
            </w:pPr>
            <w:r w:rsidRPr="005C41D1">
              <w:rPr>
                <w:kern w:val="2"/>
              </w:rPr>
              <w:t>ROX-GAACGCCTCCAGGCCCTTC-BHQ2</w:t>
            </w:r>
          </w:p>
        </w:tc>
        <w:tc>
          <w:tcPr>
            <w:tcW w:w="1523" w:type="dxa"/>
            <w:tcBorders>
              <w:top w:val="single" w:sz="4" w:space="0" w:color="auto"/>
              <w:left w:val="single" w:sz="4" w:space="0" w:color="auto"/>
              <w:bottom w:val="single" w:sz="4" w:space="0" w:color="auto"/>
              <w:right w:val="single" w:sz="4" w:space="0" w:color="auto"/>
            </w:tcBorders>
            <w:vAlign w:val="center"/>
          </w:tcPr>
          <w:p w14:paraId="5F067034" w14:textId="77777777" w:rsidR="009B2805" w:rsidRPr="00B24481" w:rsidRDefault="009B2805" w:rsidP="00CF30BA">
            <w:pPr>
              <w:jc w:val="center"/>
            </w:pPr>
            <w:r w:rsidRPr="00B24481">
              <w:t>-</w:t>
            </w:r>
          </w:p>
        </w:tc>
        <w:tc>
          <w:tcPr>
            <w:tcW w:w="1380" w:type="dxa"/>
            <w:vMerge/>
            <w:tcBorders>
              <w:left w:val="single" w:sz="4" w:space="0" w:color="auto"/>
              <w:bottom w:val="single" w:sz="4" w:space="0" w:color="auto"/>
              <w:right w:val="single" w:sz="4" w:space="0" w:color="auto"/>
            </w:tcBorders>
            <w:vAlign w:val="center"/>
          </w:tcPr>
          <w:p w14:paraId="150B630B" w14:textId="77777777" w:rsidR="009B2805" w:rsidRPr="00B24481" w:rsidRDefault="009B2805" w:rsidP="00CF30BA">
            <w:pPr>
              <w:jc w:val="center"/>
            </w:pPr>
          </w:p>
        </w:tc>
      </w:tr>
      <w:tr w:rsidR="009B2805" w:rsidRPr="00BD2552" w14:paraId="29A8D1FC" w14:textId="77777777" w:rsidTr="00CF30BA">
        <w:trPr>
          <w:trHeight w:val="570"/>
          <w:jc w:val="center"/>
        </w:trPr>
        <w:tc>
          <w:tcPr>
            <w:tcW w:w="9566" w:type="dxa"/>
            <w:gridSpan w:val="4"/>
            <w:tcBorders>
              <w:top w:val="single" w:sz="4" w:space="0" w:color="auto"/>
              <w:left w:val="single" w:sz="4" w:space="0" w:color="auto"/>
              <w:bottom w:val="single" w:sz="4" w:space="0" w:color="auto"/>
              <w:right w:val="single" w:sz="4" w:space="0" w:color="auto"/>
            </w:tcBorders>
            <w:vAlign w:val="center"/>
          </w:tcPr>
          <w:p w14:paraId="5E5623D0" w14:textId="5000FA2F" w:rsidR="009B2805" w:rsidRPr="00B24481" w:rsidRDefault="009B2805" w:rsidP="00162F79">
            <w:pPr>
              <w:widowControl w:val="0"/>
              <w:ind w:firstLine="709"/>
              <w:jc w:val="both"/>
            </w:pPr>
            <w:r w:rsidRPr="00B24481">
              <w:t xml:space="preserve">Примечание: праймеры и зонд направлены на амплификацию участка гена </w:t>
            </w:r>
            <w:r w:rsidRPr="00B822BF">
              <w:rPr>
                <w:i/>
              </w:rPr>
              <w:t>pol</w:t>
            </w:r>
            <w:r w:rsidR="007B61CD">
              <w:t xml:space="preserve"> провируса BLV</w:t>
            </w:r>
          </w:p>
        </w:tc>
      </w:tr>
    </w:tbl>
    <w:p w14:paraId="4C8C67D8" w14:textId="77777777" w:rsidR="009B2805" w:rsidRDefault="009B2805" w:rsidP="00AD119D">
      <w:pPr>
        <w:ind w:firstLine="709"/>
        <w:jc w:val="both"/>
        <w:rPr>
          <w:sz w:val="28"/>
          <w:szCs w:val="28"/>
        </w:rPr>
      </w:pPr>
    </w:p>
    <w:p w14:paraId="4178A542" w14:textId="77777777" w:rsidR="00E51F68" w:rsidRDefault="00AD119D" w:rsidP="00AD119D">
      <w:pPr>
        <w:ind w:firstLine="709"/>
        <w:jc w:val="both"/>
        <w:rPr>
          <w:sz w:val="28"/>
          <w:szCs w:val="28"/>
        </w:rPr>
      </w:pPr>
      <w:r w:rsidRPr="00AD119D">
        <w:rPr>
          <w:sz w:val="28"/>
          <w:szCs w:val="28"/>
        </w:rPr>
        <w:t xml:space="preserve">Амплификацию проводили CFX96 Touch (Bio-Rad, США), с детекцией </w:t>
      </w:r>
      <w:r w:rsidR="00E168E1">
        <w:rPr>
          <w:sz w:val="28"/>
          <w:szCs w:val="28"/>
        </w:rPr>
        <w:t xml:space="preserve">флуоресценции </w:t>
      </w:r>
      <w:r w:rsidRPr="00AD119D">
        <w:rPr>
          <w:sz w:val="28"/>
          <w:szCs w:val="28"/>
        </w:rPr>
        <w:t xml:space="preserve">по каналу ROX. </w:t>
      </w:r>
      <w:r w:rsidR="00E51F68">
        <w:rPr>
          <w:sz w:val="28"/>
          <w:szCs w:val="28"/>
        </w:rPr>
        <w:t xml:space="preserve">В таблице </w:t>
      </w:r>
      <w:r w:rsidR="009B06C8">
        <w:rPr>
          <w:sz w:val="28"/>
          <w:szCs w:val="28"/>
        </w:rPr>
        <w:t>9</w:t>
      </w:r>
      <w:r w:rsidR="00E51F68">
        <w:rPr>
          <w:sz w:val="28"/>
          <w:szCs w:val="28"/>
        </w:rPr>
        <w:t xml:space="preserve"> представлена программа амплификации.</w:t>
      </w:r>
    </w:p>
    <w:p w14:paraId="4C689C02" w14:textId="77777777" w:rsidR="00453630" w:rsidRDefault="00453630" w:rsidP="00453630">
      <w:pPr>
        <w:jc w:val="both"/>
        <w:rPr>
          <w:sz w:val="28"/>
          <w:szCs w:val="28"/>
        </w:rPr>
      </w:pPr>
    </w:p>
    <w:p w14:paraId="6435DA0E" w14:textId="77777777" w:rsidR="00E51F68" w:rsidRDefault="00E51F68" w:rsidP="00453630">
      <w:pPr>
        <w:jc w:val="both"/>
        <w:rPr>
          <w:sz w:val="28"/>
          <w:szCs w:val="28"/>
        </w:rPr>
      </w:pPr>
      <w:r>
        <w:rPr>
          <w:sz w:val="28"/>
          <w:szCs w:val="28"/>
        </w:rPr>
        <w:t xml:space="preserve">Таблица </w:t>
      </w:r>
      <w:r w:rsidR="009B06C8">
        <w:rPr>
          <w:sz w:val="28"/>
          <w:szCs w:val="28"/>
        </w:rPr>
        <w:t>9</w:t>
      </w:r>
      <w:r>
        <w:rPr>
          <w:sz w:val="28"/>
          <w:szCs w:val="28"/>
        </w:rPr>
        <w:t xml:space="preserve"> – Программа амплификации </w:t>
      </w:r>
    </w:p>
    <w:p w14:paraId="00FB496B" w14:textId="77777777" w:rsidR="00B11A88" w:rsidRDefault="00B11A88" w:rsidP="00453630">
      <w:pPr>
        <w:jc w:val="both"/>
        <w:rPr>
          <w:sz w:val="28"/>
          <w:szCs w:val="28"/>
        </w:rPr>
      </w:pPr>
    </w:p>
    <w:tbl>
      <w:tblPr>
        <w:tblStyle w:val="a3"/>
        <w:tblW w:w="0" w:type="auto"/>
        <w:tblInd w:w="-5" w:type="dxa"/>
        <w:tblLook w:val="04A0" w:firstRow="1" w:lastRow="0" w:firstColumn="1" w:lastColumn="0" w:noHBand="0" w:noVBand="1"/>
      </w:tblPr>
      <w:tblGrid>
        <w:gridCol w:w="2601"/>
        <w:gridCol w:w="2381"/>
        <w:gridCol w:w="1998"/>
        <w:gridCol w:w="2653"/>
      </w:tblGrid>
      <w:tr w:rsidR="00E51F68" w14:paraId="1DAFC120" w14:textId="77777777" w:rsidTr="00181C98">
        <w:tc>
          <w:tcPr>
            <w:tcW w:w="2601" w:type="dxa"/>
          </w:tcPr>
          <w:p w14:paraId="433C4ACA" w14:textId="77777777" w:rsidR="00E51F68" w:rsidRDefault="00E51F68" w:rsidP="00E51F68">
            <w:pPr>
              <w:jc w:val="center"/>
            </w:pPr>
            <w:r>
              <w:t>Этап</w:t>
            </w:r>
          </w:p>
        </w:tc>
        <w:tc>
          <w:tcPr>
            <w:tcW w:w="2381" w:type="dxa"/>
          </w:tcPr>
          <w:p w14:paraId="7B0DF4B5" w14:textId="77777777" w:rsidR="00E51F68" w:rsidRDefault="00E51F68" w:rsidP="00E51F68">
            <w:pPr>
              <w:jc w:val="center"/>
            </w:pPr>
            <w:r>
              <w:t>Температура</w:t>
            </w:r>
            <w:r w:rsidR="00183D62">
              <w:t xml:space="preserve">, </w:t>
            </w:r>
            <w:r w:rsidR="00183D62">
              <w:rPr>
                <w:vertAlign w:val="superscript"/>
              </w:rPr>
              <w:t>о</w:t>
            </w:r>
            <w:r w:rsidR="00183D62">
              <w:t>С</w:t>
            </w:r>
          </w:p>
        </w:tc>
        <w:tc>
          <w:tcPr>
            <w:tcW w:w="1998" w:type="dxa"/>
          </w:tcPr>
          <w:p w14:paraId="6171BA70" w14:textId="77777777" w:rsidR="00E51F68" w:rsidRDefault="00E51F68" w:rsidP="00E51F68">
            <w:pPr>
              <w:jc w:val="center"/>
            </w:pPr>
            <w:r>
              <w:t>Длительность</w:t>
            </w:r>
          </w:p>
        </w:tc>
        <w:tc>
          <w:tcPr>
            <w:tcW w:w="2653" w:type="dxa"/>
          </w:tcPr>
          <w:p w14:paraId="630A5019" w14:textId="77777777" w:rsidR="00E51F68" w:rsidRDefault="00E51F68" w:rsidP="00E51F68">
            <w:pPr>
              <w:jc w:val="center"/>
            </w:pPr>
            <w:r>
              <w:t>Количество циклов</w:t>
            </w:r>
          </w:p>
        </w:tc>
      </w:tr>
      <w:tr w:rsidR="00E51F68" w14:paraId="6E771244" w14:textId="77777777" w:rsidTr="00181C98">
        <w:tc>
          <w:tcPr>
            <w:tcW w:w="2601" w:type="dxa"/>
          </w:tcPr>
          <w:p w14:paraId="7A90ADA1" w14:textId="77777777" w:rsidR="00E51F68" w:rsidRDefault="00E51F68" w:rsidP="00E51F68">
            <w:pPr>
              <w:jc w:val="center"/>
            </w:pPr>
            <w:r>
              <w:t>Предварительная денатурация</w:t>
            </w:r>
          </w:p>
        </w:tc>
        <w:tc>
          <w:tcPr>
            <w:tcW w:w="2381" w:type="dxa"/>
          </w:tcPr>
          <w:p w14:paraId="1B6204DC" w14:textId="77777777" w:rsidR="00E51F68" w:rsidRDefault="00E51F68" w:rsidP="00E51F68">
            <w:pPr>
              <w:jc w:val="center"/>
            </w:pPr>
            <w:r>
              <w:t>95</w:t>
            </w:r>
          </w:p>
        </w:tc>
        <w:tc>
          <w:tcPr>
            <w:tcW w:w="1998" w:type="dxa"/>
          </w:tcPr>
          <w:p w14:paraId="1A6119B5" w14:textId="77777777" w:rsidR="00E51F68" w:rsidRDefault="00E51F68" w:rsidP="00E51F68">
            <w:pPr>
              <w:jc w:val="center"/>
            </w:pPr>
            <w:r>
              <w:t>5 минут</w:t>
            </w:r>
          </w:p>
        </w:tc>
        <w:tc>
          <w:tcPr>
            <w:tcW w:w="2653" w:type="dxa"/>
          </w:tcPr>
          <w:p w14:paraId="1A23E78F" w14:textId="77777777" w:rsidR="00E51F68" w:rsidRDefault="00E51F68" w:rsidP="00E51F68">
            <w:pPr>
              <w:jc w:val="center"/>
            </w:pPr>
            <w:r>
              <w:t>1</w:t>
            </w:r>
          </w:p>
        </w:tc>
      </w:tr>
      <w:tr w:rsidR="00E51F68" w14:paraId="3CF6A45C" w14:textId="77777777" w:rsidTr="00181C98">
        <w:tc>
          <w:tcPr>
            <w:tcW w:w="2601" w:type="dxa"/>
          </w:tcPr>
          <w:p w14:paraId="6904B92E" w14:textId="77777777" w:rsidR="00E51F68" w:rsidRDefault="00E51F68" w:rsidP="00E51F68">
            <w:pPr>
              <w:jc w:val="center"/>
            </w:pPr>
            <w:r>
              <w:t>Денатурация</w:t>
            </w:r>
          </w:p>
        </w:tc>
        <w:tc>
          <w:tcPr>
            <w:tcW w:w="2381" w:type="dxa"/>
          </w:tcPr>
          <w:p w14:paraId="75410AED" w14:textId="77777777" w:rsidR="00E51F68" w:rsidRDefault="00E51F68" w:rsidP="00E51F68">
            <w:pPr>
              <w:jc w:val="center"/>
            </w:pPr>
            <w:r>
              <w:t>95</w:t>
            </w:r>
          </w:p>
        </w:tc>
        <w:tc>
          <w:tcPr>
            <w:tcW w:w="1998" w:type="dxa"/>
          </w:tcPr>
          <w:p w14:paraId="5B4D118B" w14:textId="77777777" w:rsidR="00E51F68" w:rsidRDefault="00E51F68" w:rsidP="00E51F68">
            <w:pPr>
              <w:jc w:val="center"/>
            </w:pPr>
            <w:r>
              <w:t>20 секунд</w:t>
            </w:r>
          </w:p>
        </w:tc>
        <w:tc>
          <w:tcPr>
            <w:tcW w:w="2653" w:type="dxa"/>
            <w:vMerge w:val="restart"/>
          </w:tcPr>
          <w:p w14:paraId="36A6ED9E" w14:textId="77777777" w:rsidR="00E51F68" w:rsidRDefault="00E51F68" w:rsidP="00E51F68">
            <w:pPr>
              <w:jc w:val="center"/>
            </w:pPr>
            <w:r>
              <w:t xml:space="preserve">Х40 + считывание уровня флуоресценции на этапе элонгации по каналу </w:t>
            </w:r>
            <w:r>
              <w:rPr>
                <w:lang w:val="en-US"/>
              </w:rPr>
              <w:t>ROX</w:t>
            </w:r>
          </w:p>
        </w:tc>
      </w:tr>
      <w:tr w:rsidR="00E51F68" w14:paraId="5FC97954" w14:textId="77777777" w:rsidTr="00181C98">
        <w:tc>
          <w:tcPr>
            <w:tcW w:w="2601" w:type="dxa"/>
          </w:tcPr>
          <w:p w14:paraId="5D0C2EB8" w14:textId="77777777" w:rsidR="00E51F68" w:rsidRDefault="00E51F68" w:rsidP="00E51F68">
            <w:pPr>
              <w:jc w:val="center"/>
            </w:pPr>
            <w:r>
              <w:t>Отжиг праймеров</w:t>
            </w:r>
          </w:p>
        </w:tc>
        <w:tc>
          <w:tcPr>
            <w:tcW w:w="2381" w:type="dxa"/>
          </w:tcPr>
          <w:p w14:paraId="376925C1" w14:textId="77777777" w:rsidR="00E51F68" w:rsidRDefault="00E51F68" w:rsidP="00E51F68">
            <w:pPr>
              <w:jc w:val="center"/>
            </w:pPr>
            <w:r>
              <w:t>60</w:t>
            </w:r>
          </w:p>
        </w:tc>
        <w:tc>
          <w:tcPr>
            <w:tcW w:w="1998" w:type="dxa"/>
          </w:tcPr>
          <w:p w14:paraId="57DA3FF1" w14:textId="77777777" w:rsidR="00E51F68" w:rsidRDefault="00E51F68" w:rsidP="00E51F68">
            <w:pPr>
              <w:jc w:val="center"/>
            </w:pPr>
            <w:r>
              <w:t>20 секунд</w:t>
            </w:r>
          </w:p>
        </w:tc>
        <w:tc>
          <w:tcPr>
            <w:tcW w:w="2653" w:type="dxa"/>
            <w:vMerge/>
          </w:tcPr>
          <w:p w14:paraId="6AD3F0CB" w14:textId="77777777" w:rsidR="00E51F68" w:rsidRDefault="00E51F68" w:rsidP="00E51F68">
            <w:pPr>
              <w:jc w:val="center"/>
            </w:pPr>
          </w:p>
        </w:tc>
      </w:tr>
      <w:tr w:rsidR="00E51F68" w14:paraId="29C8C16F" w14:textId="77777777" w:rsidTr="00181C98">
        <w:tc>
          <w:tcPr>
            <w:tcW w:w="2601" w:type="dxa"/>
          </w:tcPr>
          <w:p w14:paraId="4F4086C6" w14:textId="77777777" w:rsidR="00E51F68" w:rsidRDefault="00E51F68" w:rsidP="00E51F68">
            <w:pPr>
              <w:jc w:val="center"/>
            </w:pPr>
            <w:r>
              <w:t>Элонгация</w:t>
            </w:r>
          </w:p>
        </w:tc>
        <w:tc>
          <w:tcPr>
            <w:tcW w:w="2381" w:type="dxa"/>
          </w:tcPr>
          <w:p w14:paraId="797F2C0C" w14:textId="77777777" w:rsidR="00E51F68" w:rsidRDefault="00E51F68" w:rsidP="00E51F68">
            <w:pPr>
              <w:jc w:val="center"/>
            </w:pPr>
            <w:r>
              <w:t>72</w:t>
            </w:r>
          </w:p>
        </w:tc>
        <w:tc>
          <w:tcPr>
            <w:tcW w:w="1998" w:type="dxa"/>
          </w:tcPr>
          <w:p w14:paraId="1EC9CB90" w14:textId="77777777" w:rsidR="00E51F68" w:rsidRDefault="00E51F68" w:rsidP="00E51F68">
            <w:pPr>
              <w:jc w:val="center"/>
            </w:pPr>
            <w:r>
              <w:t>20 секунд</w:t>
            </w:r>
          </w:p>
        </w:tc>
        <w:tc>
          <w:tcPr>
            <w:tcW w:w="2653" w:type="dxa"/>
            <w:vMerge/>
          </w:tcPr>
          <w:p w14:paraId="3E9308E3" w14:textId="77777777" w:rsidR="00E51F68" w:rsidRDefault="00E51F68" w:rsidP="00E51F68">
            <w:pPr>
              <w:jc w:val="center"/>
            </w:pPr>
          </w:p>
        </w:tc>
      </w:tr>
    </w:tbl>
    <w:p w14:paraId="15B1986B" w14:textId="77777777" w:rsidR="00E51F68" w:rsidRDefault="00E51F68" w:rsidP="00AD119D">
      <w:pPr>
        <w:ind w:firstLine="709"/>
        <w:jc w:val="both"/>
        <w:rPr>
          <w:sz w:val="28"/>
          <w:szCs w:val="28"/>
        </w:rPr>
      </w:pPr>
    </w:p>
    <w:p w14:paraId="5930F339" w14:textId="77777777" w:rsidR="00AD119D" w:rsidRPr="00AD119D" w:rsidRDefault="00AD119D" w:rsidP="00AD119D">
      <w:pPr>
        <w:ind w:firstLine="709"/>
        <w:jc w:val="both"/>
        <w:rPr>
          <w:sz w:val="28"/>
          <w:szCs w:val="28"/>
        </w:rPr>
      </w:pPr>
      <w:r w:rsidRPr="00AD119D">
        <w:rPr>
          <w:sz w:val="28"/>
          <w:szCs w:val="28"/>
        </w:rPr>
        <w:t xml:space="preserve">В ходе выполнения исследования каждый стандартный и исследуемый образец </w:t>
      </w:r>
      <w:r w:rsidR="00CB07FF">
        <w:rPr>
          <w:sz w:val="28"/>
          <w:szCs w:val="28"/>
        </w:rPr>
        <w:t xml:space="preserve">исследовали </w:t>
      </w:r>
      <w:r w:rsidRPr="00AD119D">
        <w:rPr>
          <w:sz w:val="28"/>
          <w:szCs w:val="28"/>
        </w:rPr>
        <w:t xml:space="preserve">в двух повторностях. Обработку полученных данных, проводили с использованием встроенного программного обеспечения Bio-Rad </w:t>
      </w:r>
      <w:r w:rsidRPr="00AD119D">
        <w:rPr>
          <w:sz w:val="28"/>
          <w:szCs w:val="28"/>
        </w:rPr>
        <w:lastRenderedPageBreak/>
        <w:t>CFX Maestro Software. Провирусную нагрузку выражали как отношение числа копий провируса на 100 нг исследуемой ДНК.</w:t>
      </w:r>
    </w:p>
    <w:p w14:paraId="45EFADF2" w14:textId="77777777" w:rsidR="00CB07FF" w:rsidRPr="00920CBC" w:rsidRDefault="007742E9" w:rsidP="0042273E">
      <w:pPr>
        <w:ind w:firstLine="709"/>
        <w:jc w:val="both"/>
        <w:rPr>
          <w:sz w:val="28"/>
          <w:szCs w:val="28"/>
        </w:rPr>
      </w:pPr>
      <w:r>
        <w:rPr>
          <w:sz w:val="28"/>
          <w:szCs w:val="28"/>
        </w:rPr>
        <w:t xml:space="preserve">Формирование стандартов. </w:t>
      </w:r>
      <w:r w:rsidR="00CB07FF" w:rsidRPr="00CB07FF">
        <w:rPr>
          <w:sz w:val="28"/>
          <w:szCs w:val="28"/>
        </w:rPr>
        <w:t>Для построения стандартной калибровочной кривой, использовали серию десятикратных разведений ПЦР-продукта от 10</w:t>
      </w:r>
      <w:r w:rsidR="00CB07FF" w:rsidRPr="00CB07FF">
        <w:rPr>
          <w:sz w:val="28"/>
          <w:szCs w:val="28"/>
          <w:vertAlign w:val="superscript"/>
        </w:rPr>
        <w:t>7</w:t>
      </w:r>
      <w:r w:rsidR="00CB07FF" w:rsidRPr="00CB07FF">
        <w:rPr>
          <w:sz w:val="28"/>
          <w:szCs w:val="28"/>
        </w:rPr>
        <w:t xml:space="preserve"> до 10</w:t>
      </w:r>
      <w:r w:rsidR="00CB07FF">
        <w:rPr>
          <w:sz w:val="28"/>
          <w:szCs w:val="28"/>
          <w:vertAlign w:val="superscript"/>
        </w:rPr>
        <w:t>3</w:t>
      </w:r>
      <w:r w:rsidR="00CB07FF" w:rsidRPr="00CB07FF">
        <w:rPr>
          <w:sz w:val="28"/>
          <w:szCs w:val="28"/>
        </w:rPr>
        <w:t xml:space="preserve"> копий/мкл</w:t>
      </w:r>
      <w:r w:rsidR="002D343C">
        <w:rPr>
          <w:sz w:val="28"/>
          <w:szCs w:val="28"/>
        </w:rPr>
        <w:t xml:space="preserve"> целевого фрагмента</w:t>
      </w:r>
      <w:r w:rsidR="00CB07FF" w:rsidRPr="00CB07FF">
        <w:rPr>
          <w:sz w:val="28"/>
          <w:szCs w:val="28"/>
        </w:rPr>
        <w:t>.</w:t>
      </w:r>
      <w:r w:rsidR="00CB07FF" w:rsidRPr="00CB07FF">
        <w:t xml:space="preserve"> </w:t>
      </w:r>
      <w:r w:rsidR="00CB07FF" w:rsidRPr="00CB07FF">
        <w:rPr>
          <w:sz w:val="28"/>
          <w:szCs w:val="28"/>
        </w:rPr>
        <w:t>Число копий целевого фрагмента рассчитывали при помощи DNA Copy Number and Dilution Calculator (Thermo Fisher Scientific Inc</w:t>
      </w:r>
      <w:r w:rsidR="00E51F68">
        <w:rPr>
          <w:sz w:val="28"/>
          <w:szCs w:val="28"/>
        </w:rPr>
        <w:t xml:space="preserve">, США) </w:t>
      </w:r>
      <w:r w:rsidR="00E51F68" w:rsidRPr="00AD119D">
        <w:rPr>
          <w:sz w:val="28"/>
          <w:szCs w:val="28"/>
        </w:rPr>
        <w:t>[</w:t>
      </w:r>
      <w:r w:rsidR="00E51F68">
        <w:rPr>
          <w:sz w:val="28"/>
          <w:szCs w:val="28"/>
        </w:rPr>
        <w:t>2</w:t>
      </w:r>
      <w:r w:rsidR="00F620A1">
        <w:rPr>
          <w:sz w:val="28"/>
          <w:szCs w:val="28"/>
        </w:rPr>
        <w:t>41</w:t>
      </w:r>
      <w:r w:rsidR="00E51F68" w:rsidRPr="00AD119D">
        <w:rPr>
          <w:sz w:val="28"/>
          <w:szCs w:val="28"/>
        </w:rPr>
        <w:t>].</w:t>
      </w:r>
      <w:r w:rsidR="002D343C" w:rsidRPr="002D343C">
        <w:t xml:space="preserve"> </w:t>
      </w:r>
      <w:r w:rsidR="002D343C" w:rsidRPr="002D343C">
        <w:rPr>
          <w:sz w:val="28"/>
          <w:szCs w:val="28"/>
        </w:rPr>
        <w:t xml:space="preserve">Для каждого образца строились амплификационные кривые, по которым автоматически вычислялись значения Ct (Cycle threshold). На основании стандартной кривой определяли абсолютное </w:t>
      </w:r>
      <w:r w:rsidR="002D343C" w:rsidRPr="00920CBC">
        <w:rPr>
          <w:sz w:val="28"/>
          <w:szCs w:val="28"/>
        </w:rPr>
        <w:t>количество копий провируса в исследуемых образцах.</w:t>
      </w:r>
    </w:p>
    <w:p w14:paraId="16F0E765" w14:textId="77777777" w:rsidR="008B1303" w:rsidRPr="00191013" w:rsidRDefault="00E479D7" w:rsidP="00B26C3C">
      <w:pPr>
        <w:ind w:firstLine="709"/>
        <w:jc w:val="both"/>
        <w:rPr>
          <w:i/>
          <w:sz w:val="28"/>
          <w:szCs w:val="28"/>
        </w:rPr>
      </w:pPr>
      <w:r w:rsidRPr="00191013">
        <w:rPr>
          <w:i/>
          <w:sz w:val="28"/>
          <w:szCs w:val="28"/>
        </w:rPr>
        <w:t>Статистичес</w:t>
      </w:r>
      <w:r w:rsidR="00C4095E" w:rsidRPr="00191013">
        <w:rPr>
          <w:i/>
          <w:sz w:val="28"/>
          <w:szCs w:val="28"/>
        </w:rPr>
        <w:t>кий анализ</w:t>
      </w:r>
    </w:p>
    <w:p w14:paraId="32E9D64C" w14:textId="77777777" w:rsidR="003D1EB8" w:rsidRPr="00191013" w:rsidRDefault="00C4095E" w:rsidP="00B26C3C">
      <w:pPr>
        <w:ind w:firstLine="709"/>
        <w:jc w:val="both"/>
        <w:rPr>
          <w:i/>
          <w:sz w:val="28"/>
          <w:szCs w:val="28"/>
        </w:rPr>
      </w:pPr>
      <w:r w:rsidRPr="00191013">
        <w:rPr>
          <w:sz w:val="28"/>
          <w:szCs w:val="28"/>
        </w:rPr>
        <w:t xml:space="preserve">Статистическую обработку </w:t>
      </w:r>
      <w:r w:rsidR="00EC2514">
        <w:rPr>
          <w:sz w:val="28"/>
          <w:szCs w:val="28"/>
        </w:rPr>
        <w:t xml:space="preserve">данных </w:t>
      </w:r>
      <w:r w:rsidR="00191013" w:rsidRPr="00191013">
        <w:rPr>
          <w:sz w:val="28"/>
          <w:szCs w:val="28"/>
        </w:rPr>
        <w:t xml:space="preserve">выполняли </w:t>
      </w:r>
      <w:r w:rsidR="00EC2514">
        <w:rPr>
          <w:sz w:val="28"/>
          <w:szCs w:val="28"/>
        </w:rPr>
        <w:t xml:space="preserve">с использованием </w:t>
      </w:r>
      <w:r w:rsidR="00FA1254" w:rsidRPr="00191013">
        <w:rPr>
          <w:sz w:val="28"/>
          <w:szCs w:val="28"/>
        </w:rPr>
        <w:t xml:space="preserve">Microsoft Office Excel 2019 </w:t>
      </w:r>
      <w:r w:rsidR="00191013" w:rsidRPr="00191013">
        <w:rPr>
          <w:sz w:val="28"/>
          <w:szCs w:val="28"/>
        </w:rPr>
        <w:t xml:space="preserve">(систематизация </w:t>
      </w:r>
      <w:r w:rsidR="00EC2514">
        <w:rPr>
          <w:sz w:val="28"/>
          <w:szCs w:val="28"/>
        </w:rPr>
        <w:t xml:space="preserve">и первичная обработка </w:t>
      </w:r>
      <w:r w:rsidR="00191013" w:rsidRPr="00191013">
        <w:rPr>
          <w:sz w:val="28"/>
          <w:szCs w:val="28"/>
        </w:rPr>
        <w:t xml:space="preserve">данных) </w:t>
      </w:r>
      <w:r w:rsidR="003D1EB8" w:rsidRPr="00191013">
        <w:rPr>
          <w:sz w:val="28"/>
          <w:szCs w:val="28"/>
        </w:rPr>
        <w:t xml:space="preserve">и </w:t>
      </w:r>
      <w:r w:rsidR="00EC2514">
        <w:rPr>
          <w:sz w:val="28"/>
          <w:szCs w:val="28"/>
        </w:rPr>
        <w:t xml:space="preserve">программной </w:t>
      </w:r>
      <w:r w:rsidR="00191013" w:rsidRPr="00191013">
        <w:rPr>
          <w:sz w:val="28"/>
          <w:szCs w:val="28"/>
        </w:rPr>
        <w:t>сред</w:t>
      </w:r>
      <w:r w:rsidR="00EC2514">
        <w:rPr>
          <w:sz w:val="28"/>
          <w:szCs w:val="28"/>
        </w:rPr>
        <w:t>ы</w:t>
      </w:r>
      <w:r w:rsidR="003D1EB8" w:rsidRPr="00191013">
        <w:rPr>
          <w:sz w:val="28"/>
          <w:szCs w:val="28"/>
        </w:rPr>
        <w:t xml:space="preserve"> </w:t>
      </w:r>
      <w:r w:rsidR="003D1EB8" w:rsidRPr="00191013">
        <w:rPr>
          <w:sz w:val="28"/>
          <w:szCs w:val="28"/>
          <w:lang w:val="en-US"/>
        </w:rPr>
        <w:t>R</w:t>
      </w:r>
      <w:r w:rsidR="003D1EB8" w:rsidRPr="00191013">
        <w:rPr>
          <w:sz w:val="28"/>
          <w:szCs w:val="28"/>
        </w:rPr>
        <w:t xml:space="preserve"> (</w:t>
      </w:r>
      <w:r w:rsidR="003D1EB8" w:rsidRPr="00191013">
        <w:rPr>
          <w:sz w:val="28"/>
          <w:szCs w:val="28"/>
          <w:lang w:val="en-US"/>
        </w:rPr>
        <w:t>v</w:t>
      </w:r>
      <w:r w:rsidR="00F620A1">
        <w:rPr>
          <w:sz w:val="28"/>
          <w:szCs w:val="28"/>
        </w:rPr>
        <w:t>.4.3.2) [242</w:t>
      </w:r>
      <w:r w:rsidR="003D1EB8" w:rsidRPr="00191013">
        <w:rPr>
          <w:sz w:val="28"/>
          <w:szCs w:val="28"/>
        </w:rPr>
        <w:t>]</w:t>
      </w:r>
      <w:r w:rsidR="00FA1254" w:rsidRPr="00191013">
        <w:rPr>
          <w:sz w:val="28"/>
          <w:szCs w:val="28"/>
        </w:rPr>
        <w:t>.</w:t>
      </w:r>
      <w:r w:rsidR="00191013" w:rsidRPr="00191013">
        <w:rPr>
          <w:sz w:val="28"/>
          <w:szCs w:val="28"/>
        </w:rPr>
        <w:t xml:space="preserve"> При необходимости</w:t>
      </w:r>
      <w:r w:rsidR="00EC2514">
        <w:rPr>
          <w:sz w:val="28"/>
          <w:szCs w:val="28"/>
        </w:rPr>
        <w:t xml:space="preserve"> для проверки отдельных расчетов использовали пакет</w:t>
      </w:r>
      <w:r w:rsidR="00191013" w:rsidRPr="00191013">
        <w:rPr>
          <w:sz w:val="28"/>
          <w:szCs w:val="28"/>
        </w:rPr>
        <w:t xml:space="preserve"> </w:t>
      </w:r>
      <w:r w:rsidR="00191013" w:rsidRPr="00191013">
        <w:rPr>
          <w:sz w:val="28"/>
          <w:szCs w:val="28"/>
          <w:lang w:val="en-US"/>
        </w:rPr>
        <w:t>Statistica</w:t>
      </w:r>
      <w:r w:rsidR="00191013" w:rsidRPr="00191013">
        <w:rPr>
          <w:sz w:val="28"/>
          <w:szCs w:val="28"/>
        </w:rPr>
        <w:t xml:space="preserve"> 10.0 (</w:t>
      </w:r>
      <w:r w:rsidR="00191013" w:rsidRPr="00191013">
        <w:rPr>
          <w:sz w:val="28"/>
          <w:szCs w:val="28"/>
          <w:lang w:val="en-US"/>
        </w:rPr>
        <w:t>StatSoft</w:t>
      </w:r>
      <w:r w:rsidR="00191013" w:rsidRPr="00191013">
        <w:rPr>
          <w:sz w:val="28"/>
          <w:szCs w:val="28"/>
        </w:rPr>
        <w:t>, США).</w:t>
      </w:r>
      <w:r w:rsidR="00FA1254" w:rsidRPr="00191013">
        <w:rPr>
          <w:sz w:val="28"/>
          <w:szCs w:val="28"/>
        </w:rPr>
        <w:t xml:space="preserve"> </w:t>
      </w:r>
    </w:p>
    <w:p w14:paraId="4FCEFBD3" w14:textId="77777777" w:rsidR="00740B32" w:rsidRPr="00F620A1" w:rsidRDefault="00570332" w:rsidP="00326CEF">
      <w:pPr>
        <w:ind w:firstLine="709"/>
        <w:jc w:val="both"/>
        <w:rPr>
          <w:sz w:val="28"/>
          <w:szCs w:val="28"/>
        </w:rPr>
      </w:pPr>
      <w:r w:rsidRPr="00740B32">
        <w:rPr>
          <w:sz w:val="28"/>
          <w:szCs w:val="28"/>
        </w:rPr>
        <w:t>Описательн</w:t>
      </w:r>
      <w:r w:rsidR="00EC2514">
        <w:rPr>
          <w:sz w:val="28"/>
          <w:szCs w:val="28"/>
        </w:rPr>
        <w:t>ую</w:t>
      </w:r>
      <w:r w:rsidRPr="00740B32">
        <w:rPr>
          <w:sz w:val="28"/>
          <w:szCs w:val="28"/>
        </w:rPr>
        <w:t xml:space="preserve"> статистик</w:t>
      </w:r>
      <w:r w:rsidR="00EC2514">
        <w:rPr>
          <w:sz w:val="28"/>
          <w:szCs w:val="28"/>
        </w:rPr>
        <w:t>у</w:t>
      </w:r>
      <w:r w:rsidR="00740B32">
        <w:rPr>
          <w:sz w:val="28"/>
          <w:szCs w:val="28"/>
        </w:rPr>
        <w:t xml:space="preserve"> </w:t>
      </w:r>
      <w:r w:rsidR="00EC2514">
        <w:rPr>
          <w:sz w:val="28"/>
          <w:szCs w:val="28"/>
        </w:rPr>
        <w:t xml:space="preserve">применяли </w:t>
      </w:r>
      <w:r w:rsidR="00326CEF">
        <w:rPr>
          <w:sz w:val="28"/>
          <w:szCs w:val="28"/>
        </w:rPr>
        <w:t>для обобщения полученных данных. Д</w:t>
      </w:r>
      <w:r w:rsidR="00740B32" w:rsidRPr="00740B32">
        <w:rPr>
          <w:sz w:val="28"/>
          <w:szCs w:val="28"/>
        </w:rPr>
        <w:t>ля эпизоотологических показателей ра</w:t>
      </w:r>
      <w:r w:rsidR="00740B32">
        <w:rPr>
          <w:sz w:val="28"/>
          <w:szCs w:val="28"/>
        </w:rPr>
        <w:t>ссчитывания</w:t>
      </w:r>
      <w:r w:rsidR="00326CEF">
        <w:rPr>
          <w:sz w:val="28"/>
          <w:szCs w:val="28"/>
        </w:rPr>
        <w:t xml:space="preserve"> доли (</w:t>
      </w:r>
      <w:r w:rsidR="00740B32">
        <w:rPr>
          <w:sz w:val="28"/>
          <w:szCs w:val="28"/>
        </w:rPr>
        <w:t>распространенности</w:t>
      </w:r>
      <w:r w:rsidR="00326CEF">
        <w:rPr>
          <w:sz w:val="28"/>
          <w:szCs w:val="28"/>
        </w:rPr>
        <w:t xml:space="preserve">, </w:t>
      </w:r>
      <w:r w:rsidR="00740B32">
        <w:rPr>
          <w:sz w:val="28"/>
          <w:szCs w:val="28"/>
        </w:rPr>
        <w:t>%)</w:t>
      </w:r>
      <w:r w:rsidR="00326CEF">
        <w:rPr>
          <w:sz w:val="28"/>
          <w:szCs w:val="28"/>
        </w:rPr>
        <w:t>.</w:t>
      </w:r>
      <w:r w:rsidR="00FD07E8">
        <w:rPr>
          <w:sz w:val="28"/>
          <w:szCs w:val="28"/>
        </w:rPr>
        <w:t xml:space="preserve"> С</w:t>
      </w:r>
      <w:r w:rsidR="00740B32" w:rsidRPr="00740B32">
        <w:rPr>
          <w:sz w:val="28"/>
          <w:szCs w:val="28"/>
        </w:rPr>
        <w:t>еро</w:t>
      </w:r>
      <w:r w:rsidR="00FD07E8">
        <w:rPr>
          <w:sz w:val="28"/>
          <w:szCs w:val="28"/>
        </w:rPr>
        <w:t>превалентность определяли,</w:t>
      </w:r>
      <w:r w:rsidR="00740B32" w:rsidRPr="00740B32">
        <w:rPr>
          <w:sz w:val="28"/>
          <w:szCs w:val="28"/>
        </w:rPr>
        <w:t xml:space="preserve"> к</w:t>
      </w:r>
      <w:r w:rsidR="00FD07E8">
        <w:rPr>
          <w:sz w:val="28"/>
          <w:szCs w:val="28"/>
        </w:rPr>
        <w:t>ак долю положительных образцов. Д</w:t>
      </w:r>
      <w:r w:rsidR="00740B32" w:rsidRPr="00740B32">
        <w:rPr>
          <w:sz w:val="28"/>
          <w:szCs w:val="28"/>
        </w:rPr>
        <w:t>ля оценки точности</w:t>
      </w:r>
      <w:r w:rsidR="00740B32">
        <w:rPr>
          <w:sz w:val="28"/>
          <w:szCs w:val="28"/>
        </w:rPr>
        <w:t xml:space="preserve"> долей</w:t>
      </w:r>
      <w:r w:rsidR="00740B32" w:rsidRPr="00740B32">
        <w:rPr>
          <w:sz w:val="28"/>
          <w:szCs w:val="28"/>
        </w:rPr>
        <w:t xml:space="preserve"> </w:t>
      </w:r>
      <w:r w:rsidR="00FD07E8">
        <w:rPr>
          <w:sz w:val="28"/>
          <w:szCs w:val="28"/>
        </w:rPr>
        <w:t>вычисляли</w:t>
      </w:r>
      <w:r w:rsidR="00740B32">
        <w:rPr>
          <w:sz w:val="28"/>
          <w:szCs w:val="28"/>
        </w:rPr>
        <w:t xml:space="preserve"> </w:t>
      </w:r>
      <w:r w:rsidR="00740B32" w:rsidRPr="00740B32">
        <w:rPr>
          <w:sz w:val="28"/>
          <w:szCs w:val="28"/>
        </w:rPr>
        <w:t>95% доверительные интервалы</w:t>
      </w:r>
      <w:r w:rsidR="00740B32">
        <w:rPr>
          <w:sz w:val="28"/>
          <w:szCs w:val="28"/>
        </w:rPr>
        <w:t xml:space="preserve"> по методу</w:t>
      </w:r>
      <w:r w:rsidR="00740B32" w:rsidRPr="00740B32">
        <w:t xml:space="preserve"> </w:t>
      </w:r>
      <w:r w:rsidR="00FD07E8" w:rsidRPr="00F620A1">
        <w:rPr>
          <w:sz w:val="28"/>
          <w:szCs w:val="28"/>
        </w:rPr>
        <w:t>Wilson</w:t>
      </w:r>
      <w:r w:rsidR="00F620A1" w:rsidRPr="00F620A1">
        <w:rPr>
          <w:sz w:val="28"/>
          <w:szCs w:val="28"/>
        </w:rPr>
        <w:t xml:space="preserve">. </w:t>
      </w:r>
      <w:r w:rsidR="00FD07E8" w:rsidRPr="00F620A1">
        <w:rPr>
          <w:sz w:val="28"/>
          <w:szCs w:val="28"/>
        </w:rPr>
        <w:t>Показатель</w:t>
      </w:r>
      <w:r w:rsidR="00740B32" w:rsidRPr="00F620A1">
        <w:rPr>
          <w:sz w:val="28"/>
          <w:szCs w:val="28"/>
        </w:rPr>
        <w:t xml:space="preserve"> </w:t>
      </w:r>
      <w:r w:rsidR="00740B32" w:rsidRPr="00F620A1">
        <w:rPr>
          <w:sz w:val="28"/>
          <w:szCs w:val="28"/>
          <w:lang w:val="en-US"/>
        </w:rPr>
        <w:t>PVL</w:t>
      </w:r>
      <w:r w:rsidR="00740B32" w:rsidRPr="00F620A1">
        <w:rPr>
          <w:sz w:val="28"/>
          <w:szCs w:val="28"/>
        </w:rPr>
        <w:t xml:space="preserve"> представл</w:t>
      </w:r>
      <w:r w:rsidR="00FD07E8" w:rsidRPr="00F620A1">
        <w:rPr>
          <w:sz w:val="28"/>
          <w:szCs w:val="28"/>
        </w:rPr>
        <w:t>яли в форме, соответствующей характеру его распределения.</w:t>
      </w:r>
    </w:p>
    <w:p w14:paraId="529F9BCD" w14:textId="77777777" w:rsidR="00570332" w:rsidRPr="00B3159E" w:rsidRDefault="00EC2514" w:rsidP="00740B32">
      <w:pPr>
        <w:ind w:firstLine="709"/>
        <w:jc w:val="both"/>
        <w:rPr>
          <w:i/>
          <w:sz w:val="28"/>
          <w:szCs w:val="28"/>
        </w:rPr>
      </w:pPr>
      <w:r w:rsidRPr="00F620A1">
        <w:rPr>
          <w:sz w:val="28"/>
          <w:szCs w:val="28"/>
        </w:rPr>
        <w:t>Для с</w:t>
      </w:r>
      <w:r w:rsidR="00740B32" w:rsidRPr="00F620A1">
        <w:rPr>
          <w:sz w:val="28"/>
          <w:szCs w:val="28"/>
        </w:rPr>
        <w:t>равнени</w:t>
      </w:r>
      <w:r w:rsidRPr="00F620A1">
        <w:rPr>
          <w:sz w:val="28"/>
          <w:szCs w:val="28"/>
        </w:rPr>
        <w:t>я</w:t>
      </w:r>
      <w:r w:rsidR="00740B32" w:rsidRPr="00F620A1">
        <w:rPr>
          <w:sz w:val="28"/>
          <w:szCs w:val="28"/>
        </w:rPr>
        <w:t xml:space="preserve"> категориальных данных различия в распределение животных по гематологическим группам</w:t>
      </w:r>
      <w:r w:rsidR="00740B32" w:rsidRPr="00F620A1">
        <w:rPr>
          <w:i/>
          <w:sz w:val="28"/>
          <w:szCs w:val="28"/>
        </w:rPr>
        <w:t xml:space="preserve"> </w:t>
      </w:r>
      <w:r w:rsidR="00570332" w:rsidRPr="00F620A1">
        <w:rPr>
          <w:sz w:val="28"/>
          <w:szCs w:val="28"/>
        </w:rPr>
        <w:t>в зависимо</w:t>
      </w:r>
      <w:r w:rsidR="00740B32" w:rsidRPr="00F620A1">
        <w:rPr>
          <w:sz w:val="28"/>
          <w:szCs w:val="28"/>
        </w:rPr>
        <w:t xml:space="preserve">сти от серологического статуса оценивали </w:t>
      </w:r>
      <w:r w:rsidRPr="00F620A1">
        <w:rPr>
          <w:sz w:val="28"/>
          <w:szCs w:val="28"/>
        </w:rPr>
        <w:t xml:space="preserve">с использованием </w:t>
      </w:r>
      <w:r w:rsidR="00740B32" w:rsidRPr="00F620A1">
        <w:rPr>
          <w:sz w:val="28"/>
          <w:szCs w:val="28"/>
        </w:rPr>
        <w:t>критери</w:t>
      </w:r>
      <w:r w:rsidRPr="00F620A1">
        <w:rPr>
          <w:sz w:val="28"/>
          <w:szCs w:val="28"/>
        </w:rPr>
        <w:t>я</w:t>
      </w:r>
      <w:r w:rsidR="00740B32" w:rsidRPr="00F620A1">
        <w:rPr>
          <w:sz w:val="28"/>
          <w:szCs w:val="28"/>
        </w:rPr>
        <w:t xml:space="preserve"> χ</w:t>
      </w:r>
      <w:r w:rsidR="00740B32" w:rsidRPr="000F11F1">
        <w:rPr>
          <w:sz w:val="28"/>
          <w:szCs w:val="28"/>
          <w:vertAlign w:val="superscript"/>
        </w:rPr>
        <w:t>2</w:t>
      </w:r>
      <w:r w:rsidR="00740B32" w:rsidRPr="00F620A1">
        <w:rPr>
          <w:sz w:val="28"/>
          <w:szCs w:val="28"/>
        </w:rPr>
        <w:t xml:space="preserve"> </w:t>
      </w:r>
      <w:r w:rsidR="00570332" w:rsidRPr="00F620A1">
        <w:rPr>
          <w:sz w:val="28"/>
          <w:szCs w:val="28"/>
        </w:rPr>
        <w:t xml:space="preserve">Пирсона. </w:t>
      </w:r>
      <w:r w:rsidR="00740B32" w:rsidRPr="00F620A1">
        <w:rPr>
          <w:sz w:val="28"/>
          <w:szCs w:val="28"/>
        </w:rPr>
        <w:t>При ожидаемых частотах менее 5 применяли точный критерий Фишера ил</w:t>
      </w:r>
      <w:r w:rsidR="00F620A1" w:rsidRPr="00F620A1">
        <w:rPr>
          <w:sz w:val="28"/>
          <w:szCs w:val="28"/>
        </w:rPr>
        <w:t xml:space="preserve">и критерий χ² с поправкой </w:t>
      </w:r>
      <w:r w:rsidR="00F620A1" w:rsidRPr="00B3159E">
        <w:rPr>
          <w:sz w:val="28"/>
          <w:szCs w:val="28"/>
        </w:rPr>
        <w:t>Йетса</w:t>
      </w:r>
      <w:r w:rsidR="00740B32" w:rsidRPr="00B3159E">
        <w:rPr>
          <w:sz w:val="28"/>
          <w:szCs w:val="28"/>
        </w:rPr>
        <w:t>.</w:t>
      </w:r>
      <w:r w:rsidR="00310940" w:rsidRPr="00B3159E">
        <w:rPr>
          <w:sz w:val="28"/>
          <w:szCs w:val="28"/>
        </w:rPr>
        <w:t xml:space="preserve"> </w:t>
      </w:r>
      <w:r w:rsidR="00570332" w:rsidRPr="00B3159E">
        <w:rPr>
          <w:sz w:val="28"/>
          <w:szCs w:val="28"/>
        </w:rPr>
        <w:t>Раз</w:t>
      </w:r>
      <w:r w:rsidR="00310940" w:rsidRPr="00B3159E">
        <w:rPr>
          <w:sz w:val="28"/>
          <w:szCs w:val="28"/>
        </w:rPr>
        <w:t>личия считали</w:t>
      </w:r>
      <w:r w:rsidRPr="00B3159E">
        <w:rPr>
          <w:sz w:val="28"/>
          <w:szCs w:val="28"/>
        </w:rPr>
        <w:t xml:space="preserve"> статистически</w:t>
      </w:r>
      <w:r w:rsidR="00310940" w:rsidRPr="00B3159E">
        <w:rPr>
          <w:sz w:val="28"/>
          <w:szCs w:val="28"/>
        </w:rPr>
        <w:t xml:space="preserve"> значимыми при </w:t>
      </w:r>
      <w:proofErr w:type="gramStart"/>
      <w:r w:rsidR="00310940" w:rsidRPr="00B3159E">
        <w:rPr>
          <w:sz w:val="28"/>
          <w:szCs w:val="28"/>
        </w:rPr>
        <w:t>p&lt;</w:t>
      </w:r>
      <w:proofErr w:type="gramEnd"/>
      <w:r w:rsidR="00570332" w:rsidRPr="00B3159E">
        <w:rPr>
          <w:sz w:val="28"/>
          <w:szCs w:val="28"/>
        </w:rPr>
        <w:t>0,05.</w:t>
      </w:r>
    </w:p>
    <w:p w14:paraId="5028F29F" w14:textId="77777777" w:rsidR="00570332" w:rsidRPr="00310940" w:rsidRDefault="00570332" w:rsidP="00570332">
      <w:pPr>
        <w:ind w:firstLine="709"/>
        <w:jc w:val="both"/>
        <w:rPr>
          <w:sz w:val="28"/>
          <w:szCs w:val="28"/>
        </w:rPr>
      </w:pPr>
      <w:r w:rsidRPr="00B3159E">
        <w:rPr>
          <w:sz w:val="28"/>
          <w:szCs w:val="28"/>
        </w:rPr>
        <w:t xml:space="preserve">Согласованность </w:t>
      </w:r>
      <w:r w:rsidR="00310940" w:rsidRPr="00B3159E">
        <w:rPr>
          <w:sz w:val="28"/>
          <w:szCs w:val="28"/>
        </w:rPr>
        <w:t>диагностических тестов</w:t>
      </w:r>
      <w:r w:rsidR="00EC2514" w:rsidRPr="00B3159E">
        <w:rPr>
          <w:sz w:val="28"/>
          <w:szCs w:val="28"/>
        </w:rPr>
        <w:t xml:space="preserve"> (</w:t>
      </w:r>
      <w:r w:rsidR="00310940" w:rsidRPr="00B3159E">
        <w:rPr>
          <w:sz w:val="28"/>
          <w:szCs w:val="28"/>
        </w:rPr>
        <w:t>результат</w:t>
      </w:r>
      <w:r w:rsidR="00EC2514" w:rsidRPr="00B3159E">
        <w:rPr>
          <w:sz w:val="28"/>
          <w:szCs w:val="28"/>
        </w:rPr>
        <w:t>ов</w:t>
      </w:r>
      <w:r w:rsidRPr="00B3159E">
        <w:rPr>
          <w:sz w:val="28"/>
          <w:szCs w:val="28"/>
        </w:rPr>
        <w:t xml:space="preserve"> </w:t>
      </w:r>
      <w:r w:rsidR="00310940" w:rsidRPr="00B3159E">
        <w:rPr>
          <w:sz w:val="28"/>
          <w:szCs w:val="28"/>
        </w:rPr>
        <w:t>ИФА</w:t>
      </w:r>
      <w:r w:rsidRPr="00B3159E">
        <w:rPr>
          <w:sz w:val="28"/>
          <w:szCs w:val="28"/>
        </w:rPr>
        <w:t xml:space="preserve"> и </w:t>
      </w:r>
      <w:r w:rsidR="00310940" w:rsidRPr="00B3159E">
        <w:rPr>
          <w:sz w:val="28"/>
          <w:szCs w:val="28"/>
        </w:rPr>
        <w:t>ПЦР</w:t>
      </w:r>
      <w:r w:rsidR="00EC2514" w:rsidRPr="00B3159E">
        <w:rPr>
          <w:sz w:val="28"/>
          <w:szCs w:val="28"/>
        </w:rPr>
        <w:t>)</w:t>
      </w:r>
      <w:r w:rsidR="00310940" w:rsidRPr="00B3159E">
        <w:rPr>
          <w:sz w:val="28"/>
          <w:szCs w:val="28"/>
        </w:rPr>
        <w:t xml:space="preserve"> </w:t>
      </w:r>
      <w:r w:rsidRPr="00B3159E">
        <w:rPr>
          <w:sz w:val="28"/>
          <w:szCs w:val="28"/>
        </w:rPr>
        <w:t xml:space="preserve">оценивали </w:t>
      </w:r>
      <w:r w:rsidR="00EC2514" w:rsidRPr="00B3159E">
        <w:rPr>
          <w:sz w:val="28"/>
          <w:szCs w:val="28"/>
        </w:rPr>
        <w:t xml:space="preserve">с использованием </w:t>
      </w:r>
      <w:r w:rsidR="00310940" w:rsidRPr="00B3159E">
        <w:rPr>
          <w:sz w:val="28"/>
          <w:szCs w:val="28"/>
        </w:rPr>
        <w:t>коэффициент</w:t>
      </w:r>
      <w:r w:rsidR="00EC2514" w:rsidRPr="00B3159E">
        <w:rPr>
          <w:sz w:val="28"/>
          <w:szCs w:val="28"/>
        </w:rPr>
        <w:t>а</w:t>
      </w:r>
      <w:r w:rsidR="00310940" w:rsidRPr="00B3159E">
        <w:rPr>
          <w:sz w:val="28"/>
          <w:szCs w:val="28"/>
        </w:rPr>
        <w:t xml:space="preserve"> каппа Коэна </w:t>
      </w:r>
      <w:r w:rsidR="00EC2514" w:rsidRPr="00B3159E">
        <w:rPr>
          <w:sz w:val="28"/>
          <w:szCs w:val="28"/>
        </w:rPr>
        <w:t>(</w:t>
      </w:r>
      <w:r w:rsidR="00310940" w:rsidRPr="00B3159E">
        <w:rPr>
          <w:sz w:val="28"/>
          <w:szCs w:val="28"/>
        </w:rPr>
        <w:t>к</w:t>
      </w:r>
      <w:r w:rsidR="00EC2514" w:rsidRPr="00B3159E">
        <w:rPr>
          <w:sz w:val="28"/>
          <w:szCs w:val="28"/>
        </w:rPr>
        <w:t>)</w:t>
      </w:r>
      <w:r w:rsidR="00310940" w:rsidRPr="00B3159E">
        <w:rPr>
          <w:sz w:val="28"/>
          <w:szCs w:val="28"/>
        </w:rPr>
        <w:t xml:space="preserve"> </w:t>
      </w:r>
      <w:r w:rsidRPr="00B3159E">
        <w:rPr>
          <w:sz w:val="28"/>
          <w:szCs w:val="28"/>
        </w:rPr>
        <w:t>(</w:t>
      </w:r>
      <w:r w:rsidR="00310940" w:rsidRPr="00B3159E">
        <w:rPr>
          <w:sz w:val="28"/>
          <w:szCs w:val="28"/>
        </w:rPr>
        <w:t xml:space="preserve">формула </w:t>
      </w:r>
      <w:r w:rsidRPr="00B3159E">
        <w:rPr>
          <w:sz w:val="28"/>
          <w:szCs w:val="28"/>
        </w:rPr>
        <w:t>6)</w:t>
      </w:r>
      <w:r w:rsidR="00310940" w:rsidRPr="00B3159E">
        <w:rPr>
          <w:sz w:val="28"/>
          <w:szCs w:val="28"/>
        </w:rPr>
        <w:t xml:space="preserve"> [</w:t>
      </w:r>
      <w:r w:rsidR="00F620A1" w:rsidRPr="00B3159E">
        <w:rPr>
          <w:sz w:val="28"/>
          <w:szCs w:val="28"/>
        </w:rPr>
        <w:t>243</w:t>
      </w:r>
      <w:r w:rsidR="00310940" w:rsidRPr="00B3159E">
        <w:rPr>
          <w:sz w:val="28"/>
          <w:szCs w:val="28"/>
        </w:rPr>
        <w:t xml:space="preserve">, </w:t>
      </w:r>
      <w:r w:rsidR="00F620A1" w:rsidRPr="00B3159E">
        <w:rPr>
          <w:sz w:val="28"/>
          <w:szCs w:val="28"/>
        </w:rPr>
        <w:t>244</w:t>
      </w:r>
      <w:r w:rsidR="00310940" w:rsidRPr="00B3159E">
        <w:rPr>
          <w:sz w:val="28"/>
          <w:szCs w:val="28"/>
        </w:rPr>
        <w:t>]</w:t>
      </w:r>
      <w:r w:rsidRPr="00B3159E">
        <w:rPr>
          <w:sz w:val="28"/>
          <w:szCs w:val="28"/>
        </w:rPr>
        <w:t>:</w:t>
      </w:r>
    </w:p>
    <w:p w14:paraId="4DF08DDC" w14:textId="77777777" w:rsidR="00570332" w:rsidRPr="00310940" w:rsidRDefault="00570332" w:rsidP="00570332">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gridCol w:w="808"/>
      </w:tblGrid>
      <w:tr w:rsidR="00570332" w:rsidRPr="00310940" w14:paraId="6151AB74" w14:textId="77777777" w:rsidTr="00C41062">
        <w:tc>
          <w:tcPr>
            <w:tcW w:w="9039" w:type="dxa"/>
          </w:tcPr>
          <w:p w14:paraId="207F116F" w14:textId="77777777" w:rsidR="00570332" w:rsidRPr="00310940" w:rsidRDefault="00570332" w:rsidP="00C41062">
            <w:pPr>
              <w:rPr>
                <w:szCs w:val="28"/>
              </w:rPr>
            </w:pPr>
            <m:oMathPara>
              <m:oMath>
                <m:r>
                  <w:rPr>
                    <w:rFonts w:ascii="Cambria Math" w:hAnsi="Cambria Math"/>
                    <w:sz w:val="28"/>
                    <w:szCs w:val="28"/>
                  </w:rPr>
                  <m:t>к=</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 xml:space="preserve">o- </m:t>
                        </m:r>
                      </m:sub>
                    </m:sSub>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e</m:t>
                        </m:r>
                      </m:sub>
                    </m:sSub>
                  </m:num>
                  <m:den>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e</m:t>
                        </m:r>
                      </m:sub>
                    </m:sSub>
                  </m:den>
                </m:f>
              </m:oMath>
            </m:oMathPara>
          </w:p>
        </w:tc>
        <w:tc>
          <w:tcPr>
            <w:tcW w:w="815" w:type="dxa"/>
          </w:tcPr>
          <w:p w14:paraId="45CC8100" w14:textId="77777777" w:rsidR="00570332" w:rsidRPr="00310940" w:rsidRDefault="00570332" w:rsidP="00C41062">
            <w:pPr>
              <w:rPr>
                <w:szCs w:val="28"/>
              </w:rPr>
            </w:pPr>
          </w:p>
          <w:p w14:paraId="517DC73F" w14:textId="77777777" w:rsidR="00570332" w:rsidRPr="00310940" w:rsidRDefault="00B11A88" w:rsidP="00C41062">
            <w:pPr>
              <w:rPr>
                <w:szCs w:val="28"/>
              </w:rPr>
            </w:pPr>
            <w:r>
              <w:rPr>
                <w:sz w:val="28"/>
                <w:szCs w:val="28"/>
              </w:rPr>
              <w:t xml:space="preserve">   </w:t>
            </w:r>
            <w:r w:rsidR="00570332" w:rsidRPr="00310940">
              <w:rPr>
                <w:sz w:val="28"/>
                <w:szCs w:val="28"/>
              </w:rPr>
              <w:t>(6)</w:t>
            </w:r>
          </w:p>
        </w:tc>
      </w:tr>
    </w:tbl>
    <w:p w14:paraId="152B6CBE" w14:textId="77777777" w:rsidR="00570332" w:rsidRPr="00310940" w:rsidRDefault="00570332" w:rsidP="00570332">
      <w:pPr>
        <w:ind w:firstLine="709"/>
        <w:jc w:val="both"/>
        <w:rPr>
          <w:sz w:val="28"/>
          <w:szCs w:val="28"/>
        </w:rPr>
      </w:pPr>
    </w:p>
    <w:p w14:paraId="3DF76235" w14:textId="77777777" w:rsidR="00570332" w:rsidRPr="00310940" w:rsidRDefault="00570332" w:rsidP="00310940">
      <w:pPr>
        <w:jc w:val="both"/>
        <w:rPr>
          <w:sz w:val="28"/>
          <w:szCs w:val="28"/>
        </w:rPr>
      </w:pPr>
      <w:r w:rsidRPr="00310940">
        <w:rPr>
          <w:sz w:val="28"/>
          <w:szCs w:val="28"/>
        </w:rPr>
        <w:t>где Po – наблюдаемая доля совпадений результатов; Pe – ожидаемая доля сов</w:t>
      </w:r>
      <w:r w:rsidR="00310940" w:rsidRPr="00310940">
        <w:rPr>
          <w:sz w:val="28"/>
          <w:szCs w:val="28"/>
        </w:rPr>
        <w:t>падений при случайном согласии</w:t>
      </w:r>
      <w:r w:rsidRPr="00310940">
        <w:rPr>
          <w:sz w:val="28"/>
          <w:szCs w:val="28"/>
        </w:rPr>
        <w:t>.</w:t>
      </w:r>
    </w:p>
    <w:p w14:paraId="567F5309" w14:textId="77777777" w:rsidR="00FE0083" w:rsidRPr="00310940" w:rsidRDefault="00FE0083" w:rsidP="00FE0083">
      <w:pPr>
        <w:ind w:firstLine="709"/>
        <w:jc w:val="both"/>
        <w:rPr>
          <w:sz w:val="28"/>
          <w:szCs w:val="28"/>
        </w:rPr>
      </w:pPr>
      <w:r w:rsidRPr="00310940">
        <w:rPr>
          <w:sz w:val="28"/>
          <w:szCs w:val="28"/>
        </w:rPr>
        <w:t xml:space="preserve">Частоту генотипов определяли методом прямого подсчета. </w:t>
      </w:r>
      <w:r w:rsidR="00FA1254" w:rsidRPr="00310940">
        <w:rPr>
          <w:sz w:val="28"/>
          <w:szCs w:val="28"/>
        </w:rPr>
        <w:t>О</w:t>
      </w:r>
      <w:r w:rsidRPr="00310940">
        <w:rPr>
          <w:sz w:val="28"/>
          <w:szCs w:val="28"/>
        </w:rPr>
        <w:t>тносительны</w:t>
      </w:r>
      <w:r w:rsidR="00FA1254" w:rsidRPr="00310940">
        <w:rPr>
          <w:sz w:val="28"/>
          <w:szCs w:val="28"/>
        </w:rPr>
        <w:t>е</w:t>
      </w:r>
      <w:r w:rsidRPr="00310940">
        <w:rPr>
          <w:sz w:val="28"/>
          <w:szCs w:val="28"/>
        </w:rPr>
        <w:t xml:space="preserve"> частот</w:t>
      </w:r>
      <w:r w:rsidR="00FA1254" w:rsidRPr="00310940">
        <w:rPr>
          <w:sz w:val="28"/>
          <w:szCs w:val="28"/>
        </w:rPr>
        <w:t>ы</w:t>
      </w:r>
      <w:r w:rsidRPr="00310940">
        <w:rPr>
          <w:sz w:val="28"/>
          <w:szCs w:val="28"/>
        </w:rPr>
        <w:t xml:space="preserve"> аллелей </w:t>
      </w:r>
      <w:r w:rsidR="00FA1254" w:rsidRPr="00310940">
        <w:rPr>
          <w:sz w:val="28"/>
          <w:szCs w:val="28"/>
        </w:rPr>
        <w:t>рассчитывали по формуле</w:t>
      </w:r>
      <w:r w:rsidRPr="00310940">
        <w:rPr>
          <w:sz w:val="28"/>
          <w:szCs w:val="28"/>
        </w:rPr>
        <w:t xml:space="preserve"> </w:t>
      </w:r>
      <w:r w:rsidR="00FA1254" w:rsidRPr="00310940">
        <w:rPr>
          <w:sz w:val="28"/>
          <w:szCs w:val="28"/>
        </w:rPr>
        <w:t>(</w:t>
      </w:r>
      <w:r w:rsidRPr="00310940">
        <w:rPr>
          <w:sz w:val="28"/>
          <w:szCs w:val="28"/>
        </w:rPr>
        <w:t>7</w:t>
      </w:r>
      <w:r w:rsidR="00FA1254" w:rsidRPr="00310940">
        <w:rPr>
          <w:sz w:val="28"/>
          <w:szCs w:val="28"/>
        </w:rPr>
        <w:t>)</w:t>
      </w:r>
      <w:r w:rsidRPr="00310940">
        <w:rPr>
          <w:sz w:val="28"/>
          <w:szCs w:val="28"/>
        </w:rPr>
        <w:t>:</w:t>
      </w:r>
    </w:p>
    <w:p w14:paraId="6DA15A8E" w14:textId="77777777" w:rsidR="00FE0083" w:rsidRPr="00310940" w:rsidRDefault="00FE0083" w:rsidP="00FE0083">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7"/>
        <w:gridCol w:w="671"/>
      </w:tblGrid>
      <w:tr w:rsidR="00FE0083" w:rsidRPr="00310940" w14:paraId="3197BF5D" w14:textId="77777777" w:rsidTr="009A16FB">
        <w:tc>
          <w:tcPr>
            <w:tcW w:w="9180" w:type="dxa"/>
          </w:tcPr>
          <w:p w14:paraId="621BF511" w14:textId="77777777" w:rsidR="00FE0083" w:rsidRPr="00310940" w:rsidRDefault="005A2574" w:rsidP="009A16FB">
            <w:pPr>
              <w:jc w:val="center"/>
              <w:rPr>
                <w:szCs w:val="28"/>
              </w:rPr>
            </w:pPr>
            <m:oMathPara>
              <m:oMath>
                <m:sSub>
                  <m:sSubPr>
                    <m:ctrlPr>
                      <w:rPr>
                        <w:rFonts w:ascii="Cambria Math" w:hAnsi="Cambria Math"/>
                        <w:i/>
                        <w:sz w:val="28"/>
                        <w:szCs w:val="28"/>
                      </w:rPr>
                    </m:ctrlPr>
                  </m:sSubPr>
                  <m:e>
                    <m:r>
                      <w:rPr>
                        <w:rFonts w:ascii="Cambria Math" w:hAnsi="Cambria Math"/>
                        <w:sz w:val="28"/>
                        <w:szCs w:val="28"/>
                      </w:rPr>
                      <m:t>Q</m:t>
                    </m:r>
                  </m:e>
                  <m:sub>
                    <m:d>
                      <m:dPr>
                        <m:ctrlPr>
                          <w:rPr>
                            <w:rFonts w:ascii="Cambria Math" w:hAnsi="Cambria Math"/>
                            <w:i/>
                            <w:sz w:val="28"/>
                            <w:szCs w:val="28"/>
                          </w:rPr>
                        </m:ctrlPr>
                      </m:dPr>
                      <m:e>
                        <m:r>
                          <w:rPr>
                            <w:rFonts w:ascii="Cambria Math" w:hAnsi="Cambria Math"/>
                            <w:sz w:val="28"/>
                            <w:szCs w:val="28"/>
                          </w:rPr>
                          <m:t>A</m:t>
                        </m:r>
                      </m:e>
                    </m:d>
                  </m:sub>
                </m:sSub>
                <m:r>
                  <w:rPr>
                    <w:rFonts w:ascii="Cambria Math" w:hAnsi="Cambria Math"/>
                    <w:sz w:val="28"/>
                    <w:szCs w:val="28"/>
                  </w:rPr>
                  <m:t>=(2</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 xml:space="preserve">1 </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2</m:t>
                    </m:r>
                  </m:sub>
                </m:sSub>
                <m:r>
                  <w:rPr>
                    <w:rFonts w:ascii="Cambria Math" w:hAnsi="Cambria Math"/>
                    <w:sz w:val="28"/>
                    <w:szCs w:val="28"/>
                  </w:rPr>
                  <m:t>)/2n</m:t>
                </m:r>
              </m:oMath>
            </m:oMathPara>
          </w:p>
        </w:tc>
        <w:tc>
          <w:tcPr>
            <w:tcW w:w="674" w:type="dxa"/>
          </w:tcPr>
          <w:p w14:paraId="65957433" w14:textId="77777777" w:rsidR="00FE0083" w:rsidRPr="00310940" w:rsidRDefault="00B11A88" w:rsidP="00FE0083">
            <w:pPr>
              <w:rPr>
                <w:szCs w:val="28"/>
              </w:rPr>
            </w:pPr>
            <w:r>
              <w:rPr>
                <w:sz w:val="28"/>
                <w:szCs w:val="28"/>
              </w:rPr>
              <w:t xml:space="preserve"> </w:t>
            </w:r>
            <w:r w:rsidR="00FE0083" w:rsidRPr="00310940">
              <w:rPr>
                <w:sz w:val="28"/>
                <w:szCs w:val="28"/>
              </w:rPr>
              <w:t>(7)</w:t>
            </w:r>
          </w:p>
        </w:tc>
      </w:tr>
    </w:tbl>
    <w:p w14:paraId="25952FC6" w14:textId="77777777" w:rsidR="00FE0083" w:rsidRPr="00310940" w:rsidRDefault="00FE0083" w:rsidP="00FE0083">
      <w:pPr>
        <w:ind w:firstLine="709"/>
        <w:jc w:val="both"/>
        <w:rPr>
          <w:sz w:val="28"/>
          <w:szCs w:val="28"/>
        </w:rPr>
      </w:pPr>
    </w:p>
    <w:p w14:paraId="6756825D" w14:textId="77777777" w:rsidR="009A16FB" w:rsidRPr="00310940" w:rsidRDefault="009A16FB" w:rsidP="00310940">
      <w:pPr>
        <w:jc w:val="both"/>
        <w:rPr>
          <w:sz w:val="28"/>
          <w:szCs w:val="28"/>
        </w:rPr>
      </w:pPr>
      <w:r w:rsidRPr="00310940">
        <w:rPr>
          <w:sz w:val="28"/>
          <w:szCs w:val="28"/>
        </w:rPr>
        <w:t xml:space="preserve">где </w:t>
      </w:r>
      <w:r w:rsidRPr="00310940">
        <w:rPr>
          <w:sz w:val="28"/>
          <w:szCs w:val="28"/>
          <w:lang w:val="en-US"/>
        </w:rPr>
        <w:t>N</w:t>
      </w:r>
      <w:r w:rsidRPr="00310940">
        <w:rPr>
          <w:sz w:val="28"/>
          <w:szCs w:val="28"/>
          <w:vertAlign w:val="subscript"/>
        </w:rPr>
        <w:t xml:space="preserve">1 </w:t>
      </w:r>
      <w:r w:rsidRPr="00310940">
        <w:rPr>
          <w:sz w:val="28"/>
          <w:szCs w:val="28"/>
        </w:rPr>
        <w:t>– число го</w:t>
      </w:r>
      <w:r w:rsidR="00310940" w:rsidRPr="00310940">
        <w:rPr>
          <w:sz w:val="28"/>
          <w:szCs w:val="28"/>
        </w:rPr>
        <w:t xml:space="preserve">мозигот по исследуемому аллелю; </w:t>
      </w:r>
      <w:r w:rsidRPr="00310940">
        <w:rPr>
          <w:sz w:val="28"/>
          <w:szCs w:val="28"/>
          <w:lang w:val="en-US"/>
        </w:rPr>
        <w:t>N</w:t>
      </w:r>
      <w:r w:rsidRPr="00310940">
        <w:rPr>
          <w:sz w:val="28"/>
          <w:szCs w:val="28"/>
          <w:vertAlign w:val="subscript"/>
        </w:rPr>
        <w:t>2</w:t>
      </w:r>
      <w:r w:rsidRPr="00310940">
        <w:rPr>
          <w:sz w:val="28"/>
          <w:szCs w:val="28"/>
        </w:rPr>
        <w:t xml:space="preserve"> – </w:t>
      </w:r>
      <w:r w:rsidR="00310940" w:rsidRPr="00310940">
        <w:rPr>
          <w:sz w:val="28"/>
          <w:szCs w:val="28"/>
        </w:rPr>
        <w:t xml:space="preserve">число гетерозигот; </w:t>
      </w:r>
      <w:r w:rsidRPr="00310940">
        <w:rPr>
          <w:sz w:val="28"/>
          <w:szCs w:val="28"/>
          <w:lang w:val="en-US"/>
        </w:rPr>
        <w:t>n</w:t>
      </w:r>
      <w:r w:rsidRPr="00310940">
        <w:rPr>
          <w:sz w:val="28"/>
          <w:szCs w:val="28"/>
        </w:rPr>
        <w:t xml:space="preserve"> – объем выборки [</w:t>
      </w:r>
      <w:r w:rsidR="003D1EB8" w:rsidRPr="00310940">
        <w:rPr>
          <w:sz w:val="28"/>
          <w:szCs w:val="28"/>
        </w:rPr>
        <w:t>24</w:t>
      </w:r>
      <w:r w:rsidR="00556F34" w:rsidRPr="00310940">
        <w:rPr>
          <w:sz w:val="28"/>
          <w:szCs w:val="28"/>
        </w:rPr>
        <w:t>5</w:t>
      </w:r>
      <w:r w:rsidRPr="00310940">
        <w:rPr>
          <w:sz w:val="28"/>
          <w:szCs w:val="28"/>
        </w:rPr>
        <w:t>].</w:t>
      </w:r>
    </w:p>
    <w:p w14:paraId="7CD415E7" w14:textId="77777777" w:rsidR="009A16FB" w:rsidRPr="00310940" w:rsidRDefault="00FA1254" w:rsidP="00B11A88">
      <w:pPr>
        <w:ind w:firstLine="709"/>
        <w:jc w:val="both"/>
        <w:rPr>
          <w:sz w:val="28"/>
          <w:szCs w:val="28"/>
        </w:rPr>
      </w:pPr>
      <w:r w:rsidRPr="00310940">
        <w:rPr>
          <w:sz w:val="28"/>
          <w:szCs w:val="28"/>
        </w:rPr>
        <w:t>С</w:t>
      </w:r>
      <w:r w:rsidR="009A16FB" w:rsidRPr="00310940">
        <w:rPr>
          <w:sz w:val="28"/>
          <w:szCs w:val="28"/>
        </w:rPr>
        <w:t>татистическ</w:t>
      </w:r>
      <w:r w:rsidRPr="00310940">
        <w:rPr>
          <w:sz w:val="28"/>
          <w:szCs w:val="28"/>
        </w:rPr>
        <w:t>ую</w:t>
      </w:r>
      <w:r w:rsidR="009A16FB" w:rsidRPr="00310940">
        <w:rPr>
          <w:sz w:val="28"/>
          <w:szCs w:val="28"/>
        </w:rPr>
        <w:t xml:space="preserve"> ошибк</w:t>
      </w:r>
      <w:r w:rsidRPr="00310940">
        <w:rPr>
          <w:sz w:val="28"/>
          <w:szCs w:val="28"/>
        </w:rPr>
        <w:t>у</w:t>
      </w:r>
      <w:r w:rsidR="009A16FB" w:rsidRPr="00310940">
        <w:rPr>
          <w:sz w:val="28"/>
          <w:szCs w:val="28"/>
        </w:rPr>
        <w:t xml:space="preserve"> относительных частот аллелей </w:t>
      </w:r>
      <w:r w:rsidRPr="00310940">
        <w:rPr>
          <w:sz w:val="28"/>
          <w:szCs w:val="28"/>
        </w:rPr>
        <w:t>вычисляли</w:t>
      </w:r>
      <w:r w:rsidR="009A16FB" w:rsidRPr="00310940">
        <w:rPr>
          <w:sz w:val="28"/>
          <w:szCs w:val="28"/>
        </w:rPr>
        <w:t xml:space="preserve"> по формуле </w:t>
      </w:r>
      <w:r w:rsidRPr="00310940">
        <w:rPr>
          <w:sz w:val="28"/>
          <w:szCs w:val="28"/>
        </w:rPr>
        <w:t>(</w:t>
      </w:r>
      <w:r w:rsidR="009A16FB" w:rsidRPr="00310940">
        <w:rPr>
          <w:sz w:val="28"/>
          <w:szCs w:val="28"/>
        </w:rPr>
        <w:t>8</w:t>
      </w:r>
      <w:r w:rsidRPr="00310940">
        <w:rPr>
          <w:sz w:val="28"/>
          <w:szCs w:val="28"/>
        </w:rPr>
        <w:t>)</w:t>
      </w:r>
      <w:r w:rsidR="00310940" w:rsidRPr="00310940">
        <w:rPr>
          <w:sz w:val="28"/>
          <w:szCs w:val="28"/>
        </w:rPr>
        <w:t xml:space="preserve"> [245]</w:t>
      </w:r>
      <w:r w:rsidR="009A16FB" w:rsidRPr="00310940">
        <w:rPr>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670"/>
      </w:tblGrid>
      <w:tr w:rsidR="009A16FB" w:rsidRPr="00310940" w14:paraId="0AC87F05" w14:textId="77777777" w:rsidTr="009A16FB">
        <w:tc>
          <w:tcPr>
            <w:tcW w:w="9180" w:type="dxa"/>
          </w:tcPr>
          <w:p w14:paraId="6F59433D" w14:textId="77777777" w:rsidR="009A16FB" w:rsidRPr="00310940" w:rsidRDefault="005A2574" w:rsidP="009A16FB">
            <w:pPr>
              <w:jc w:val="center"/>
              <w:rPr>
                <w:szCs w:val="28"/>
              </w:rPr>
            </w:pPr>
            <m:oMathPara>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 xml:space="preserve">Q </m:t>
                    </m:r>
                  </m:sub>
                </m:sSub>
                <m:r>
                  <w:rPr>
                    <w:rFonts w:ascii="Cambria Math" w:hAnsi="Cambria Math"/>
                    <w:sz w:val="28"/>
                    <w:szCs w:val="28"/>
                  </w:rPr>
                  <m:t>= √(Q(1-Q)/2n)</m:t>
                </m:r>
              </m:oMath>
            </m:oMathPara>
          </w:p>
        </w:tc>
        <w:tc>
          <w:tcPr>
            <w:tcW w:w="674" w:type="dxa"/>
          </w:tcPr>
          <w:p w14:paraId="4E7572F8" w14:textId="77777777" w:rsidR="009A16FB" w:rsidRPr="00310940" w:rsidRDefault="00B11A88" w:rsidP="00FE0083">
            <w:pPr>
              <w:rPr>
                <w:szCs w:val="28"/>
              </w:rPr>
            </w:pPr>
            <w:r>
              <w:rPr>
                <w:sz w:val="28"/>
                <w:szCs w:val="28"/>
              </w:rPr>
              <w:t xml:space="preserve"> </w:t>
            </w:r>
            <w:r w:rsidR="009A16FB" w:rsidRPr="00310940">
              <w:rPr>
                <w:sz w:val="28"/>
                <w:szCs w:val="28"/>
              </w:rPr>
              <w:t>(8)</w:t>
            </w:r>
          </w:p>
        </w:tc>
      </w:tr>
    </w:tbl>
    <w:p w14:paraId="48BD9E02" w14:textId="77777777" w:rsidR="00310940" w:rsidRPr="00310940" w:rsidRDefault="00310940" w:rsidP="00310940">
      <w:pPr>
        <w:jc w:val="both"/>
        <w:rPr>
          <w:sz w:val="28"/>
          <w:szCs w:val="28"/>
        </w:rPr>
      </w:pPr>
    </w:p>
    <w:p w14:paraId="2D639F99" w14:textId="77777777" w:rsidR="009A16FB" w:rsidRPr="00310940" w:rsidRDefault="00B76085" w:rsidP="00310940">
      <w:pPr>
        <w:jc w:val="both"/>
        <w:rPr>
          <w:sz w:val="28"/>
          <w:szCs w:val="28"/>
        </w:rPr>
      </w:pPr>
      <w:r w:rsidRPr="00310940">
        <w:rPr>
          <w:sz w:val="28"/>
          <w:szCs w:val="28"/>
        </w:rPr>
        <w:t xml:space="preserve">где </w:t>
      </w:r>
      <w:r w:rsidR="009A16FB" w:rsidRPr="00310940">
        <w:rPr>
          <w:sz w:val="28"/>
          <w:szCs w:val="28"/>
          <w:lang w:val="en-US"/>
        </w:rPr>
        <w:t>Q</w:t>
      </w:r>
      <w:r w:rsidR="009A16FB" w:rsidRPr="00310940">
        <w:rPr>
          <w:sz w:val="28"/>
          <w:szCs w:val="28"/>
        </w:rPr>
        <w:t xml:space="preserve"> – относительн</w:t>
      </w:r>
      <w:r w:rsidR="00310940" w:rsidRPr="00310940">
        <w:rPr>
          <w:sz w:val="28"/>
          <w:szCs w:val="28"/>
        </w:rPr>
        <w:t xml:space="preserve">ая частота исследуемого аллеля; </w:t>
      </w:r>
      <w:r w:rsidR="009A16FB" w:rsidRPr="00310940">
        <w:rPr>
          <w:sz w:val="28"/>
          <w:szCs w:val="28"/>
        </w:rPr>
        <w:t>n – объем выборки.</w:t>
      </w:r>
    </w:p>
    <w:p w14:paraId="61EE877F" w14:textId="77777777" w:rsidR="00AA102A" w:rsidRPr="00310940" w:rsidRDefault="00FA1254" w:rsidP="00FE0083">
      <w:pPr>
        <w:ind w:firstLine="709"/>
        <w:jc w:val="both"/>
        <w:rPr>
          <w:sz w:val="28"/>
          <w:szCs w:val="28"/>
        </w:rPr>
      </w:pPr>
      <w:r w:rsidRPr="00310940">
        <w:rPr>
          <w:sz w:val="28"/>
          <w:szCs w:val="28"/>
        </w:rPr>
        <w:t>Соответствие распределения генотипов</w:t>
      </w:r>
      <w:r w:rsidR="003D1EB8" w:rsidRPr="00310940">
        <w:rPr>
          <w:sz w:val="28"/>
          <w:szCs w:val="28"/>
        </w:rPr>
        <w:t xml:space="preserve"> </w:t>
      </w:r>
      <w:r w:rsidR="00AA102A" w:rsidRPr="00310940">
        <w:rPr>
          <w:sz w:val="28"/>
          <w:szCs w:val="28"/>
        </w:rPr>
        <w:t>равновесию</w:t>
      </w:r>
      <w:r w:rsidRPr="00310940">
        <w:rPr>
          <w:sz w:val="28"/>
          <w:szCs w:val="28"/>
        </w:rPr>
        <w:t xml:space="preserve"> Харди-Вайнберга</w:t>
      </w:r>
      <w:r w:rsidR="00AA102A" w:rsidRPr="00310940">
        <w:rPr>
          <w:sz w:val="28"/>
          <w:szCs w:val="28"/>
        </w:rPr>
        <w:t xml:space="preserve"> оценивали </w:t>
      </w:r>
      <w:r w:rsidR="00EC2514">
        <w:rPr>
          <w:sz w:val="28"/>
          <w:szCs w:val="28"/>
        </w:rPr>
        <w:t xml:space="preserve">с использованием </w:t>
      </w:r>
      <w:r w:rsidR="00310940" w:rsidRPr="00310940">
        <w:rPr>
          <w:sz w:val="28"/>
          <w:szCs w:val="28"/>
        </w:rPr>
        <w:t>критери</w:t>
      </w:r>
      <w:r w:rsidR="00EC2514">
        <w:rPr>
          <w:sz w:val="28"/>
          <w:szCs w:val="28"/>
        </w:rPr>
        <w:t>я</w:t>
      </w:r>
      <w:r w:rsidR="00AA102A" w:rsidRPr="00310940">
        <w:rPr>
          <w:sz w:val="28"/>
          <w:szCs w:val="28"/>
        </w:rPr>
        <w:t xml:space="preserve"> χ</w:t>
      </w:r>
      <w:r w:rsidR="00AA102A" w:rsidRPr="000F11F1">
        <w:rPr>
          <w:sz w:val="28"/>
          <w:szCs w:val="28"/>
          <w:vertAlign w:val="superscript"/>
        </w:rPr>
        <w:t>2</w:t>
      </w:r>
      <w:r w:rsidR="003D1EB8" w:rsidRPr="00310940">
        <w:rPr>
          <w:sz w:val="28"/>
          <w:szCs w:val="28"/>
        </w:rPr>
        <w:t xml:space="preserve"> </w:t>
      </w:r>
      <w:r w:rsidR="00310940" w:rsidRPr="00310940">
        <w:rPr>
          <w:sz w:val="28"/>
          <w:szCs w:val="28"/>
        </w:rPr>
        <w:t xml:space="preserve">при </w:t>
      </w:r>
      <w:r w:rsidR="00EC2514">
        <w:rPr>
          <w:sz w:val="28"/>
          <w:szCs w:val="28"/>
        </w:rPr>
        <w:t xml:space="preserve">числе степеней свободы </w:t>
      </w:r>
      <w:r w:rsidR="003D1EB8" w:rsidRPr="00310940">
        <w:rPr>
          <w:sz w:val="28"/>
          <w:szCs w:val="28"/>
          <w:lang w:val="en-US"/>
        </w:rPr>
        <w:t>d</w:t>
      </w:r>
      <w:r w:rsidR="003D1EB8" w:rsidRPr="00310940">
        <w:rPr>
          <w:sz w:val="28"/>
          <w:szCs w:val="28"/>
        </w:rPr>
        <w:t>.</w:t>
      </w:r>
      <w:r w:rsidR="003D1EB8" w:rsidRPr="00310940">
        <w:rPr>
          <w:sz w:val="28"/>
          <w:szCs w:val="28"/>
          <w:lang w:val="en-US"/>
        </w:rPr>
        <w:t>f</w:t>
      </w:r>
      <w:r w:rsidR="00310940" w:rsidRPr="00310940">
        <w:rPr>
          <w:sz w:val="28"/>
          <w:szCs w:val="28"/>
        </w:rPr>
        <w:t>.=1</w:t>
      </w:r>
      <w:r w:rsidR="001E539E" w:rsidRPr="00310940">
        <w:rPr>
          <w:sz w:val="28"/>
          <w:szCs w:val="28"/>
        </w:rPr>
        <w:t xml:space="preserve">. </w:t>
      </w:r>
      <w:r w:rsidR="007C54DF" w:rsidRPr="00310940">
        <w:rPr>
          <w:sz w:val="28"/>
          <w:szCs w:val="28"/>
        </w:rPr>
        <w:t xml:space="preserve">Для сравнения распределения аллелей и генотипов между группами </w:t>
      </w:r>
      <w:r w:rsidR="003D1EB8" w:rsidRPr="00310940">
        <w:rPr>
          <w:sz w:val="28"/>
          <w:szCs w:val="28"/>
        </w:rPr>
        <w:t xml:space="preserve">животных </w:t>
      </w:r>
      <w:r w:rsidR="00AA102A" w:rsidRPr="00310940">
        <w:rPr>
          <w:sz w:val="28"/>
          <w:szCs w:val="28"/>
        </w:rPr>
        <w:t xml:space="preserve">применяли </w:t>
      </w:r>
      <w:r w:rsidR="00EC2514">
        <w:rPr>
          <w:sz w:val="28"/>
          <w:szCs w:val="28"/>
        </w:rPr>
        <w:t xml:space="preserve">критерий </w:t>
      </w:r>
      <w:r w:rsidR="00310940" w:rsidRPr="00310940">
        <w:rPr>
          <w:sz w:val="28"/>
          <w:szCs w:val="28"/>
        </w:rPr>
        <w:t>χ</w:t>
      </w:r>
      <w:r w:rsidR="00310940" w:rsidRPr="000F11F1">
        <w:rPr>
          <w:sz w:val="28"/>
          <w:szCs w:val="28"/>
          <w:vertAlign w:val="superscript"/>
        </w:rPr>
        <w:t>2</w:t>
      </w:r>
      <w:r w:rsidR="00C4095E" w:rsidRPr="00310940">
        <w:rPr>
          <w:sz w:val="28"/>
          <w:szCs w:val="28"/>
        </w:rPr>
        <w:t xml:space="preserve">. </w:t>
      </w:r>
    </w:p>
    <w:p w14:paraId="16D107F4" w14:textId="77777777" w:rsidR="00B36FB9" w:rsidRPr="00310940" w:rsidRDefault="00FE0083" w:rsidP="00310940">
      <w:pPr>
        <w:ind w:firstLine="709"/>
        <w:jc w:val="both"/>
        <w:rPr>
          <w:sz w:val="28"/>
          <w:szCs w:val="28"/>
        </w:rPr>
      </w:pPr>
      <w:r w:rsidRPr="00310940">
        <w:rPr>
          <w:sz w:val="28"/>
          <w:szCs w:val="28"/>
          <w:lang w:val="kk-KZ"/>
        </w:rPr>
        <w:t xml:space="preserve">Для количественной оценки силы ассоциации между специфическими аллелями/генотипами и </w:t>
      </w:r>
      <w:r w:rsidRPr="00310940">
        <w:rPr>
          <w:sz w:val="28"/>
          <w:szCs w:val="28"/>
          <w:lang w:val="en-US"/>
        </w:rPr>
        <w:t>BLV</w:t>
      </w:r>
      <w:r w:rsidRPr="00310940">
        <w:rPr>
          <w:sz w:val="28"/>
          <w:szCs w:val="28"/>
        </w:rPr>
        <w:t xml:space="preserve">-статусом, </w:t>
      </w:r>
      <w:r w:rsidR="00EC2514">
        <w:rPr>
          <w:sz w:val="28"/>
          <w:szCs w:val="28"/>
        </w:rPr>
        <w:t xml:space="preserve">уровнем </w:t>
      </w:r>
      <w:r w:rsidRPr="00310940">
        <w:rPr>
          <w:sz w:val="28"/>
          <w:szCs w:val="28"/>
          <w:lang w:val="en-US"/>
        </w:rPr>
        <w:t>PVL</w:t>
      </w:r>
      <w:r w:rsidRPr="00310940">
        <w:rPr>
          <w:sz w:val="28"/>
          <w:szCs w:val="28"/>
        </w:rPr>
        <w:t xml:space="preserve"> или стад</w:t>
      </w:r>
      <w:r w:rsidR="004304AE" w:rsidRPr="00310940">
        <w:rPr>
          <w:sz w:val="28"/>
          <w:szCs w:val="28"/>
        </w:rPr>
        <w:t>и</w:t>
      </w:r>
      <w:r w:rsidR="00556F34" w:rsidRPr="00310940">
        <w:rPr>
          <w:sz w:val="28"/>
          <w:szCs w:val="28"/>
        </w:rPr>
        <w:t>ей</w:t>
      </w:r>
      <w:r w:rsidRPr="00310940">
        <w:rPr>
          <w:sz w:val="28"/>
          <w:szCs w:val="28"/>
        </w:rPr>
        <w:t xml:space="preserve"> заболевания рассчитывали отношения шансов (</w:t>
      </w:r>
      <w:r w:rsidR="003D1EB8" w:rsidRPr="00310940">
        <w:rPr>
          <w:sz w:val="28"/>
          <w:szCs w:val="28"/>
          <w:lang w:val="en-US"/>
        </w:rPr>
        <w:t>Odds</w:t>
      </w:r>
      <w:r w:rsidR="003D1EB8" w:rsidRPr="00310940">
        <w:rPr>
          <w:sz w:val="28"/>
          <w:szCs w:val="28"/>
        </w:rPr>
        <w:t xml:space="preserve"> </w:t>
      </w:r>
      <w:r w:rsidR="003D1EB8" w:rsidRPr="00310940">
        <w:rPr>
          <w:sz w:val="28"/>
          <w:szCs w:val="28"/>
          <w:lang w:val="en-US"/>
        </w:rPr>
        <w:t>Ratio</w:t>
      </w:r>
      <w:r w:rsidR="003D1EB8" w:rsidRPr="00310940">
        <w:rPr>
          <w:sz w:val="28"/>
          <w:szCs w:val="28"/>
        </w:rPr>
        <w:t xml:space="preserve">, </w:t>
      </w:r>
      <w:r w:rsidRPr="00310940">
        <w:rPr>
          <w:sz w:val="28"/>
          <w:szCs w:val="28"/>
          <w:lang w:val="en-US"/>
        </w:rPr>
        <w:t>OR</w:t>
      </w:r>
      <w:r w:rsidRPr="00310940">
        <w:rPr>
          <w:sz w:val="28"/>
          <w:szCs w:val="28"/>
        </w:rPr>
        <w:t xml:space="preserve">) </w:t>
      </w:r>
      <w:r w:rsidRPr="00310940">
        <w:rPr>
          <w:sz w:val="28"/>
          <w:szCs w:val="28"/>
          <w:lang w:val="en-US"/>
        </w:rPr>
        <w:t>c</w:t>
      </w:r>
      <w:r w:rsidRPr="00310940">
        <w:rPr>
          <w:sz w:val="28"/>
          <w:szCs w:val="28"/>
        </w:rPr>
        <w:t xml:space="preserve"> 95% доверительным ин</w:t>
      </w:r>
      <w:r w:rsidR="004304AE" w:rsidRPr="00310940">
        <w:rPr>
          <w:sz w:val="28"/>
          <w:szCs w:val="28"/>
        </w:rPr>
        <w:t>тервалом [24</w:t>
      </w:r>
      <w:r w:rsidR="001E539E" w:rsidRPr="00310940">
        <w:rPr>
          <w:sz w:val="28"/>
          <w:szCs w:val="28"/>
        </w:rPr>
        <w:t>6</w:t>
      </w:r>
      <w:r w:rsidR="004304AE" w:rsidRPr="00310940">
        <w:rPr>
          <w:sz w:val="28"/>
          <w:szCs w:val="28"/>
        </w:rPr>
        <w:t>].</w:t>
      </w:r>
      <w:r w:rsidR="00310940" w:rsidRPr="00310940">
        <w:rPr>
          <w:sz w:val="28"/>
          <w:szCs w:val="28"/>
        </w:rPr>
        <w:t xml:space="preserve"> У</w:t>
      </w:r>
      <w:r w:rsidR="003D1EB8" w:rsidRPr="00310940">
        <w:rPr>
          <w:sz w:val="28"/>
          <w:szCs w:val="28"/>
        </w:rPr>
        <w:t>ров</w:t>
      </w:r>
      <w:r w:rsidR="00EC2514">
        <w:rPr>
          <w:sz w:val="28"/>
          <w:szCs w:val="28"/>
        </w:rPr>
        <w:t>е</w:t>
      </w:r>
      <w:r w:rsidR="003D1EB8" w:rsidRPr="00310940">
        <w:rPr>
          <w:sz w:val="28"/>
          <w:szCs w:val="28"/>
        </w:rPr>
        <w:t>н</w:t>
      </w:r>
      <w:r w:rsidR="00310940" w:rsidRPr="00310940">
        <w:rPr>
          <w:sz w:val="28"/>
          <w:szCs w:val="28"/>
        </w:rPr>
        <w:t>ь</w:t>
      </w:r>
      <w:r w:rsidR="003D1EB8" w:rsidRPr="00310940">
        <w:rPr>
          <w:sz w:val="28"/>
          <w:szCs w:val="28"/>
        </w:rPr>
        <w:t xml:space="preserve"> </w:t>
      </w:r>
      <w:r w:rsidR="00EC2514">
        <w:rPr>
          <w:sz w:val="28"/>
          <w:szCs w:val="28"/>
        </w:rPr>
        <w:t xml:space="preserve">статистической </w:t>
      </w:r>
      <w:r w:rsidR="00310940" w:rsidRPr="00310940">
        <w:rPr>
          <w:sz w:val="28"/>
          <w:szCs w:val="28"/>
        </w:rPr>
        <w:t>значимости во всех анализах принимали</w:t>
      </w:r>
      <w:r w:rsidR="00856FAF" w:rsidRPr="00310940">
        <w:rPr>
          <w:sz w:val="28"/>
          <w:szCs w:val="28"/>
        </w:rPr>
        <w:t xml:space="preserve"> </w:t>
      </w:r>
      <w:r w:rsidR="009E651C">
        <w:rPr>
          <w:sz w:val="28"/>
          <w:szCs w:val="28"/>
        </w:rPr>
        <w:t xml:space="preserve">равным </w:t>
      </w:r>
      <w:r w:rsidR="00856FAF" w:rsidRPr="00310940">
        <w:rPr>
          <w:sz w:val="28"/>
          <w:szCs w:val="28"/>
        </w:rPr>
        <w:t xml:space="preserve">p </w:t>
      </w:r>
      <w:proofErr w:type="gramStart"/>
      <w:r w:rsidR="00856FAF" w:rsidRPr="00310940">
        <w:rPr>
          <w:sz w:val="28"/>
          <w:szCs w:val="28"/>
        </w:rPr>
        <w:t>&lt; 0</w:t>
      </w:r>
      <w:proofErr w:type="gramEnd"/>
      <w:r w:rsidR="004304AE" w:rsidRPr="00310940">
        <w:rPr>
          <w:sz w:val="28"/>
          <w:szCs w:val="28"/>
        </w:rPr>
        <w:t>,</w:t>
      </w:r>
      <w:r w:rsidR="00856FAF" w:rsidRPr="00310940">
        <w:rPr>
          <w:sz w:val="28"/>
          <w:szCs w:val="28"/>
        </w:rPr>
        <w:t>05.</w:t>
      </w:r>
    </w:p>
    <w:p w14:paraId="6C2AD5EF" w14:textId="77777777" w:rsidR="00B11A88" w:rsidRDefault="00B11A88" w:rsidP="00B11A88">
      <w:pPr>
        <w:ind w:firstLine="709"/>
        <w:jc w:val="both"/>
        <w:rPr>
          <w:b/>
          <w:sz w:val="28"/>
          <w:szCs w:val="28"/>
        </w:rPr>
      </w:pPr>
    </w:p>
    <w:p w14:paraId="4EA9551C" w14:textId="52034923" w:rsidR="00D04FFB" w:rsidRDefault="00B11A88" w:rsidP="00D04FFB">
      <w:pPr>
        <w:ind w:firstLine="709"/>
        <w:jc w:val="both"/>
        <w:rPr>
          <w:b/>
          <w:sz w:val="28"/>
          <w:szCs w:val="28"/>
        </w:rPr>
      </w:pPr>
      <w:r w:rsidRPr="00D04FFB">
        <w:rPr>
          <w:b/>
          <w:sz w:val="28"/>
          <w:szCs w:val="28"/>
        </w:rPr>
        <w:t>Выводы по разделу 2</w:t>
      </w:r>
    </w:p>
    <w:p w14:paraId="2A7A2175" w14:textId="1C28A03D" w:rsidR="00D04FFB" w:rsidRDefault="00D04FFB" w:rsidP="00D04FFB">
      <w:pPr>
        <w:ind w:firstLine="709"/>
        <w:jc w:val="both"/>
        <w:rPr>
          <w:sz w:val="28"/>
          <w:szCs w:val="28"/>
        </w:rPr>
      </w:pPr>
      <w:r w:rsidRPr="00D04FFB">
        <w:rPr>
          <w:sz w:val="28"/>
          <w:szCs w:val="28"/>
        </w:rPr>
        <w:t>В</w:t>
      </w:r>
      <w:r>
        <w:rPr>
          <w:sz w:val="28"/>
          <w:szCs w:val="28"/>
        </w:rPr>
        <w:t xml:space="preserve"> разделе представлена комплексная схема исследования лейкоза крупного рогатого скота, основанная на сочетании эпизоотологических, серологических, гематологических, цитологических, молекулярно-генетических и статистических методов. Сформированная выборка животных и биологического материала обеспечила репрезентативность и достоверность полученных данных.</w:t>
      </w:r>
    </w:p>
    <w:p w14:paraId="5D97F7B6" w14:textId="2DE2CC30" w:rsidR="00D04FFB" w:rsidRDefault="00D04FFB" w:rsidP="00D04FFB">
      <w:pPr>
        <w:ind w:firstLine="709"/>
        <w:jc w:val="both"/>
        <w:rPr>
          <w:sz w:val="28"/>
          <w:szCs w:val="28"/>
        </w:rPr>
      </w:pPr>
      <w:r>
        <w:rPr>
          <w:sz w:val="28"/>
          <w:szCs w:val="28"/>
        </w:rPr>
        <w:t xml:space="preserve">Применение </w:t>
      </w:r>
      <w:r w:rsidR="0081402A">
        <w:rPr>
          <w:sz w:val="28"/>
          <w:szCs w:val="28"/>
        </w:rPr>
        <w:t>комплекса</w:t>
      </w:r>
      <w:r>
        <w:rPr>
          <w:sz w:val="28"/>
          <w:szCs w:val="28"/>
        </w:rPr>
        <w:t xml:space="preserve"> диагностических методов позволило дифференцировать животных по </w:t>
      </w:r>
      <w:r>
        <w:rPr>
          <w:sz w:val="28"/>
          <w:szCs w:val="28"/>
          <w:lang w:val="en-US"/>
        </w:rPr>
        <w:t>BLV</w:t>
      </w:r>
      <w:r>
        <w:rPr>
          <w:sz w:val="28"/>
          <w:szCs w:val="28"/>
        </w:rPr>
        <w:t>-статусу и сформировать группы для дальнейшего анализа. Оптимизация молекулярно-генетических методов,</w:t>
      </w:r>
      <w:r w:rsidR="0081402A">
        <w:rPr>
          <w:sz w:val="28"/>
          <w:szCs w:val="28"/>
        </w:rPr>
        <w:t xml:space="preserve"> включая разработку ПЦР-РВ тест-</w:t>
      </w:r>
      <w:r>
        <w:rPr>
          <w:sz w:val="28"/>
          <w:szCs w:val="28"/>
        </w:rPr>
        <w:t xml:space="preserve">системы с использованием </w:t>
      </w:r>
      <w:r>
        <w:rPr>
          <w:sz w:val="28"/>
          <w:szCs w:val="28"/>
          <w:lang w:val="en-US"/>
        </w:rPr>
        <w:t>TaqMan</w:t>
      </w:r>
      <w:r>
        <w:rPr>
          <w:sz w:val="28"/>
          <w:szCs w:val="28"/>
        </w:rPr>
        <w:t>-зондов и методики количественного определения провирусной нагрузки, обеспечила высокую чувствительность, специфичность и воспроизводимость диагностики.</w:t>
      </w:r>
    </w:p>
    <w:p w14:paraId="162D8FE0" w14:textId="0B889F67" w:rsidR="00D04FFB" w:rsidRDefault="00D04FFB" w:rsidP="00D04FFB">
      <w:pPr>
        <w:ind w:firstLine="709"/>
        <w:jc w:val="both"/>
        <w:rPr>
          <w:sz w:val="28"/>
          <w:szCs w:val="28"/>
        </w:rPr>
      </w:pPr>
      <w:r>
        <w:rPr>
          <w:sz w:val="28"/>
          <w:szCs w:val="28"/>
        </w:rPr>
        <w:t xml:space="preserve">Для оценки генетических особенностей животных использованы методы генотипирования генов </w:t>
      </w:r>
      <w:r w:rsidRPr="00D04FFB">
        <w:rPr>
          <w:i/>
          <w:sz w:val="28"/>
          <w:szCs w:val="28"/>
          <w:lang w:val="en-US"/>
        </w:rPr>
        <w:t>BoLA</w:t>
      </w:r>
      <w:r w:rsidRPr="00D04FFB">
        <w:rPr>
          <w:i/>
          <w:sz w:val="28"/>
          <w:szCs w:val="28"/>
        </w:rPr>
        <w:t>-</w:t>
      </w:r>
      <w:r w:rsidRPr="00D04FFB">
        <w:rPr>
          <w:i/>
          <w:sz w:val="28"/>
          <w:szCs w:val="28"/>
          <w:lang w:val="en-US"/>
        </w:rPr>
        <w:t>DRB</w:t>
      </w:r>
      <w:r w:rsidRPr="00D04FFB">
        <w:rPr>
          <w:i/>
          <w:sz w:val="28"/>
          <w:szCs w:val="28"/>
        </w:rPr>
        <w:t xml:space="preserve">3.2 </w:t>
      </w:r>
      <w:r>
        <w:rPr>
          <w:sz w:val="28"/>
          <w:szCs w:val="28"/>
        </w:rPr>
        <w:t xml:space="preserve">и </w:t>
      </w:r>
      <w:r>
        <w:rPr>
          <w:i/>
          <w:sz w:val="28"/>
          <w:szCs w:val="28"/>
          <w:lang w:val="en-US"/>
        </w:rPr>
        <w:t>i</w:t>
      </w:r>
      <w:r w:rsidRPr="00D04FFB">
        <w:rPr>
          <w:i/>
          <w:sz w:val="28"/>
          <w:szCs w:val="28"/>
          <w:lang w:val="en-US"/>
        </w:rPr>
        <w:t>NOS</w:t>
      </w:r>
      <w:r w:rsidRPr="00D04FFB">
        <w:rPr>
          <w:i/>
          <w:sz w:val="28"/>
          <w:szCs w:val="28"/>
        </w:rPr>
        <w:t>/</w:t>
      </w:r>
      <w:r w:rsidRPr="00D04FFB">
        <w:rPr>
          <w:i/>
          <w:sz w:val="28"/>
          <w:szCs w:val="28"/>
          <w:lang w:val="en-US"/>
        </w:rPr>
        <w:t>NOS</w:t>
      </w:r>
      <w:r w:rsidRPr="00D04FFB">
        <w:rPr>
          <w:i/>
          <w:sz w:val="28"/>
          <w:szCs w:val="28"/>
        </w:rPr>
        <w:t xml:space="preserve">2 </w:t>
      </w:r>
      <w:r>
        <w:rPr>
          <w:sz w:val="28"/>
          <w:szCs w:val="28"/>
        </w:rPr>
        <w:t>с применением ПЦР-ПДРФ, а также секвенирование гена</w:t>
      </w:r>
      <w:r w:rsidRPr="00D04FFB">
        <w:t xml:space="preserve"> </w:t>
      </w:r>
      <w:r w:rsidRPr="00D04FFB">
        <w:rPr>
          <w:i/>
          <w:sz w:val="28"/>
          <w:szCs w:val="28"/>
        </w:rPr>
        <w:t>BoLA-DRB3.2</w:t>
      </w:r>
      <w:r>
        <w:rPr>
          <w:i/>
          <w:sz w:val="28"/>
          <w:szCs w:val="28"/>
        </w:rPr>
        <w:t xml:space="preserve"> </w:t>
      </w:r>
      <w:r>
        <w:rPr>
          <w:sz w:val="28"/>
          <w:szCs w:val="28"/>
        </w:rPr>
        <w:t>для верификации аллельных вариантов.</w:t>
      </w:r>
    </w:p>
    <w:p w14:paraId="1357EB37" w14:textId="2CCA2502" w:rsidR="00D04FFB" w:rsidRDefault="0081402A" w:rsidP="00D04FFB">
      <w:pPr>
        <w:ind w:firstLine="709"/>
        <w:jc w:val="both"/>
        <w:rPr>
          <w:sz w:val="28"/>
          <w:szCs w:val="28"/>
        </w:rPr>
      </w:pPr>
      <w:r>
        <w:rPr>
          <w:sz w:val="28"/>
          <w:szCs w:val="28"/>
        </w:rPr>
        <w:t>Применение статистических методов обеспечило корректную обработку и интерпретацию полученных данных, включая оценку распространенности, диагностической эффективности и генетических ассоциаций.</w:t>
      </w:r>
    </w:p>
    <w:p w14:paraId="61FA771F" w14:textId="0F39F86D" w:rsidR="0081402A" w:rsidRPr="00D04FFB" w:rsidRDefault="0081402A" w:rsidP="00D04FFB">
      <w:pPr>
        <w:ind w:firstLine="709"/>
        <w:jc w:val="both"/>
        <w:rPr>
          <w:sz w:val="28"/>
          <w:szCs w:val="28"/>
        </w:rPr>
      </w:pPr>
      <w:r>
        <w:rPr>
          <w:sz w:val="28"/>
          <w:szCs w:val="28"/>
        </w:rPr>
        <w:t>Таким образом, применяемый комплекс методов позволяет решать поставленные задачи диссертационной работы.</w:t>
      </w:r>
    </w:p>
    <w:p w14:paraId="75D719D3" w14:textId="1A1B9945" w:rsidR="00D04FFB" w:rsidRDefault="00D04FFB" w:rsidP="00D04FFB">
      <w:pPr>
        <w:ind w:firstLine="709"/>
        <w:jc w:val="both"/>
        <w:rPr>
          <w:sz w:val="28"/>
          <w:szCs w:val="28"/>
        </w:rPr>
      </w:pPr>
    </w:p>
    <w:p w14:paraId="2FD3A11E" w14:textId="77777777" w:rsidR="00D04FFB" w:rsidRPr="00D04FFB" w:rsidRDefault="00D04FFB" w:rsidP="00D04FFB">
      <w:pPr>
        <w:ind w:firstLine="709"/>
        <w:jc w:val="both"/>
        <w:rPr>
          <w:sz w:val="28"/>
          <w:szCs w:val="28"/>
        </w:rPr>
        <w:sectPr w:rsidR="00D04FFB" w:rsidRPr="00D04FFB" w:rsidSect="006B357D">
          <w:footerReference w:type="default" r:id="rId20"/>
          <w:footerReference w:type="first" r:id="rId21"/>
          <w:pgSz w:w="11906" w:h="16838" w:code="9"/>
          <w:pgMar w:top="1134" w:right="567" w:bottom="1134" w:left="1701" w:header="709" w:footer="709" w:gutter="0"/>
          <w:cols w:space="708"/>
          <w:titlePg/>
          <w:docGrid w:linePitch="360"/>
        </w:sectPr>
      </w:pPr>
    </w:p>
    <w:p w14:paraId="2EC3F58E" w14:textId="77777777" w:rsidR="00757FCF" w:rsidRDefault="00757FCF" w:rsidP="00837447">
      <w:pPr>
        <w:ind w:firstLine="709"/>
        <w:jc w:val="both"/>
        <w:rPr>
          <w:b/>
          <w:sz w:val="28"/>
          <w:szCs w:val="28"/>
        </w:rPr>
      </w:pPr>
      <w:r w:rsidRPr="008C4456">
        <w:rPr>
          <w:b/>
          <w:sz w:val="28"/>
          <w:szCs w:val="28"/>
        </w:rPr>
        <w:lastRenderedPageBreak/>
        <w:t xml:space="preserve">3 </w:t>
      </w:r>
      <w:r w:rsidR="00B11A88" w:rsidRPr="008C4456">
        <w:rPr>
          <w:b/>
          <w:sz w:val="28"/>
          <w:szCs w:val="28"/>
        </w:rPr>
        <w:t>РЕЗУЛЬТАТЫ ИССЛЕДОВАНИЙ</w:t>
      </w:r>
    </w:p>
    <w:p w14:paraId="2EB01983" w14:textId="77777777" w:rsidR="004024FF" w:rsidRPr="008C4456" w:rsidRDefault="004024FF" w:rsidP="00837447">
      <w:pPr>
        <w:ind w:firstLine="709"/>
        <w:jc w:val="both"/>
        <w:rPr>
          <w:b/>
          <w:sz w:val="28"/>
          <w:szCs w:val="28"/>
        </w:rPr>
      </w:pPr>
    </w:p>
    <w:p w14:paraId="34CF70A9" w14:textId="77777777" w:rsidR="00204316" w:rsidRDefault="00624BAE" w:rsidP="00B11A88">
      <w:pPr>
        <w:ind w:firstLine="709"/>
        <w:jc w:val="both"/>
        <w:rPr>
          <w:b/>
          <w:sz w:val="28"/>
          <w:szCs w:val="28"/>
        </w:rPr>
      </w:pPr>
      <w:r>
        <w:rPr>
          <w:b/>
          <w:sz w:val="28"/>
          <w:szCs w:val="28"/>
        </w:rPr>
        <w:t xml:space="preserve">3.1 </w:t>
      </w:r>
      <w:r w:rsidR="00204316">
        <w:rPr>
          <w:b/>
          <w:sz w:val="28"/>
          <w:szCs w:val="28"/>
        </w:rPr>
        <w:t xml:space="preserve">Эпизоотологическая характеристика </w:t>
      </w:r>
      <w:r w:rsidR="00AD37B9">
        <w:rPr>
          <w:b/>
          <w:sz w:val="28"/>
          <w:szCs w:val="28"/>
        </w:rPr>
        <w:t>лейкоза</w:t>
      </w:r>
      <w:r w:rsidR="00101105">
        <w:rPr>
          <w:b/>
          <w:sz w:val="28"/>
          <w:szCs w:val="28"/>
        </w:rPr>
        <w:t xml:space="preserve"> крупного рогатого скота </w:t>
      </w:r>
      <w:r w:rsidR="00204316">
        <w:rPr>
          <w:b/>
          <w:sz w:val="28"/>
          <w:szCs w:val="28"/>
        </w:rPr>
        <w:t xml:space="preserve">в </w:t>
      </w:r>
      <w:proofErr w:type="gramStart"/>
      <w:r w:rsidR="00204316">
        <w:rPr>
          <w:b/>
          <w:sz w:val="28"/>
          <w:szCs w:val="28"/>
        </w:rPr>
        <w:t>Западно-Казахстанской</w:t>
      </w:r>
      <w:proofErr w:type="gramEnd"/>
      <w:r w:rsidR="00204316">
        <w:rPr>
          <w:b/>
          <w:sz w:val="28"/>
          <w:szCs w:val="28"/>
        </w:rPr>
        <w:t xml:space="preserve"> области</w:t>
      </w:r>
    </w:p>
    <w:p w14:paraId="1521D478" w14:textId="77777777" w:rsidR="00661E97" w:rsidRDefault="00BF1107" w:rsidP="00B40449">
      <w:pPr>
        <w:ind w:firstLine="709"/>
        <w:jc w:val="both"/>
        <w:rPr>
          <w:sz w:val="28"/>
          <w:szCs w:val="28"/>
        </w:rPr>
      </w:pPr>
      <w:r>
        <w:rPr>
          <w:sz w:val="28"/>
          <w:szCs w:val="28"/>
        </w:rPr>
        <w:t xml:space="preserve">Анализ данных о численности поголовья крупного рогатого скота в </w:t>
      </w:r>
      <w:proofErr w:type="gramStart"/>
      <w:r>
        <w:rPr>
          <w:sz w:val="28"/>
          <w:szCs w:val="28"/>
        </w:rPr>
        <w:t>Западно-Казахстанской</w:t>
      </w:r>
      <w:proofErr w:type="gramEnd"/>
      <w:r>
        <w:rPr>
          <w:sz w:val="28"/>
          <w:szCs w:val="28"/>
        </w:rPr>
        <w:t xml:space="preserve"> области (ЗКО) и в Республике Казахстан в целом за период 2009-2025 гг, по данным </w:t>
      </w:r>
      <w:r w:rsidR="00D57E64">
        <w:rPr>
          <w:sz w:val="28"/>
          <w:szCs w:val="28"/>
        </w:rPr>
        <w:t>Б</w:t>
      </w:r>
      <w:r>
        <w:rPr>
          <w:sz w:val="28"/>
          <w:szCs w:val="28"/>
        </w:rPr>
        <w:t>юро национальной статистики, показал, что доля области в структуре общереспубликанского поголовья характеризуется устойчивой и статистически значимой динамикой</w:t>
      </w:r>
      <w:r w:rsidR="00D57E64">
        <w:rPr>
          <w:sz w:val="28"/>
          <w:szCs w:val="28"/>
        </w:rPr>
        <w:t xml:space="preserve"> </w:t>
      </w:r>
      <w:r>
        <w:rPr>
          <w:sz w:val="28"/>
          <w:szCs w:val="28"/>
        </w:rPr>
        <w:t xml:space="preserve">с выраженной тенденцией </w:t>
      </w:r>
      <w:r w:rsidR="00D57E64">
        <w:rPr>
          <w:sz w:val="28"/>
          <w:szCs w:val="28"/>
        </w:rPr>
        <w:t>к</w:t>
      </w:r>
      <w:r>
        <w:rPr>
          <w:sz w:val="28"/>
          <w:szCs w:val="28"/>
        </w:rPr>
        <w:t xml:space="preserve"> увеличени</w:t>
      </w:r>
      <w:r w:rsidR="00D57E64">
        <w:rPr>
          <w:sz w:val="28"/>
          <w:szCs w:val="28"/>
        </w:rPr>
        <w:t>ю</w:t>
      </w:r>
      <w:r>
        <w:rPr>
          <w:sz w:val="28"/>
          <w:szCs w:val="28"/>
        </w:rPr>
        <w:t xml:space="preserve"> в последние годы (рисунок 9)</w:t>
      </w:r>
      <w:r w:rsidR="00D57E64">
        <w:rPr>
          <w:sz w:val="28"/>
          <w:szCs w:val="28"/>
        </w:rPr>
        <w:t xml:space="preserve"> [</w:t>
      </w:r>
      <w:r w:rsidR="00BF26B6">
        <w:rPr>
          <w:sz w:val="28"/>
          <w:szCs w:val="28"/>
        </w:rPr>
        <w:t>247</w:t>
      </w:r>
      <w:r w:rsidR="00D57E64">
        <w:rPr>
          <w:sz w:val="28"/>
          <w:szCs w:val="28"/>
        </w:rPr>
        <w:t>]</w:t>
      </w:r>
      <w:r>
        <w:rPr>
          <w:sz w:val="28"/>
          <w:szCs w:val="28"/>
        </w:rPr>
        <w:t>.</w:t>
      </w:r>
    </w:p>
    <w:p w14:paraId="4DE0C799" w14:textId="77777777" w:rsidR="00D57E64" w:rsidRDefault="00D57E64" w:rsidP="00B40449">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D57E64" w14:paraId="5B40C60C" w14:textId="77777777" w:rsidTr="002E56BA">
        <w:tc>
          <w:tcPr>
            <w:tcW w:w="9854" w:type="dxa"/>
          </w:tcPr>
          <w:p w14:paraId="435627C7" w14:textId="77777777" w:rsidR="00D57E64" w:rsidRDefault="002E56BA" w:rsidP="000142C7">
            <w:pPr>
              <w:jc w:val="center"/>
              <w:rPr>
                <w:szCs w:val="28"/>
              </w:rPr>
            </w:pPr>
            <w:r>
              <w:rPr>
                <w:noProof/>
              </w:rPr>
              <w:drawing>
                <wp:inline distT="0" distB="0" distL="0" distR="0" wp14:anchorId="76DFCE5F" wp14:editId="32969FDD">
                  <wp:extent cx="5947410" cy="2411730"/>
                  <wp:effectExtent l="0" t="0" r="15240" b="7620"/>
                  <wp:docPr id="13" name="Диаграмма 13">
                    <a:extLst xmlns:a="http://schemas.openxmlformats.org/drawingml/2006/main">
                      <a:ext uri="{FF2B5EF4-FFF2-40B4-BE49-F238E27FC236}">
                        <a16:creationId xmlns:a16="http://schemas.microsoft.com/office/drawing/2014/main" id="{2ED8534D-AD13-2648-613C-A5898CE11E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D57E64" w14:paraId="3F929109" w14:textId="77777777" w:rsidTr="002E56BA">
        <w:tc>
          <w:tcPr>
            <w:tcW w:w="9854" w:type="dxa"/>
          </w:tcPr>
          <w:p w14:paraId="5EFAA282" w14:textId="77777777" w:rsidR="00B11A88" w:rsidRDefault="00B11A88" w:rsidP="00D57E64">
            <w:pPr>
              <w:jc w:val="center"/>
              <w:rPr>
                <w:sz w:val="28"/>
                <w:szCs w:val="28"/>
              </w:rPr>
            </w:pPr>
          </w:p>
          <w:p w14:paraId="5039417F" w14:textId="77777777" w:rsidR="00D57E64" w:rsidRDefault="00D57E64" w:rsidP="00D57E64">
            <w:pPr>
              <w:jc w:val="center"/>
              <w:rPr>
                <w:szCs w:val="28"/>
              </w:rPr>
            </w:pPr>
            <w:r w:rsidRPr="002E56BA">
              <w:rPr>
                <w:sz w:val="28"/>
                <w:szCs w:val="28"/>
              </w:rPr>
              <w:t>Рисунок 9 – Динамика доли поголовья крупного рогатого скота ЗКО в структуре поголовья Республики Казахстан, 2009-2025 гг.</w:t>
            </w:r>
          </w:p>
        </w:tc>
      </w:tr>
    </w:tbl>
    <w:p w14:paraId="74D2CF52" w14:textId="77777777" w:rsidR="00D57E64" w:rsidRDefault="00D57E64" w:rsidP="00B40449">
      <w:pPr>
        <w:ind w:firstLine="709"/>
        <w:jc w:val="both"/>
        <w:rPr>
          <w:sz w:val="28"/>
          <w:szCs w:val="28"/>
        </w:rPr>
      </w:pPr>
    </w:p>
    <w:p w14:paraId="566880D0" w14:textId="77777777" w:rsidR="00BF1107" w:rsidRDefault="00BF1107" w:rsidP="00B40449">
      <w:pPr>
        <w:ind w:firstLine="709"/>
        <w:jc w:val="both"/>
        <w:rPr>
          <w:sz w:val="28"/>
          <w:szCs w:val="28"/>
        </w:rPr>
      </w:pPr>
      <w:r>
        <w:rPr>
          <w:sz w:val="28"/>
          <w:szCs w:val="28"/>
        </w:rPr>
        <w:t xml:space="preserve">В анализируемый период удельный вес поголовья крупного рогатого скота в ЗКО варьировал от 6,65% (2012 г.) до 11,6% (2025 г.). Начиная с 2014 года </w:t>
      </w:r>
      <w:r w:rsidR="00AD5AA5">
        <w:rPr>
          <w:sz w:val="28"/>
          <w:szCs w:val="28"/>
        </w:rPr>
        <w:t>отмечается</w:t>
      </w:r>
      <w:r>
        <w:rPr>
          <w:sz w:val="28"/>
          <w:szCs w:val="28"/>
        </w:rPr>
        <w:t xml:space="preserve"> поступательный рост доли области в общереспубликанском по</w:t>
      </w:r>
      <w:r w:rsidR="00D57E64">
        <w:rPr>
          <w:sz w:val="28"/>
          <w:szCs w:val="28"/>
        </w:rPr>
        <w:t xml:space="preserve">головье. Выявленная динамика </w:t>
      </w:r>
      <w:r w:rsidR="00AD5AA5">
        <w:rPr>
          <w:sz w:val="28"/>
          <w:szCs w:val="28"/>
        </w:rPr>
        <w:t>свидетельствует</w:t>
      </w:r>
      <w:r w:rsidR="00D57E64">
        <w:rPr>
          <w:sz w:val="28"/>
          <w:szCs w:val="28"/>
        </w:rPr>
        <w:t xml:space="preserve"> </w:t>
      </w:r>
      <w:r w:rsidR="00AD5AA5">
        <w:rPr>
          <w:sz w:val="28"/>
          <w:szCs w:val="28"/>
        </w:rPr>
        <w:t>об</w:t>
      </w:r>
      <w:r w:rsidR="00D57E64">
        <w:rPr>
          <w:sz w:val="28"/>
          <w:szCs w:val="28"/>
        </w:rPr>
        <w:t xml:space="preserve"> усилени</w:t>
      </w:r>
      <w:r w:rsidR="00AD5AA5">
        <w:rPr>
          <w:sz w:val="28"/>
          <w:szCs w:val="28"/>
        </w:rPr>
        <w:t>и</w:t>
      </w:r>
      <w:r w:rsidR="00D57E64">
        <w:rPr>
          <w:sz w:val="28"/>
          <w:szCs w:val="28"/>
        </w:rPr>
        <w:t xml:space="preserve"> роли ЗКО в формировании общереспубликанской эпизоотической ситуации и повышении потенциального </w:t>
      </w:r>
      <w:r w:rsidR="00AD5AA5">
        <w:rPr>
          <w:sz w:val="28"/>
          <w:szCs w:val="28"/>
        </w:rPr>
        <w:t xml:space="preserve">эпизоотического </w:t>
      </w:r>
      <w:r w:rsidR="00D57E64">
        <w:rPr>
          <w:sz w:val="28"/>
          <w:szCs w:val="28"/>
        </w:rPr>
        <w:t>риска при циркуляции хронических инфекций</w:t>
      </w:r>
      <w:r w:rsidR="00AD5AA5">
        <w:rPr>
          <w:sz w:val="28"/>
          <w:szCs w:val="28"/>
        </w:rPr>
        <w:t xml:space="preserve"> крупного рогатого скота</w:t>
      </w:r>
      <w:r w:rsidR="00D57E64">
        <w:rPr>
          <w:sz w:val="28"/>
          <w:szCs w:val="28"/>
        </w:rPr>
        <w:t xml:space="preserve">. Это является объективным основанием для выделения области в качестве приоритетной территории для мониторинга и управления эпизоотическими процессами, в </w:t>
      </w:r>
      <w:r w:rsidR="00AD5AA5">
        <w:rPr>
          <w:sz w:val="28"/>
          <w:szCs w:val="28"/>
        </w:rPr>
        <w:t>том числе</w:t>
      </w:r>
      <w:r w:rsidR="00D57E64">
        <w:rPr>
          <w:sz w:val="28"/>
          <w:szCs w:val="28"/>
        </w:rPr>
        <w:t xml:space="preserve"> при лейкозе крупного рогатого скота</w:t>
      </w:r>
      <w:r w:rsidR="00AD5AA5">
        <w:rPr>
          <w:sz w:val="28"/>
          <w:szCs w:val="28"/>
        </w:rPr>
        <w:t xml:space="preserve"> [</w:t>
      </w:r>
      <w:r w:rsidR="005D2C5F">
        <w:rPr>
          <w:sz w:val="28"/>
          <w:szCs w:val="28"/>
          <w:lang w:val="kk-KZ"/>
        </w:rPr>
        <w:t>248</w:t>
      </w:r>
      <w:r w:rsidR="00AD5AA5">
        <w:rPr>
          <w:sz w:val="28"/>
          <w:szCs w:val="28"/>
        </w:rPr>
        <w:t>]</w:t>
      </w:r>
      <w:r w:rsidR="00D57E64">
        <w:rPr>
          <w:sz w:val="28"/>
          <w:szCs w:val="28"/>
        </w:rPr>
        <w:t>.</w:t>
      </w:r>
    </w:p>
    <w:p w14:paraId="02228781" w14:textId="77777777" w:rsidR="00E7550D" w:rsidRDefault="00E7550D" w:rsidP="00B40449">
      <w:pPr>
        <w:ind w:firstLine="709"/>
        <w:jc w:val="both"/>
        <w:rPr>
          <w:sz w:val="28"/>
          <w:szCs w:val="28"/>
        </w:rPr>
      </w:pPr>
      <w:r>
        <w:rPr>
          <w:sz w:val="28"/>
          <w:szCs w:val="28"/>
          <w:lang w:val="kk-KZ"/>
        </w:rPr>
        <w:t>В настоящем разделе представлены результаты пространственно-временного эпизоотологического анализа лейкоза крупного рогатого скота в ЗКО</w:t>
      </w:r>
      <w:r>
        <w:rPr>
          <w:sz w:val="28"/>
          <w:szCs w:val="28"/>
        </w:rPr>
        <w:t xml:space="preserve">, выполненного на основе данных серологического мониторинга </w:t>
      </w:r>
      <w:r w:rsidR="001762F6">
        <w:rPr>
          <w:sz w:val="28"/>
          <w:szCs w:val="28"/>
        </w:rPr>
        <w:t>за</w:t>
      </w:r>
      <w:r>
        <w:rPr>
          <w:sz w:val="28"/>
          <w:szCs w:val="28"/>
        </w:rPr>
        <w:t xml:space="preserve"> период с 200</w:t>
      </w:r>
      <w:r w:rsidR="001762F6">
        <w:rPr>
          <w:sz w:val="28"/>
          <w:szCs w:val="28"/>
        </w:rPr>
        <w:t xml:space="preserve">9 по </w:t>
      </w:r>
      <w:r>
        <w:rPr>
          <w:sz w:val="28"/>
          <w:szCs w:val="28"/>
        </w:rPr>
        <w:t>2020 г</w:t>
      </w:r>
      <w:r w:rsidR="001762F6">
        <w:rPr>
          <w:sz w:val="28"/>
          <w:szCs w:val="28"/>
        </w:rPr>
        <w:t>г</w:t>
      </w:r>
      <w:r>
        <w:rPr>
          <w:sz w:val="28"/>
          <w:szCs w:val="28"/>
        </w:rPr>
        <w:t xml:space="preserve">. Анализ включает оценку динамики охвата поголовья диагностическими исследованиями, уровня серопозитивности, пространственного распределения </w:t>
      </w:r>
      <w:r>
        <w:rPr>
          <w:sz w:val="28"/>
          <w:szCs w:val="28"/>
          <w:lang w:val="en-US"/>
        </w:rPr>
        <w:t>BLV</w:t>
      </w:r>
      <w:r w:rsidRPr="00E7550D">
        <w:rPr>
          <w:sz w:val="28"/>
          <w:szCs w:val="28"/>
        </w:rPr>
        <w:t>-</w:t>
      </w:r>
      <w:r>
        <w:rPr>
          <w:sz w:val="28"/>
          <w:szCs w:val="28"/>
        </w:rPr>
        <w:t xml:space="preserve">инфекции и идентификацию зон повышенного эпизоотического риска. </w:t>
      </w:r>
    </w:p>
    <w:p w14:paraId="01B50E79" w14:textId="77777777" w:rsidR="00C1399A" w:rsidRDefault="00C1399A" w:rsidP="00B40449">
      <w:pPr>
        <w:ind w:firstLine="709"/>
        <w:jc w:val="both"/>
        <w:rPr>
          <w:sz w:val="28"/>
          <w:szCs w:val="28"/>
        </w:rPr>
      </w:pPr>
      <w:r>
        <w:rPr>
          <w:sz w:val="28"/>
          <w:szCs w:val="28"/>
        </w:rPr>
        <w:lastRenderedPageBreak/>
        <w:t>Ретроспективный анализ эпизоотической ситуации по лейкозу крупного рогатого скота в ЗКО за 2009-2020 гг</w:t>
      </w:r>
      <w:r w:rsidR="00191D62">
        <w:rPr>
          <w:sz w:val="28"/>
          <w:szCs w:val="28"/>
        </w:rPr>
        <w:t>.</w:t>
      </w:r>
      <w:r>
        <w:rPr>
          <w:sz w:val="28"/>
          <w:szCs w:val="28"/>
        </w:rPr>
        <w:t xml:space="preserve"> выявил неоднородную динамику. В течение первой трети периода отмечается относительно высокий охват серологического мониторинга при умеренных уровнях инфицированности. В последующие годы объем исследований резко сократился, а регистрируемая серопревалентность к </w:t>
      </w:r>
      <w:r>
        <w:rPr>
          <w:sz w:val="28"/>
          <w:szCs w:val="28"/>
          <w:lang w:val="en-US"/>
        </w:rPr>
        <w:t>BLV</w:t>
      </w:r>
      <w:r w:rsidRPr="00C1399A">
        <w:rPr>
          <w:sz w:val="28"/>
          <w:szCs w:val="28"/>
        </w:rPr>
        <w:t xml:space="preserve"> </w:t>
      </w:r>
      <w:r>
        <w:rPr>
          <w:sz w:val="28"/>
          <w:szCs w:val="28"/>
        </w:rPr>
        <w:t>значительно возросла.</w:t>
      </w:r>
    </w:p>
    <w:p w14:paraId="19F8EAB0" w14:textId="77777777" w:rsidR="00A95B10" w:rsidRDefault="00C1399A" w:rsidP="00B40449">
      <w:pPr>
        <w:ind w:firstLine="709"/>
        <w:jc w:val="both"/>
        <w:rPr>
          <w:sz w:val="28"/>
          <w:szCs w:val="28"/>
        </w:rPr>
      </w:pPr>
      <w:r>
        <w:rPr>
          <w:sz w:val="28"/>
          <w:szCs w:val="28"/>
        </w:rPr>
        <w:t>Всего за 12-летний период методом РИД было о</w:t>
      </w:r>
      <w:r w:rsidR="00F972B5">
        <w:rPr>
          <w:sz w:val="28"/>
          <w:szCs w:val="28"/>
        </w:rPr>
        <w:t>бследовано 553</w:t>
      </w:r>
      <w:r w:rsidR="000417F0">
        <w:rPr>
          <w:sz w:val="28"/>
          <w:szCs w:val="28"/>
        </w:rPr>
        <w:t>202 головы крупного рогатого скота, что соответствует примерно 8-9% от совокупного поголовья региона, или в среднем менее 1% в год. Данные серологического мониторин</w:t>
      </w:r>
      <w:r w:rsidR="00FA2F44">
        <w:rPr>
          <w:sz w:val="28"/>
          <w:szCs w:val="28"/>
        </w:rPr>
        <w:t>га (таблица 10) указывают на нерегулярный</w:t>
      </w:r>
      <w:r w:rsidR="000417F0">
        <w:rPr>
          <w:sz w:val="28"/>
          <w:szCs w:val="28"/>
        </w:rPr>
        <w:t xml:space="preserve"> и недостаточный охват исследований. </w:t>
      </w:r>
    </w:p>
    <w:p w14:paraId="7D502B49" w14:textId="77777777" w:rsidR="00DE108C" w:rsidRDefault="00DE108C" w:rsidP="00DE108C">
      <w:pPr>
        <w:jc w:val="both"/>
        <w:rPr>
          <w:sz w:val="28"/>
          <w:szCs w:val="28"/>
        </w:rPr>
      </w:pPr>
    </w:p>
    <w:p w14:paraId="0799816F" w14:textId="77777777" w:rsidR="00A95B10" w:rsidRDefault="00A95B10" w:rsidP="00DE108C">
      <w:pPr>
        <w:jc w:val="both"/>
        <w:rPr>
          <w:sz w:val="28"/>
          <w:szCs w:val="28"/>
        </w:rPr>
      </w:pPr>
      <w:r>
        <w:rPr>
          <w:sz w:val="28"/>
          <w:szCs w:val="28"/>
        </w:rPr>
        <w:t xml:space="preserve">Таблица 10 – </w:t>
      </w:r>
      <w:r w:rsidR="00206262">
        <w:rPr>
          <w:sz w:val="28"/>
          <w:szCs w:val="28"/>
        </w:rPr>
        <w:t xml:space="preserve">Серологический мониторинг лейкоза </w:t>
      </w:r>
      <w:r w:rsidR="00E952E4">
        <w:rPr>
          <w:sz w:val="28"/>
          <w:szCs w:val="28"/>
        </w:rPr>
        <w:t xml:space="preserve">крупного рогатого скота </w:t>
      </w:r>
      <w:r w:rsidR="00206262">
        <w:rPr>
          <w:sz w:val="28"/>
          <w:szCs w:val="28"/>
        </w:rPr>
        <w:t>методом РИД и расчет минимального объема выборки (</w:t>
      </w:r>
      <w:r w:rsidR="00E952E4">
        <w:rPr>
          <w:sz w:val="28"/>
          <w:szCs w:val="28"/>
        </w:rPr>
        <w:t>2009-2020 гг.</w:t>
      </w:r>
      <w:r w:rsidR="00206262">
        <w:rPr>
          <w:sz w:val="28"/>
          <w:szCs w:val="28"/>
        </w:rPr>
        <w:t>)</w:t>
      </w:r>
    </w:p>
    <w:p w14:paraId="27072E9B" w14:textId="77777777" w:rsidR="00B11A88" w:rsidRDefault="00B11A88" w:rsidP="00DE108C">
      <w:pPr>
        <w:jc w:val="both"/>
        <w:rPr>
          <w:sz w:val="28"/>
          <w:szCs w:val="28"/>
        </w:rPr>
      </w:pPr>
    </w:p>
    <w:tbl>
      <w:tblPr>
        <w:tblStyle w:val="a3"/>
        <w:tblW w:w="9639" w:type="dxa"/>
        <w:tblInd w:w="108" w:type="dxa"/>
        <w:tblLayout w:type="fixed"/>
        <w:tblLook w:val="04A0" w:firstRow="1" w:lastRow="0" w:firstColumn="1" w:lastColumn="0" w:noHBand="0" w:noVBand="1"/>
      </w:tblPr>
      <w:tblGrid>
        <w:gridCol w:w="709"/>
        <w:gridCol w:w="1276"/>
        <w:gridCol w:w="1134"/>
        <w:gridCol w:w="1134"/>
        <w:gridCol w:w="1417"/>
        <w:gridCol w:w="1134"/>
        <w:gridCol w:w="1418"/>
        <w:gridCol w:w="1417"/>
      </w:tblGrid>
      <w:tr w:rsidR="004C48D1" w:rsidRPr="002412C9" w14:paraId="6444885D" w14:textId="77777777" w:rsidTr="005A7B04">
        <w:tc>
          <w:tcPr>
            <w:tcW w:w="709" w:type="dxa"/>
          </w:tcPr>
          <w:p w14:paraId="5993BB63" w14:textId="77777777" w:rsidR="004C48D1" w:rsidRPr="002412C9" w:rsidRDefault="004C48D1" w:rsidP="002412C9">
            <w:pPr>
              <w:jc w:val="center"/>
            </w:pPr>
            <w:r>
              <w:t>Год</w:t>
            </w:r>
          </w:p>
        </w:tc>
        <w:tc>
          <w:tcPr>
            <w:tcW w:w="1276" w:type="dxa"/>
          </w:tcPr>
          <w:p w14:paraId="13889EF5" w14:textId="77777777" w:rsidR="004C48D1" w:rsidRPr="002412C9" w:rsidRDefault="004C48D1" w:rsidP="00A95B10">
            <w:pPr>
              <w:jc w:val="center"/>
            </w:pPr>
            <w:r w:rsidRPr="002412C9">
              <w:t>Численность поголовья</w:t>
            </w:r>
            <w:r>
              <w:t xml:space="preserve"> </w:t>
            </w:r>
            <w:r w:rsidRPr="002412C9">
              <w:t>КРС, голов</w:t>
            </w:r>
          </w:p>
        </w:tc>
        <w:tc>
          <w:tcPr>
            <w:tcW w:w="1134" w:type="dxa"/>
          </w:tcPr>
          <w:p w14:paraId="7B46D63F" w14:textId="77777777" w:rsidR="004C48D1" w:rsidRPr="002412C9" w:rsidRDefault="004C48D1" w:rsidP="004B0BEF">
            <w:pPr>
              <w:jc w:val="center"/>
              <w:rPr>
                <w:lang w:val="en-US"/>
              </w:rPr>
            </w:pPr>
            <w:r w:rsidRPr="002412C9">
              <w:t xml:space="preserve">Исследовано </w:t>
            </w:r>
            <w:r w:rsidR="004B0BEF">
              <w:t>в</w:t>
            </w:r>
            <w:r w:rsidRPr="002412C9">
              <w:t xml:space="preserve"> РИД, голов</w:t>
            </w:r>
          </w:p>
        </w:tc>
        <w:tc>
          <w:tcPr>
            <w:tcW w:w="1134" w:type="dxa"/>
          </w:tcPr>
          <w:p w14:paraId="67962665" w14:textId="77777777" w:rsidR="004C48D1" w:rsidRDefault="004C48D1" w:rsidP="00A95B10">
            <w:pPr>
              <w:jc w:val="center"/>
            </w:pPr>
            <w:r w:rsidRPr="002412C9">
              <w:t>Доля обследован</w:t>
            </w:r>
          </w:p>
          <w:p w14:paraId="064BE61C" w14:textId="77777777" w:rsidR="004C48D1" w:rsidRPr="002412C9" w:rsidRDefault="004C48D1" w:rsidP="00A95B10">
            <w:pPr>
              <w:jc w:val="center"/>
            </w:pPr>
            <w:r w:rsidRPr="002412C9">
              <w:t>ных животных, %</w:t>
            </w:r>
          </w:p>
        </w:tc>
        <w:tc>
          <w:tcPr>
            <w:tcW w:w="1417" w:type="dxa"/>
          </w:tcPr>
          <w:p w14:paraId="28C7657D" w14:textId="77777777" w:rsidR="004C48D1" w:rsidRPr="002412C9" w:rsidRDefault="004C48D1" w:rsidP="00A95B10">
            <w:pPr>
              <w:jc w:val="center"/>
            </w:pPr>
            <w:r w:rsidRPr="002412C9">
              <w:t>Количество РИД-положительных животных, голов</w:t>
            </w:r>
          </w:p>
        </w:tc>
        <w:tc>
          <w:tcPr>
            <w:tcW w:w="1134" w:type="dxa"/>
          </w:tcPr>
          <w:p w14:paraId="048D316C" w14:textId="77777777" w:rsidR="00206262" w:rsidRDefault="004C48D1" w:rsidP="00A95B10">
            <w:pPr>
              <w:jc w:val="center"/>
            </w:pPr>
            <w:r w:rsidRPr="002412C9">
              <w:t>Уровень серопо</w:t>
            </w:r>
          </w:p>
          <w:p w14:paraId="37ADBAE0" w14:textId="77777777" w:rsidR="004C48D1" w:rsidRPr="002412C9" w:rsidRDefault="004C48D1" w:rsidP="004B0BEF">
            <w:pPr>
              <w:jc w:val="center"/>
            </w:pPr>
            <w:r w:rsidRPr="002412C9">
              <w:t>зитивности, %</w:t>
            </w:r>
          </w:p>
        </w:tc>
        <w:tc>
          <w:tcPr>
            <w:tcW w:w="1418" w:type="dxa"/>
          </w:tcPr>
          <w:p w14:paraId="1EE6F786" w14:textId="77777777" w:rsidR="004C48D1" w:rsidRPr="002412C9" w:rsidRDefault="004C48D1" w:rsidP="00A95B10">
            <w:pPr>
              <w:jc w:val="center"/>
            </w:pPr>
            <w:r w:rsidRPr="002412C9">
              <w:t>95% доверительный интервал, %</w:t>
            </w:r>
          </w:p>
        </w:tc>
        <w:tc>
          <w:tcPr>
            <w:tcW w:w="1417" w:type="dxa"/>
          </w:tcPr>
          <w:p w14:paraId="1DB2827C" w14:textId="77777777" w:rsidR="004C48D1" w:rsidRPr="004C48D1" w:rsidRDefault="004C48D1" w:rsidP="00A95B10">
            <w:pPr>
              <w:jc w:val="center"/>
            </w:pPr>
            <w:r>
              <w:t>Минимальный объем выборки (</w:t>
            </w:r>
            <w:r w:rsidRPr="004C48D1">
              <w:t>Thrusfield</w:t>
            </w:r>
            <w:r w:rsidR="00206262">
              <w:t>)</w:t>
            </w:r>
            <w:r>
              <w:t xml:space="preserve">, </w:t>
            </w:r>
            <w:r>
              <w:rPr>
                <w:lang w:val="en-US"/>
              </w:rPr>
              <w:t>n</w:t>
            </w:r>
          </w:p>
        </w:tc>
      </w:tr>
      <w:tr w:rsidR="004C48D1" w:rsidRPr="002412C9" w14:paraId="144BED31" w14:textId="77777777" w:rsidTr="005A7B04">
        <w:tc>
          <w:tcPr>
            <w:tcW w:w="709" w:type="dxa"/>
          </w:tcPr>
          <w:p w14:paraId="34305644" w14:textId="77777777" w:rsidR="004C48D1" w:rsidRPr="002412C9" w:rsidRDefault="004C48D1" w:rsidP="002412C9">
            <w:r w:rsidRPr="002412C9">
              <w:t>2009</w:t>
            </w:r>
          </w:p>
        </w:tc>
        <w:tc>
          <w:tcPr>
            <w:tcW w:w="1276" w:type="dxa"/>
            <w:tcBorders>
              <w:top w:val="nil"/>
              <w:left w:val="single" w:sz="4" w:space="0" w:color="auto"/>
              <w:bottom w:val="single" w:sz="4" w:space="0" w:color="auto"/>
              <w:right w:val="single" w:sz="4" w:space="0" w:color="auto"/>
            </w:tcBorders>
            <w:vAlign w:val="center"/>
          </w:tcPr>
          <w:p w14:paraId="3D6A398F" w14:textId="77777777" w:rsidR="004C48D1" w:rsidRDefault="004C48D1" w:rsidP="002412C9">
            <w:pPr>
              <w:jc w:val="center"/>
              <w:rPr>
                <w:color w:val="000000"/>
              </w:rPr>
            </w:pPr>
            <w:r>
              <w:rPr>
                <w:color w:val="000000"/>
              </w:rPr>
              <w:t>438500</w:t>
            </w:r>
          </w:p>
        </w:tc>
        <w:tc>
          <w:tcPr>
            <w:tcW w:w="1134" w:type="dxa"/>
          </w:tcPr>
          <w:p w14:paraId="2F2EE809" w14:textId="77777777" w:rsidR="004C48D1" w:rsidRPr="002412C9" w:rsidRDefault="004C48D1" w:rsidP="002412C9">
            <w:pPr>
              <w:jc w:val="center"/>
            </w:pPr>
            <w:r w:rsidRPr="002412C9">
              <w:t>124629</w:t>
            </w:r>
          </w:p>
        </w:tc>
        <w:tc>
          <w:tcPr>
            <w:tcW w:w="1134" w:type="dxa"/>
          </w:tcPr>
          <w:p w14:paraId="358866E1" w14:textId="77777777" w:rsidR="004C48D1" w:rsidRPr="002412C9" w:rsidRDefault="004C48D1" w:rsidP="002412C9">
            <w:pPr>
              <w:jc w:val="center"/>
            </w:pPr>
            <w:r>
              <w:t>28,4</w:t>
            </w:r>
          </w:p>
        </w:tc>
        <w:tc>
          <w:tcPr>
            <w:tcW w:w="1417" w:type="dxa"/>
          </w:tcPr>
          <w:p w14:paraId="4CDF95C3" w14:textId="77777777" w:rsidR="004C48D1" w:rsidRPr="002412C9" w:rsidRDefault="004C48D1" w:rsidP="002412C9">
            <w:pPr>
              <w:jc w:val="center"/>
            </w:pPr>
            <w:r w:rsidRPr="002412C9">
              <w:t>6474</w:t>
            </w:r>
          </w:p>
        </w:tc>
        <w:tc>
          <w:tcPr>
            <w:tcW w:w="1134" w:type="dxa"/>
          </w:tcPr>
          <w:p w14:paraId="38813361" w14:textId="77777777" w:rsidR="004C48D1" w:rsidRPr="002412C9" w:rsidRDefault="004C48D1" w:rsidP="00775355">
            <w:pPr>
              <w:jc w:val="center"/>
            </w:pPr>
            <w:r>
              <w:t>5,2</w:t>
            </w:r>
          </w:p>
        </w:tc>
        <w:tc>
          <w:tcPr>
            <w:tcW w:w="1418" w:type="dxa"/>
          </w:tcPr>
          <w:p w14:paraId="4F9CEC66" w14:textId="77777777" w:rsidR="004C48D1" w:rsidRPr="00206262" w:rsidRDefault="00206262" w:rsidP="002412C9">
            <w:pPr>
              <w:jc w:val="center"/>
            </w:pPr>
            <w:r>
              <w:rPr>
                <w:lang w:val="en-US"/>
              </w:rPr>
              <w:t>5</w:t>
            </w:r>
            <w:r>
              <w:t>,07-5,32</w:t>
            </w:r>
          </w:p>
        </w:tc>
        <w:tc>
          <w:tcPr>
            <w:tcW w:w="1417" w:type="dxa"/>
          </w:tcPr>
          <w:p w14:paraId="5225EEED" w14:textId="77777777" w:rsidR="004C48D1" w:rsidRPr="002412C9" w:rsidRDefault="00206262" w:rsidP="002412C9">
            <w:pPr>
              <w:jc w:val="center"/>
            </w:pPr>
            <w:r>
              <w:t>76</w:t>
            </w:r>
          </w:p>
        </w:tc>
      </w:tr>
      <w:tr w:rsidR="004C48D1" w:rsidRPr="002412C9" w14:paraId="50A37D13" w14:textId="77777777" w:rsidTr="005A7B04">
        <w:tc>
          <w:tcPr>
            <w:tcW w:w="709" w:type="dxa"/>
          </w:tcPr>
          <w:p w14:paraId="3FD72447" w14:textId="77777777" w:rsidR="004C48D1" w:rsidRPr="002412C9" w:rsidRDefault="004C48D1" w:rsidP="002412C9">
            <w:r w:rsidRPr="002412C9">
              <w:t>2010</w:t>
            </w:r>
          </w:p>
        </w:tc>
        <w:tc>
          <w:tcPr>
            <w:tcW w:w="1276" w:type="dxa"/>
            <w:tcBorders>
              <w:top w:val="nil"/>
              <w:left w:val="single" w:sz="4" w:space="0" w:color="auto"/>
              <w:bottom w:val="single" w:sz="4" w:space="0" w:color="auto"/>
              <w:right w:val="single" w:sz="4" w:space="0" w:color="auto"/>
            </w:tcBorders>
            <w:vAlign w:val="center"/>
          </w:tcPr>
          <w:p w14:paraId="3B978977" w14:textId="77777777" w:rsidR="004C48D1" w:rsidRDefault="004C48D1" w:rsidP="002412C9">
            <w:pPr>
              <w:jc w:val="center"/>
              <w:rPr>
                <w:color w:val="000000"/>
              </w:rPr>
            </w:pPr>
            <w:r>
              <w:rPr>
                <w:color w:val="000000"/>
              </w:rPr>
              <w:t>428600</w:t>
            </w:r>
          </w:p>
        </w:tc>
        <w:tc>
          <w:tcPr>
            <w:tcW w:w="1134" w:type="dxa"/>
          </w:tcPr>
          <w:p w14:paraId="3F81739F" w14:textId="77777777" w:rsidR="004C48D1" w:rsidRPr="002412C9" w:rsidRDefault="004C48D1" w:rsidP="002412C9">
            <w:pPr>
              <w:jc w:val="center"/>
            </w:pPr>
            <w:r w:rsidRPr="002412C9">
              <w:t>178658</w:t>
            </w:r>
          </w:p>
        </w:tc>
        <w:tc>
          <w:tcPr>
            <w:tcW w:w="1134" w:type="dxa"/>
          </w:tcPr>
          <w:p w14:paraId="643D68FC" w14:textId="77777777" w:rsidR="004C48D1" w:rsidRPr="002412C9" w:rsidRDefault="004C48D1" w:rsidP="002412C9">
            <w:pPr>
              <w:jc w:val="center"/>
            </w:pPr>
            <w:r>
              <w:t>41,7</w:t>
            </w:r>
          </w:p>
        </w:tc>
        <w:tc>
          <w:tcPr>
            <w:tcW w:w="1417" w:type="dxa"/>
          </w:tcPr>
          <w:p w14:paraId="22F17DAA" w14:textId="77777777" w:rsidR="004C48D1" w:rsidRPr="002412C9" w:rsidRDefault="004C48D1" w:rsidP="002412C9">
            <w:pPr>
              <w:jc w:val="center"/>
            </w:pPr>
            <w:r w:rsidRPr="002412C9">
              <w:t>9488</w:t>
            </w:r>
          </w:p>
        </w:tc>
        <w:tc>
          <w:tcPr>
            <w:tcW w:w="1134" w:type="dxa"/>
          </w:tcPr>
          <w:p w14:paraId="256EAEBD" w14:textId="77777777" w:rsidR="004C48D1" w:rsidRPr="002412C9" w:rsidRDefault="004C48D1" w:rsidP="00775355">
            <w:pPr>
              <w:jc w:val="center"/>
            </w:pPr>
            <w:r>
              <w:t>5,3</w:t>
            </w:r>
          </w:p>
        </w:tc>
        <w:tc>
          <w:tcPr>
            <w:tcW w:w="1418" w:type="dxa"/>
          </w:tcPr>
          <w:p w14:paraId="2232432E" w14:textId="77777777" w:rsidR="004C48D1" w:rsidRPr="002412C9" w:rsidRDefault="00206262" w:rsidP="002412C9">
            <w:pPr>
              <w:jc w:val="center"/>
            </w:pPr>
            <w:r>
              <w:t>5,21-5,41</w:t>
            </w:r>
          </w:p>
        </w:tc>
        <w:tc>
          <w:tcPr>
            <w:tcW w:w="1417" w:type="dxa"/>
          </w:tcPr>
          <w:p w14:paraId="7D48103A" w14:textId="77777777" w:rsidR="004C48D1" w:rsidRPr="002412C9" w:rsidRDefault="00206262" w:rsidP="002412C9">
            <w:pPr>
              <w:jc w:val="center"/>
            </w:pPr>
            <w:r>
              <w:t>78</w:t>
            </w:r>
          </w:p>
        </w:tc>
      </w:tr>
      <w:tr w:rsidR="004C48D1" w:rsidRPr="002412C9" w14:paraId="580D02CF" w14:textId="77777777" w:rsidTr="005A7B04">
        <w:tc>
          <w:tcPr>
            <w:tcW w:w="709" w:type="dxa"/>
          </w:tcPr>
          <w:p w14:paraId="2B02336C" w14:textId="77777777" w:rsidR="004C48D1" w:rsidRPr="002412C9" w:rsidRDefault="004C48D1" w:rsidP="002412C9">
            <w:r w:rsidRPr="002412C9">
              <w:t>2011</w:t>
            </w:r>
          </w:p>
        </w:tc>
        <w:tc>
          <w:tcPr>
            <w:tcW w:w="1276" w:type="dxa"/>
            <w:tcBorders>
              <w:top w:val="nil"/>
              <w:left w:val="single" w:sz="4" w:space="0" w:color="auto"/>
              <w:bottom w:val="single" w:sz="4" w:space="0" w:color="auto"/>
              <w:right w:val="single" w:sz="4" w:space="0" w:color="auto"/>
            </w:tcBorders>
            <w:vAlign w:val="center"/>
          </w:tcPr>
          <w:p w14:paraId="0E7B70D5" w14:textId="77777777" w:rsidR="004C48D1" w:rsidRDefault="004C48D1" w:rsidP="002412C9">
            <w:pPr>
              <w:jc w:val="center"/>
              <w:rPr>
                <w:color w:val="000000"/>
              </w:rPr>
            </w:pPr>
            <w:r>
              <w:rPr>
                <w:color w:val="000000"/>
              </w:rPr>
              <w:t>420834</w:t>
            </w:r>
          </w:p>
        </w:tc>
        <w:tc>
          <w:tcPr>
            <w:tcW w:w="1134" w:type="dxa"/>
          </w:tcPr>
          <w:p w14:paraId="30A45081" w14:textId="77777777" w:rsidR="004C48D1" w:rsidRPr="002412C9" w:rsidRDefault="004C48D1" w:rsidP="002412C9">
            <w:pPr>
              <w:jc w:val="center"/>
            </w:pPr>
            <w:r w:rsidRPr="002412C9">
              <w:t>176350</w:t>
            </w:r>
          </w:p>
        </w:tc>
        <w:tc>
          <w:tcPr>
            <w:tcW w:w="1134" w:type="dxa"/>
          </w:tcPr>
          <w:p w14:paraId="2AB13663" w14:textId="77777777" w:rsidR="004C48D1" w:rsidRPr="002412C9" w:rsidRDefault="004C48D1" w:rsidP="002412C9">
            <w:pPr>
              <w:jc w:val="center"/>
            </w:pPr>
            <w:r>
              <w:t>41,9</w:t>
            </w:r>
          </w:p>
        </w:tc>
        <w:tc>
          <w:tcPr>
            <w:tcW w:w="1417" w:type="dxa"/>
          </w:tcPr>
          <w:p w14:paraId="6B803F6A" w14:textId="77777777" w:rsidR="004C48D1" w:rsidRPr="002412C9" w:rsidRDefault="004C48D1" w:rsidP="002412C9">
            <w:pPr>
              <w:jc w:val="center"/>
            </w:pPr>
            <w:r w:rsidRPr="002412C9">
              <w:t>9651</w:t>
            </w:r>
          </w:p>
        </w:tc>
        <w:tc>
          <w:tcPr>
            <w:tcW w:w="1134" w:type="dxa"/>
          </w:tcPr>
          <w:p w14:paraId="320DC257" w14:textId="77777777" w:rsidR="004C48D1" w:rsidRPr="002412C9" w:rsidRDefault="004C48D1" w:rsidP="00775355">
            <w:pPr>
              <w:jc w:val="center"/>
            </w:pPr>
            <w:r>
              <w:t>5,5</w:t>
            </w:r>
          </w:p>
        </w:tc>
        <w:tc>
          <w:tcPr>
            <w:tcW w:w="1418" w:type="dxa"/>
          </w:tcPr>
          <w:p w14:paraId="54E54EC2" w14:textId="77777777" w:rsidR="004C48D1" w:rsidRPr="002412C9" w:rsidRDefault="00206262" w:rsidP="002412C9">
            <w:pPr>
              <w:jc w:val="center"/>
            </w:pPr>
            <w:r>
              <w:t>5,37-5,58</w:t>
            </w:r>
          </w:p>
        </w:tc>
        <w:tc>
          <w:tcPr>
            <w:tcW w:w="1417" w:type="dxa"/>
          </w:tcPr>
          <w:p w14:paraId="7C0B496E" w14:textId="77777777" w:rsidR="004C48D1" w:rsidRPr="002412C9" w:rsidRDefault="0093600C" w:rsidP="002412C9">
            <w:pPr>
              <w:jc w:val="center"/>
            </w:pPr>
            <w:r>
              <w:t>79</w:t>
            </w:r>
          </w:p>
        </w:tc>
      </w:tr>
      <w:tr w:rsidR="004C48D1" w:rsidRPr="002412C9" w14:paraId="5C039EA4" w14:textId="77777777" w:rsidTr="005A7B04">
        <w:tc>
          <w:tcPr>
            <w:tcW w:w="709" w:type="dxa"/>
          </w:tcPr>
          <w:p w14:paraId="0631B72A" w14:textId="77777777" w:rsidR="004C48D1" w:rsidRPr="002412C9" w:rsidRDefault="004C48D1" w:rsidP="002412C9">
            <w:r w:rsidRPr="002412C9">
              <w:t>2012</w:t>
            </w:r>
          </w:p>
        </w:tc>
        <w:tc>
          <w:tcPr>
            <w:tcW w:w="1276" w:type="dxa"/>
            <w:tcBorders>
              <w:top w:val="nil"/>
              <w:left w:val="single" w:sz="4" w:space="0" w:color="auto"/>
              <w:bottom w:val="single" w:sz="4" w:space="0" w:color="auto"/>
              <w:right w:val="single" w:sz="4" w:space="0" w:color="auto"/>
            </w:tcBorders>
            <w:vAlign w:val="center"/>
          </w:tcPr>
          <w:p w14:paraId="3C4C7251" w14:textId="77777777" w:rsidR="004C48D1" w:rsidRDefault="004C48D1" w:rsidP="002412C9">
            <w:pPr>
              <w:jc w:val="center"/>
              <w:rPr>
                <w:color w:val="000000"/>
              </w:rPr>
            </w:pPr>
            <w:r>
              <w:rPr>
                <w:color w:val="000000"/>
              </w:rPr>
              <w:t>379149</w:t>
            </w:r>
          </w:p>
        </w:tc>
        <w:tc>
          <w:tcPr>
            <w:tcW w:w="1134" w:type="dxa"/>
          </w:tcPr>
          <w:p w14:paraId="5BCA5FC5" w14:textId="77777777" w:rsidR="004C48D1" w:rsidRPr="002412C9" w:rsidRDefault="004C48D1" w:rsidP="002412C9">
            <w:pPr>
              <w:jc w:val="center"/>
            </w:pPr>
            <w:r w:rsidRPr="002412C9">
              <w:t>57580</w:t>
            </w:r>
          </w:p>
        </w:tc>
        <w:tc>
          <w:tcPr>
            <w:tcW w:w="1134" w:type="dxa"/>
          </w:tcPr>
          <w:p w14:paraId="7DC8FA4E" w14:textId="77777777" w:rsidR="004C48D1" w:rsidRPr="002412C9" w:rsidRDefault="004C48D1" w:rsidP="002412C9">
            <w:pPr>
              <w:jc w:val="center"/>
            </w:pPr>
            <w:r>
              <w:t>15,2</w:t>
            </w:r>
          </w:p>
        </w:tc>
        <w:tc>
          <w:tcPr>
            <w:tcW w:w="1417" w:type="dxa"/>
          </w:tcPr>
          <w:p w14:paraId="22377833" w14:textId="77777777" w:rsidR="004C48D1" w:rsidRPr="002412C9" w:rsidRDefault="004C48D1" w:rsidP="002412C9">
            <w:pPr>
              <w:jc w:val="center"/>
            </w:pPr>
            <w:r w:rsidRPr="002412C9">
              <w:t>2307</w:t>
            </w:r>
          </w:p>
        </w:tc>
        <w:tc>
          <w:tcPr>
            <w:tcW w:w="1134" w:type="dxa"/>
          </w:tcPr>
          <w:p w14:paraId="450B0BBA" w14:textId="77777777" w:rsidR="004C48D1" w:rsidRPr="002412C9" w:rsidRDefault="004C48D1" w:rsidP="002412C9">
            <w:pPr>
              <w:jc w:val="center"/>
            </w:pPr>
            <w:r>
              <w:t>4,0</w:t>
            </w:r>
          </w:p>
        </w:tc>
        <w:tc>
          <w:tcPr>
            <w:tcW w:w="1418" w:type="dxa"/>
          </w:tcPr>
          <w:p w14:paraId="53CDB82F" w14:textId="77777777" w:rsidR="004C48D1" w:rsidRPr="002412C9" w:rsidRDefault="00206262" w:rsidP="002412C9">
            <w:pPr>
              <w:jc w:val="center"/>
            </w:pPr>
            <w:r>
              <w:t>3,85-4,17</w:t>
            </w:r>
          </w:p>
        </w:tc>
        <w:tc>
          <w:tcPr>
            <w:tcW w:w="1417" w:type="dxa"/>
          </w:tcPr>
          <w:p w14:paraId="161FC635" w14:textId="77777777" w:rsidR="004C48D1" w:rsidRPr="002412C9" w:rsidRDefault="000F4D54" w:rsidP="002412C9">
            <w:pPr>
              <w:jc w:val="center"/>
            </w:pPr>
            <w:r>
              <w:t>59</w:t>
            </w:r>
          </w:p>
        </w:tc>
      </w:tr>
      <w:tr w:rsidR="004C48D1" w:rsidRPr="002412C9" w14:paraId="7DC901B9" w14:textId="77777777" w:rsidTr="005A7B04">
        <w:tc>
          <w:tcPr>
            <w:tcW w:w="709" w:type="dxa"/>
          </w:tcPr>
          <w:p w14:paraId="11E9ED0C" w14:textId="77777777" w:rsidR="004C48D1" w:rsidRPr="002412C9" w:rsidRDefault="004C48D1" w:rsidP="002412C9">
            <w:r w:rsidRPr="002412C9">
              <w:t>2013</w:t>
            </w:r>
          </w:p>
        </w:tc>
        <w:tc>
          <w:tcPr>
            <w:tcW w:w="1276" w:type="dxa"/>
            <w:tcBorders>
              <w:top w:val="nil"/>
              <w:left w:val="single" w:sz="4" w:space="0" w:color="auto"/>
              <w:bottom w:val="single" w:sz="4" w:space="0" w:color="auto"/>
              <w:right w:val="single" w:sz="4" w:space="0" w:color="auto"/>
            </w:tcBorders>
            <w:vAlign w:val="center"/>
          </w:tcPr>
          <w:p w14:paraId="56379550" w14:textId="77777777" w:rsidR="004C48D1" w:rsidRDefault="004C48D1" w:rsidP="002412C9">
            <w:pPr>
              <w:jc w:val="center"/>
              <w:rPr>
                <w:color w:val="000000"/>
              </w:rPr>
            </w:pPr>
            <w:r>
              <w:rPr>
                <w:color w:val="000000"/>
              </w:rPr>
              <w:t>390406</w:t>
            </w:r>
          </w:p>
        </w:tc>
        <w:tc>
          <w:tcPr>
            <w:tcW w:w="1134" w:type="dxa"/>
          </w:tcPr>
          <w:p w14:paraId="2D68017E" w14:textId="77777777" w:rsidR="004C48D1" w:rsidRPr="002412C9" w:rsidRDefault="004C48D1" w:rsidP="002412C9">
            <w:pPr>
              <w:jc w:val="center"/>
            </w:pPr>
            <w:r w:rsidRPr="002412C9">
              <w:t>2031</w:t>
            </w:r>
          </w:p>
        </w:tc>
        <w:tc>
          <w:tcPr>
            <w:tcW w:w="1134" w:type="dxa"/>
          </w:tcPr>
          <w:p w14:paraId="0A0E1A0A" w14:textId="77777777" w:rsidR="004C48D1" w:rsidRPr="002412C9" w:rsidRDefault="004C48D1" w:rsidP="002412C9">
            <w:pPr>
              <w:jc w:val="center"/>
            </w:pPr>
            <w:r>
              <w:t>0,52</w:t>
            </w:r>
          </w:p>
        </w:tc>
        <w:tc>
          <w:tcPr>
            <w:tcW w:w="1417" w:type="dxa"/>
          </w:tcPr>
          <w:p w14:paraId="5A09AE40" w14:textId="77777777" w:rsidR="004C48D1" w:rsidRPr="002412C9" w:rsidRDefault="004C48D1" w:rsidP="002412C9">
            <w:pPr>
              <w:jc w:val="center"/>
            </w:pPr>
            <w:r w:rsidRPr="002412C9">
              <w:t>373</w:t>
            </w:r>
          </w:p>
        </w:tc>
        <w:tc>
          <w:tcPr>
            <w:tcW w:w="1134" w:type="dxa"/>
          </w:tcPr>
          <w:p w14:paraId="406EA511" w14:textId="77777777" w:rsidR="004C48D1" w:rsidRPr="002412C9" w:rsidRDefault="004C48D1" w:rsidP="002412C9">
            <w:pPr>
              <w:jc w:val="center"/>
            </w:pPr>
            <w:r>
              <w:t>18,3</w:t>
            </w:r>
          </w:p>
        </w:tc>
        <w:tc>
          <w:tcPr>
            <w:tcW w:w="1418" w:type="dxa"/>
          </w:tcPr>
          <w:p w14:paraId="6FBF5284" w14:textId="77777777" w:rsidR="004C48D1" w:rsidRPr="002412C9" w:rsidRDefault="00206262" w:rsidP="002412C9">
            <w:pPr>
              <w:jc w:val="center"/>
            </w:pPr>
            <w:r>
              <w:t>16,68-20,05</w:t>
            </w:r>
          </w:p>
        </w:tc>
        <w:tc>
          <w:tcPr>
            <w:tcW w:w="1417" w:type="dxa"/>
          </w:tcPr>
          <w:p w14:paraId="19CD8DE3" w14:textId="77777777" w:rsidR="004C48D1" w:rsidRPr="002412C9" w:rsidRDefault="00206262" w:rsidP="000F4D54">
            <w:pPr>
              <w:jc w:val="center"/>
            </w:pPr>
            <w:r>
              <w:t>23</w:t>
            </w:r>
            <w:r w:rsidR="000F4D54">
              <w:t>0</w:t>
            </w:r>
          </w:p>
        </w:tc>
      </w:tr>
      <w:tr w:rsidR="004C48D1" w:rsidRPr="002412C9" w14:paraId="5549531F" w14:textId="77777777" w:rsidTr="005A7B04">
        <w:tc>
          <w:tcPr>
            <w:tcW w:w="709" w:type="dxa"/>
          </w:tcPr>
          <w:p w14:paraId="23540241" w14:textId="77777777" w:rsidR="004C48D1" w:rsidRPr="002412C9" w:rsidRDefault="004C48D1" w:rsidP="00775355">
            <w:r w:rsidRPr="002412C9">
              <w:t>2014</w:t>
            </w:r>
          </w:p>
        </w:tc>
        <w:tc>
          <w:tcPr>
            <w:tcW w:w="1276" w:type="dxa"/>
            <w:tcBorders>
              <w:top w:val="nil"/>
              <w:left w:val="single" w:sz="4" w:space="0" w:color="auto"/>
              <w:bottom w:val="single" w:sz="4" w:space="0" w:color="auto"/>
              <w:right w:val="single" w:sz="4" w:space="0" w:color="auto"/>
            </w:tcBorders>
            <w:vAlign w:val="center"/>
          </w:tcPr>
          <w:p w14:paraId="68E74EC1" w14:textId="77777777" w:rsidR="004C48D1" w:rsidRDefault="004C48D1" w:rsidP="00775355">
            <w:pPr>
              <w:jc w:val="center"/>
              <w:rPr>
                <w:color w:val="000000"/>
              </w:rPr>
            </w:pPr>
            <w:r>
              <w:rPr>
                <w:color w:val="000000"/>
              </w:rPr>
              <w:t>417228</w:t>
            </w:r>
          </w:p>
        </w:tc>
        <w:tc>
          <w:tcPr>
            <w:tcW w:w="1134" w:type="dxa"/>
          </w:tcPr>
          <w:p w14:paraId="0CC52579" w14:textId="77777777" w:rsidR="004C48D1" w:rsidRPr="002412C9" w:rsidRDefault="004C48D1" w:rsidP="00775355">
            <w:pPr>
              <w:jc w:val="center"/>
            </w:pPr>
            <w:r w:rsidRPr="002412C9">
              <w:t>1967</w:t>
            </w:r>
          </w:p>
        </w:tc>
        <w:tc>
          <w:tcPr>
            <w:tcW w:w="1134" w:type="dxa"/>
          </w:tcPr>
          <w:p w14:paraId="023B40E4" w14:textId="77777777" w:rsidR="004C48D1" w:rsidRPr="002412C9" w:rsidRDefault="004C48D1" w:rsidP="00775355">
            <w:pPr>
              <w:jc w:val="center"/>
            </w:pPr>
            <w:r>
              <w:t>0,47</w:t>
            </w:r>
          </w:p>
        </w:tc>
        <w:tc>
          <w:tcPr>
            <w:tcW w:w="1417" w:type="dxa"/>
          </w:tcPr>
          <w:p w14:paraId="36352B91" w14:textId="77777777" w:rsidR="004C48D1" w:rsidRPr="002412C9" w:rsidRDefault="004C48D1" w:rsidP="00775355">
            <w:pPr>
              <w:jc w:val="center"/>
            </w:pPr>
            <w:r w:rsidRPr="002412C9">
              <w:t>339</w:t>
            </w:r>
          </w:p>
        </w:tc>
        <w:tc>
          <w:tcPr>
            <w:tcW w:w="1134" w:type="dxa"/>
          </w:tcPr>
          <w:p w14:paraId="30D5311F" w14:textId="77777777" w:rsidR="004C48D1" w:rsidRPr="002412C9" w:rsidRDefault="004C48D1" w:rsidP="00775355">
            <w:pPr>
              <w:jc w:val="center"/>
            </w:pPr>
            <w:r>
              <w:t>17,2</w:t>
            </w:r>
          </w:p>
        </w:tc>
        <w:tc>
          <w:tcPr>
            <w:tcW w:w="1418" w:type="dxa"/>
          </w:tcPr>
          <w:p w14:paraId="7DCA3BC3" w14:textId="77777777" w:rsidR="004C48D1" w:rsidRPr="002412C9" w:rsidRDefault="00206262" w:rsidP="00775355">
            <w:pPr>
              <w:jc w:val="center"/>
            </w:pPr>
            <w:r>
              <w:t>15,57-18,90</w:t>
            </w:r>
          </w:p>
        </w:tc>
        <w:tc>
          <w:tcPr>
            <w:tcW w:w="1417" w:type="dxa"/>
          </w:tcPr>
          <w:p w14:paraId="5263AF4F" w14:textId="77777777" w:rsidR="004C48D1" w:rsidRPr="002412C9" w:rsidRDefault="00206262" w:rsidP="000F4D54">
            <w:pPr>
              <w:jc w:val="center"/>
            </w:pPr>
            <w:r>
              <w:t>2</w:t>
            </w:r>
            <w:r w:rsidR="000F4D54">
              <w:t>19</w:t>
            </w:r>
          </w:p>
        </w:tc>
      </w:tr>
      <w:tr w:rsidR="004C48D1" w:rsidRPr="002412C9" w14:paraId="39172219" w14:textId="77777777" w:rsidTr="005A7B04">
        <w:tc>
          <w:tcPr>
            <w:tcW w:w="709" w:type="dxa"/>
          </w:tcPr>
          <w:p w14:paraId="7906BBE7" w14:textId="77777777" w:rsidR="004C48D1" w:rsidRPr="002412C9" w:rsidRDefault="004C48D1" w:rsidP="00775355">
            <w:r w:rsidRPr="002412C9">
              <w:t>2015</w:t>
            </w:r>
          </w:p>
        </w:tc>
        <w:tc>
          <w:tcPr>
            <w:tcW w:w="1276" w:type="dxa"/>
            <w:tcBorders>
              <w:top w:val="nil"/>
              <w:left w:val="single" w:sz="4" w:space="0" w:color="auto"/>
              <w:bottom w:val="single" w:sz="4" w:space="0" w:color="auto"/>
              <w:right w:val="single" w:sz="4" w:space="0" w:color="auto"/>
            </w:tcBorders>
            <w:vAlign w:val="center"/>
          </w:tcPr>
          <w:p w14:paraId="12637F7D" w14:textId="77777777" w:rsidR="004C48D1" w:rsidRDefault="004C48D1" w:rsidP="00775355">
            <w:pPr>
              <w:jc w:val="center"/>
              <w:rPr>
                <w:color w:val="000000"/>
              </w:rPr>
            </w:pPr>
            <w:r>
              <w:rPr>
                <w:color w:val="000000"/>
              </w:rPr>
              <w:t>456236</w:t>
            </w:r>
          </w:p>
        </w:tc>
        <w:tc>
          <w:tcPr>
            <w:tcW w:w="1134" w:type="dxa"/>
          </w:tcPr>
          <w:p w14:paraId="0E1E878D" w14:textId="77777777" w:rsidR="004C48D1" w:rsidRPr="002412C9" w:rsidRDefault="004C48D1" w:rsidP="00775355">
            <w:pPr>
              <w:jc w:val="center"/>
            </w:pPr>
            <w:r w:rsidRPr="002412C9">
              <w:t>1554</w:t>
            </w:r>
          </w:p>
        </w:tc>
        <w:tc>
          <w:tcPr>
            <w:tcW w:w="1134" w:type="dxa"/>
          </w:tcPr>
          <w:p w14:paraId="4442D4FC" w14:textId="77777777" w:rsidR="004C48D1" w:rsidRPr="002412C9" w:rsidRDefault="004C48D1" w:rsidP="00775355">
            <w:pPr>
              <w:jc w:val="center"/>
            </w:pPr>
            <w:r>
              <w:t>0,34</w:t>
            </w:r>
          </w:p>
        </w:tc>
        <w:tc>
          <w:tcPr>
            <w:tcW w:w="1417" w:type="dxa"/>
          </w:tcPr>
          <w:p w14:paraId="52F19A31" w14:textId="77777777" w:rsidR="004C48D1" w:rsidRPr="002412C9" w:rsidRDefault="004C48D1" w:rsidP="00775355">
            <w:pPr>
              <w:jc w:val="center"/>
            </w:pPr>
            <w:r w:rsidRPr="002412C9">
              <w:t>61</w:t>
            </w:r>
          </w:p>
        </w:tc>
        <w:tc>
          <w:tcPr>
            <w:tcW w:w="1134" w:type="dxa"/>
          </w:tcPr>
          <w:p w14:paraId="19B5310E" w14:textId="77777777" w:rsidR="004C48D1" w:rsidRPr="002412C9" w:rsidRDefault="004C48D1" w:rsidP="00775355">
            <w:pPr>
              <w:jc w:val="center"/>
            </w:pPr>
            <w:r>
              <w:t>3,9</w:t>
            </w:r>
          </w:p>
        </w:tc>
        <w:tc>
          <w:tcPr>
            <w:tcW w:w="1418" w:type="dxa"/>
          </w:tcPr>
          <w:p w14:paraId="5727A519" w14:textId="77777777" w:rsidR="004C48D1" w:rsidRPr="002412C9" w:rsidRDefault="00206262" w:rsidP="00775355">
            <w:pPr>
              <w:jc w:val="center"/>
            </w:pPr>
            <w:r>
              <w:t>2,96-4,89</w:t>
            </w:r>
          </w:p>
        </w:tc>
        <w:tc>
          <w:tcPr>
            <w:tcW w:w="1417" w:type="dxa"/>
          </w:tcPr>
          <w:p w14:paraId="26F5A712" w14:textId="77777777" w:rsidR="004C48D1" w:rsidRPr="002412C9" w:rsidRDefault="00206262" w:rsidP="00775355">
            <w:pPr>
              <w:jc w:val="center"/>
            </w:pPr>
            <w:r>
              <w:t>58</w:t>
            </w:r>
          </w:p>
        </w:tc>
      </w:tr>
      <w:tr w:rsidR="004C48D1" w:rsidRPr="002412C9" w14:paraId="1902C06E" w14:textId="77777777" w:rsidTr="005A7B04">
        <w:tc>
          <w:tcPr>
            <w:tcW w:w="709" w:type="dxa"/>
          </w:tcPr>
          <w:p w14:paraId="4783FAA3" w14:textId="77777777" w:rsidR="004C48D1" w:rsidRPr="002412C9" w:rsidRDefault="004C48D1" w:rsidP="00775355">
            <w:r w:rsidRPr="002412C9">
              <w:t>2016</w:t>
            </w:r>
          </w:p>
        </w:tc>
        <w:tc>
          <w:tcPr>
            <w:tcW w:w="1276" w:type="dxa"/>
            <w:tcBorders>
              <w:top w:val="nil"/>
              <w:left w:val="single" w:sz="4" w:space="0" w:color="auto"/>
              <w:bottom w:val="single" w:sz="4" w:space="0" w:color="auto"/>
              <w:right w:val="single" w:sz="4" w:space="0" w:color="auto"/>
            </w:tcBorders>
            <w:vAlign w:val="center"/>
          </w:tcPr>
          <w:p w14:paraId="2D332C16" w14:textId="77777777" w:rsidR="004C48D1" w:rsidRDefault="004C48D1" w:rsidP="00775355">
            <w:pPr>
              <w:jc w:val="center"/>
              <w:rPr>
                <w:color w:val="000000"/>
              </w:rPr>
            </w:pPr>
            <w:r>
              <w:rPr>
                <w:color w:val="000000"/>
              </w:rPr>
              <w:t>470480</w:t>
            </w:r>
          </w:p>
        </w:tc>
        <w:tc>
          <w:tcPr>
            <w:tcW w:w="1134" w:type="dxa"/>
          </w:tcPr>
          <w:p w14:paraId="1F2F1EE9" w14:textId="77777777" w:rsidR="004C48D1" w:rsidRPr="002412C9" w:rsidRDefault="004C48D1" w:rsidP="00775355">
            <w:pPr>
              <w:jc w:val="center"/>
            </w:pPr>
            <w:r w:rsidRPr="002412C9">
              <w:t>617</w:t>
            </w:r>
          </w:p>
        </w:tc>
        <w:tc>
          <w:tcPr>
            <w:tcW w:w="1134" w:type="dxa"/>
          </w:tcPr>
          <w:p w14:paraId="6DC19F18" w14:textId="77777777" w:rsidR="004C48D1" w:rsidRPr="002412C9" w:rsidRDefault="004C48D1" w:rsidP="00775355">
            <w:pPr>
              <w:jc w:val="center"/>
            </w:pPr>
            <w:r>
              <w:t>0,13</w:t>
            </w:r>
          </w:p>
        </w:tc>
        <w:tc>
          <w:tcPr>
            <w:tcW w:w="1417" w:type="dxa"/>
          </w:tcPr>
          <w:p w14:paraId="38013C61" w14:textId="77777777" w:rsidR="004C48D1" w:rsidRPr="002412C9" w:rsidRDefault="004C48D1" w:rsidP="00775355">
            <w:pPr>
              <w:jc w:val="center"/>
            </w:pPr>
            <w:r w:rsidRPr="002412C9">
              <w:t>10</w:t>
            </w:r>
          </w:p>
        </w:tc>
        <w:tc>
          <w:tcPr>
            <w:tcW w:w="1134" w:type="dxa"/>
          </w:tcPr>
          <w:p w14:paraId="22761501" w14:textId="77777777" w:rsidR="004C48D1" w:rsidRPr="002412C9" w:rsidRDefault="004C48D1" w:rsidP="00775355">
            <w:pPr>
              <w:jc w:val="center"/>
            </w:pPr>
            <w:r>
              <w:t>1,6</w:t>
            </w:r>
          </w:p>
        </w:tc>
        <w:tc>
          <w:tcPr>
            <w:tcW w:w="1418" w:type="dxa"/>
          </w:tcPr>
          <w:p w14:paraId="271090F2" w14:textId="77777777" w:rsidR="004C48D1" w:rsidRPr="002412C9" w:rsidRDefault="00206262" w:rsidP="00775355">
            <w:pPr>
              <w:jc w:val="center"/>
            </w:pPr>
            <w:r>
              <w:t>0,62-2,62</w:t>
            </w:r>
          </w:p>
        </w:tc>
        <w:tc>
          <w:tcPr>
            <w:tcW w:w="1417" w:type="dxa"/>
          </w:tcPr>
          <w:p w14:paraId="419555A0" w14:textId="77777777" w:rsidR="004C48D1" w:rsidRPr="002412C9" w:rsidRDefault="00206262" w:rsidP="00775355">
            <w:pPr>
              <w:jc w:val="center"/>
            </w:pPr>
            <w:r>
              <w:t>25</w:t>
            </w:r>
          </w:p>
        </w:tc>
      </w:tr>
      <w:tr w:rsidR="004C48D1" w:rsidRPr="002412C9" w14:paraId="49AA61CD" w14:textId="77777777" w:rsidTr="005A7B04">
        <w:tc>
          <w:tcPr>
            <w:tcW w:w="709" w:type="dxa"/>
          </w:tcPr>
          <w:p w14:paraId="199D059E" w14:textId="77777777" w:rsidR="004C48D1" w:rsidRPr="002412C9" w:rsidRDefault="004C48D1" w:rsidP="00775355">
            <w:r w:rsidRPr="002412C9">
              <w:t>2017</w:t>
            </w:r>
          </w:p>
        </w:tc>
        <w:tc>
          <w:tcPr>
            <w:tcW w:w="1276" w:type="dxa"/>
            <w:tcBorders>
              <w:top w:val="nil"/>
              <w:left w:val="single" w:sz="4" w:space="0" w:color="auto"/>
              <w:bottom w:val="single" w:sz="4" w:space="0" w:color="auto"/>
              <w:right w:val="single" w:sz="4" w:space="0" w:color="auto"/>
            </w:tcBorders>
            <w:vAlign w:val="center"/>
          </w:tcPr>
          <w:p w14:paraId="37ED4714" w14:textId="77777777" w:rsidR="004C48D1" w:rsidRDefault="004C48D1" w:rsidP="00775355">
            <w:pPr>
              <w:jc w:val="center"/>
              <w:rPr>
                <w:color w:val="000000"/>
              </w:rPr>
            </w:pPr>
            <w:r>
              <w:rPr>
                <w:color w:val="000000"/>
              </w:rPr>
              <w:t>499754</w:t>
            </w:r>
          </w:p>
        </w:tc>
        <w:tc>
          <w:tcPr>
            <w:tcW w:w="1134" w:type="dxa"/>
          </w:tcPr>
          <w:p w14:paraId="24CCAB73" w14:textId="77777777" w:rsidR="004C48D1" w:rsidRPr="009C752F" w:rsidRDefault="004C48D1" w:rsidP="00775355">
            <w:pPr>
              <w:jc w:val="center"/>
            </w:pPr>
            <w:r w:rsidRPr="009C752F">
              <w:t>2113</w:t>
            </w:r>
          </w:p>
        </w:tc>
        <w:tc>
          <w:tcPr>
            <w:tcW w:w="1134" w:type="dxa"/>
          </w:tcPr>
          <w:p w14:paraId="5ADA24CE" w14:textId="77777777" w:rsidR="004C48D1" w:rsidRPr="00B12781" w:rsidRDefault="004C48D1" w:rsidP="00775355">
            <w:pPr>
              <w:jc w:val="center"/>
            </w:pPr>
            <w:r w:rsidRPr="00B12781">
              <w:t>0,42</w:t>
            </w:r>
          </w:p>
        </w:tc>
        <w:tc>
          <w:tcPr>
            <w:tcW w:w="1417" w:type="dxa"/>
          </w:tcPr>
          <w:p w14:paraId="7DC2DE5B" w14:textId="77777777" w:rsidR="004C48D1" w:rsidRPr="00B12781" w:rsidRDefault="004C48D1" w:rsidP="00775355">
            <w:pPr>
              <w:jc w:val="center"/>
            </w:pPr>
            <w:r w:rsidRPr="00B12781">
              <w:t>76</w:t>
            </w:r>
          </w:p>
        </w:tc>
        <w:tc>
          <w:tcPr>
            <w:tcW w:w="1134" w:type="dxa"/>
          </w:tcPr>
          <w:p w14:paraId="37D93C00" w14:textId="77777777" w:rsidR="004C48D1" w:rsidRPr="002412C9" w:rsidRDefault="004C48D1" w:rsidP="00775355">
            <w:pPr>
              <w:jc w:val="center"/>
            </w:pPr>
            <w:r>
              <w:t>3,6</w:t>
            </w:r>
          </w:p>
        </w:tc>
        <w:tc>
          <w:tcPr>
            <w:tcW w:w="1418" w:type="dxa"/>
          </w:tcPr>
          <w:p w14:paraId="23DF980E" w14:textId="77777777" w:rsidR="004C48D1" w:rsidRPr="002412C9" w:rsidRDefault="00206262" w:rsidP="00775355">
            <w:pPr>
              <w:jc w:val="center"/>
            </w:pPr>
            <w:r>
              <w:t>2,80-4,39</w:t>
            </w:r>
          </w:p>
        </w:tc>
        <w:tc>
          <w:tcPr>
            <w:tcW w:w="1417" w:type="dxa"/>
          </w:tcPr>
          <w:p w14:paraId="53D91293" w14:textId="77777777" w:rsidR="004C48D1" w:rsidRPr="002412C9" w:rsidRDefault="00206262" w:rsidP="00775355">
            <w:pPr>
              <w:jc w:val="center"/>
            </w:pPr>
            <w:r>
              <w:t>5</w:t>
            </w:r>
            <w:r w:rsidR="000F4D54">
              <w:t>3</w:t>
            </w:r>
          </w:p>
        </w:tc>
      </w:tr>
      <w:tr w:rsidR="004C48D1" w:rsidRPr="002412C9" w14:paraId="18C963DD" w14:textId="77777777" w:rsidTr="005A7B04">
        <w:tc>
          <w:tcPr>
            <w:tcW w:w="709" w:type="dxa"/>
          </w:tcPr>
          <w:p w14:paraId="2876CB7E" w14:textId="77777777" w:rsidR="004C48D1" w:rsidRPr="002412C9" w:rsidRDefault="004C48D1" w:rsidP="00775355">
            <w:r w:rsidRPr="002412C9">
              <w:t>2018</w:t>
            </w:r>
          </w:p>
        </w:tc>
        <w:tc>
          <w:tcPr>
            <w:tcW w:w="1276" w:type="dxa"/>
            <w:tcBorders>
              <w:top w:val="nil"/>
              <w:left w:val="single" w:sz="4" w:space="0" w:color="auto"/>
              <w:bottom w:val="single" w:sz="4" w:space="0" w:color="auto"/>
              <w:right w:val="single" w:sz="4" w:space="0" w:color="auto"/>
            </w:tcBorders>
            <w:vAlign w:val="center"/>
          </w:tcPr>
          <w:p w14:paraId="70696854" w14:textId="77777777" w:rsidR="004C48D1" w:rsidRDefault="004C48D1" w:rsidP="00775355">
            <w:pPr>
              <w:jc w:val="center"/>
              <w:rPr>
                <w:color w:val="000000"/>
              </w:rPr>
            </w:pPr>
            <w:r>
              <w:rPr>
                <w:color w:val="000000"/>
              </w:rPr>
              <w:t>542483</w:t>
            </w:r>
          </w:p>
        </w:tc>
        <w:tc>
          <w:tcPr>
            <w:tcW w:w="1134" w:type="dxa"/>
          </w:tcPr>
          <w:p w14:paraId="16D44A44" w14:textId="77777777" w:rsidR="004C48D1" w:rsidRPr="009C752F" w:rsidRDefault="004C48D1" w:rsidP="00775355">
            <w:pPr>
              <w:jc w:val="center"/>
            </w:pPr>
            <w:r w:rsidRPr="009C752F">
              <w:t>2507</w:t>
            </w:r>
          </w:p>
        </w:tc>
        <w:tc>
          <w:tcPr>
            <w:tcW w:w="1134" w:type="dxa"/>
          </w:tcPr>
          <w:p w14:paraId="6931CDF8" w14:textId="77777777" w:rsidR="004C48D1" w:rsidRPr="00B12781" w:rsidRDefault="004C48D1" w:rsidP="00775355">
            <w:pPr>
              <w:jc w:val="center"/>
            </w:pPr>
            <w:r w:rsidRPr="00B12781">
              <w:t>0,46</w:t>
            </w:r>
          </w:p>
        </w:tc>
        <w:tc>
          <w:tcPr>
            <w:tcW w:w="1417" w:type="dxa"/>
          </w:tcPr>
          <w:p w14:paraId="36B796EF" w14:textId="77777777" w:rsidR="004C48D1" w:rsidRPr="00B12781" w:rsidRDefault="004C48D1" w:rsidP="00775355">
            <w:pPr>
              <w:jc w:val="center"/>
            </w:pPr>
            <w:r w:rsidRPr="00B12781">
              <w:t>88</w:t>
            </w:r>
          </w:p>
        </w:tc>
        <w:tc>
          <w:tcPr>
            <w:tcW w:w="1134" w:type="dxa"/>
          </w:tcPr>
          <w:p w14:paraId="3C26219F" w14:textId="77777777" w:rsidR="004C48D1" w:rsidRPr="002412C9" w:rsidRDefault="004C48D1" w:rsidP="00775355">
            <w:pPr>
              <w:jc w:val="center"/>
            </w:pPr>
            <w:r>
              <w:t>3,5</w:t>
            </w:r>
          </w:p>
        </w:tc>
        <w:tc>
          <w:tcPr>
            <w:tcW w:w="1418" w:type="dxa"/>
          </w:tcPr>
          <w:p w14:paraId="1DE49F97" w14:textId="77777777" w:rsidR="004C48D1" w:rsidRPr="002412C9" w:rsidRDefault="00206262" w:rsidP="00775355">
            <w:pPr>
              <w:jc w:val="center"/>
            </w:pPr>
            <w:r>
              <w:t>2,79-4,23</w:t>
            </w:r>
          </w:p>
        </w:tc>
        <w:tc>
          <w:tcPr>
            <w:tcW w:w="1417" w:type="dxa"/>
          </w:tcPr>
          <w:p w14:paraId="66CB1AA0" w14:textId="77777777" w:rsidR="004C48D1" w:rsidRPr="002412C9" w:rsidRDefault="00206262" w:rsidP="00775355">
            <w:pPr>
              <w:jc w:val="center"/>
            </w:pPr>
            <w:r>
              <w:t>5</w:t>
            </w:r>
            <w:r w:rsidR="000F4D54">
              <w:t>2</w:t>
            </w:r>
          </w:p>
        </w:tc>
      </w:tr>
      <w:tr w:rsidR="004C48D1" w:rsidRPr="002412C9" w14:paraId="731FAC06" w14:textId="77777777" w:rsidTr="005A7B04">
        <w:tc>
          <w:tcPr>
            <w:tcW w:w="709" w:type="dxa"/>
          </w:tcPr>
          <w:p w14:paraId="0108D2CE" w14:textId="77777777" w:rsidR="004C48D1" w:rsidRPr="002412C9" w:rsidRDefault="004C48D1" w:rsidP="00775355">
            <w:r w:rsidRPr="002412C9">
              <w:t>2019</w:t>
            </w:r>
          </w:p>
        </w:tc>
        <w:tc>
          <w:tcPr>
            <w:tcW w:w="1276" w:type="dxa"/>
            <w:tcBorders>
              <w:top w:val="nil"/>
              <w:left w:val="single" w:sz="4" w:space="0" w:color="auto"/>
              <w:bottom w:val="single" w:sz="4" w:space="0" w:color="auto"/>
              <w:right w:val="single" w:sz="4" w:space="0" w:color="auto"/>
            </w:tcBorders>
            <w:vAlign w:val="center"/>
          </w:tcPr>
          <w:p w14:paraId="4A8BE12F" w14:textId="77777777" w:rsidR="004C48D1" w:rsidRDefault="004C48D1" w:rsidP="00775355">
            <w:pPr>
              <w:jc w:val="center"/>
              <w:rPr>
                <w:color w:val="000000"/>
              </w:rPr>
            </w:pPr>
            <w:r>
              <w:rPr>
                <w:color w:val="000000"/>
              </w:rPr>
              <w:t>571526</w:t>
            </w:r>
          </w:p>
        </w:tc>
        <w:tc>
          <w:tcPr>
            <w:tcW w:w="1134" w:type="dxa"/>
          </w:tcPr>
          <w:p w14:paraId="734A9254" w14:textId="77777777" w:rsidR="004C48D1" w:rsidRPr="009C752F" w:rsidRDefault="004C48D1" w:rsidP="00775355">
            <w:pPr>
              <w:jc w:val="center"/>
            </w:pPr>
            <w:r w:rsidRPr="009C752F">
              <w:t>2648</w:t>
            </w:r>
          </w:p>
        </w:tc>
        <w:tc>
          <w:tcPr>
            <w:tcW w:w="1134" w:type="dxa"/>
          </w:tcPr>
          <w:p w14:paraId="0EDC860C" w14:textId="77777777" w:rsidR="004C48D1" w:rsidRPr="009C752F" w:rsidRDefault="004C48D1" w:rsidP="00775355">
            <w:pPr>
              <w:jc w:val="center"/>
            </w:pPr>
            <w:r w:rsidRPr="009C752F">
              <w:t>0,46</w:t>
            </w:r>
          </w:p>
        </w:tc>
        <w:tc>
          <w:tcPr>
            <w:tcW w:w="1417" w:type="dxa"/>
          </w:tcPr>
          <w:p w14:paraId="3D0F32A2" w14:textId="77777777" w:rsidR="004C48D1" w:rsidRPr="009C752F" w:rsidRDefault="00B12781" w:rsidP="00775355">
            <w:pPr>
              <w:jc w:val="center"/>
            </w:pPr>
            <w:r w:rsidRPr="009C752F">
              <w:t>228</w:t>
            </w:r>
          </w:p>
        </w:tc>
        <w:tc>
          <w:tcPr>
            <w:tcW w:w="1134" w:type="dxa"/>
          </w:tcPr>
          <w:p w14:paraId="0B163424" w14:textId="77777777" w:rsidR="004C48D1" w:rsidRPr="00B12781" w:rsidRDefault="00B12781" w:rsidP="00775355">
            <w:pPr>
              <w:jc w:val="center"/>
              <w:rPr>
                <w:color w:val="FF0000"/>
              </w:rPr>
            </w:pPr>
            <w:r w:rsidRPr="00B12781">
              <w:t>8,6</w:t>
            </w:r>
          </w:p>
        </w:tc>
        <w:tc>
          <w:tcPr>
            <w:tcW w:w="1418" w:type="dxa"/>
          </w:tcPr>
          <w:p w14:paraId="6DDB00E6" w14:textId="77777777" w:rsidR="004C48D1" w:rsidRPr="00B12781" w:rsidRDefault="009C752F" w:rsidP="00775355">
            <w:pPr>
              <w:jc w:val="center"/>
              <w:rPr>
                <w:color w:val="FF0000"/>
              </w:rPr>
            </w:pPr>
            <w:r w:rsidRPr="009C752F">
              <w:t>7,54-9,68</w:t>
            </w:r>
          </w:p>
        </w:tc>
        <w:tc>
          <w:tcPr>
            <w:tcW w:w="1417" w:type="dxa"/>
          </w:tcPr>
          <w:p w14:paraId="05BE5DC3" w14:textId="77777777" w:rsidR="004C48D1" w:rsidRPr="00B12781" w:rsidRDefault="009C752F" w:rsidP="00775355">
            <w:pPr>
              <w:jc w:val="center"/>
              <w:rPr>
                <w:color w:val="FF0000"/>
              </w:rPr>
            </w:pPr>
            <w:r w:rsidRPr="009C752F">
              <w:t>121</w:t>
            </w:r>
          </w:p>
        </w:tc>
      </w:tr>
      <w:tr w:rsidR="004C48D1" w:rsidRPr="002412C9" w14:paraId="27A7D518" w14:textId="77777777" w:rsidTr="005A7B04">
        <w:tc>
          <w:tcPr>
            <w:tcW w:w="709" w:type="dxa"/>
          </w:tcPr>
          <w:p w14:paraId="21174623" w14:textId="77777777" w:rsidR="004C48D1" w:rsidRPr="002412C9" w:rsidRDefault="004C48D1" w:rsidP="00775355">
            <w:r w:rsidRPr="002412C9">
              <w:t>2020</w:t>
            </w:r>
          </w:p>
        </w:tc>
        <w:tc>
          <w:tcPr>
            <w:tcW w:w="1276" w:type="dxa"/>
            <w:tcBorders>
              <w:top w:val="nil"/>
              <w:left w:val="single" w:sz="4" w:space="0" w:color="auto"/>
              <w:bottom w:val="single" w:sz="4" w:space="0" w:color="auto"/>
              <w:right w:val="single" w:sz="4" w:space="0" w:color="auto"/>
            </w:tcBorders>
            <w:vAlign w:val="center"/>
          </w:tcPr>
          <w:p w14:paraId="14EA6C2F" w14:textId="77777777" w:rsidR="004C48D1" w:rsidRDefault="004C48D1" w:rsidP="00775355">
            <w:pPr>
              <w:jc w:val="center"/>
              <w:rPr>
                <w:color w:val="000000"/>
              </w:rPr>
            </w:pPr>
            <w:r>
              <w:rPr>
                <w:color w:val="000000"/>
              </w:rPr>
              <w:t>591457</w:t>
            </w:r>
          </w:p>
        </w:tc>
        <w:tc>
          <w:tcPr>
            <w:tcW w:w="1134" w:type="dxa"/>
          </w:tcPr>
          <w:p w14:paraId="0044F4C9" w14:textId="77777777" w:rsidR="004C48D1" w:rsidRPr="009C752F" w:rsidRDefault="004C48D1" w:rsidP="00775355">
            <w:pPr>
              <w:jc w:val="center"/>
            </w:pPr>
            <w:r w:rsidRPr="009C752F">
              <w:t>2548</w:t>
            </w:r>
          </w:p>
        </w:tc>
        <w:tc>
          <w:tcPr>
            <w:tcW w:w="1134" w:type="dxa"/>
          </w:tcPr>
          <w:p w14:paraId="706F6EDA" w14:textId="77777777" w:rsidR="004C48D1" w:rsidRPr="002412C9" w:rsidRDefault="004C48D1" w:rsidP="00775355">
            <w:pPr>
              <w:jc w:val="center"/>
            </w:pPr>
            <w:r>
              <w:t>0,43</w:t>
            </w:r>
          </w:p>
        </w:tc>
        <w:tc>
          <w:tcPr>
            <w:tcW w:w="1417" w:type="dxa"/>
          </w:tcPr>
          <w:p w14:paraId="7DFC84FF" w14:textId="77777777" w:rsidR="004C48D1" w:rsidRPr="002412C9" w:rsidRDefault="004C48D1" w:rsidP="00775355">
            <w:pPr>
              <w:jc w:val="center"/>
            </w:pPr>
            <w:r w:rsidRPr="002412C9">
              <w:t>226</w:t>
            </w:r>
          </w:p>
        </w:tc>
        <w:tc>
          <w:tcPr>
            <w:tcW w:w="1134" w:type="dxa"/>
          </w:tcPr>
          <w:p w14:paraId="5B873720" w14:textId="77777777" w:rsidR="004C48D1" w:rsidRPr="002412C9" w:rsidRDefault="004C48D1" w:rsidP="00775355">
            <w:pPr>
              <w:jc w:val="center"/>
            </w:pPr>
            <w:r>
              <w:t>8,9</w:t>
            </w:r>
          </w:p>
        </w:tc>
        <w:tc>
          <w:tcPr>
            <w:tcW w:w="1418" w:type="dxa"/>
          </w:tcPr>
          <w:p w14:paraId="6D5AB6A4" w14:textId="77777777" w:rsidR="004C48D1" w:rsidRPr="002412C9" w:rsidRDefault="00206262" w:rsidP="00775355">
            <w:pPr>
              <w:jc w:val="center"/>
            </w:pPr>
            <w:r>
              <w:t>7,77-9,97</w:t>
            </w:r>
          </w:p>
        </w:tc>
        <w:tc>
          <w:tcPr>
            <w:tcW w:w="1417" w:type="dxa"/>
          </w:tcPr>
          <w:p w14:paraId="4C1DA09F" w14:textId="77777777" w:rsidR="004C48D1" w:rsidRPr="002412C9" w:rsidRDefault="00206262" w:rsidP="00775355">
            <w:pPr>
              <w:jc w:val="center"/>
            </w:pPr>
            <w:r>
              <w:t>12</w:t>
            </w:r>
            <w:r w:rsidR="000F4D54">
              <w:t>4</w:t>
            </w:r>
          </w:p>
        </w:tc>
      </w:tr>
    </w:tbl>
    <w:p w14:paraId="6CA6D1AF" w14:textId="77777777" w:rsidR="00A95B10" w:rsidRDefault="00A95B10" w:rsidP="00B40449">
      <w:pPr>
        <w:ind w:firstLine="709"/>
        <w:jc w:val="both"/>
        <w:rPr>
          <w:sz w:val="28"/>
          <w:szCs w:val="28"/>
        </w:rPr>
      </w:pPr>
    </w:p>
    <w:p w14:paraId="56C709DA" w14:textId="77777777" w:rsidR="00791AB9" w:rsidRDefault="000417F0" w:rsidP="00B40449">
      <w:pPr>
        <w:ind w:firstLine="709"/>
        <w:jc w:val="both"/>
        <w:rPr>
          <w:sz w:val="28"/>
          <w:szCs w:val="28"/>
        </w:rPr>
      </w:pPr>
      <w:r>
        <w:rPr>
          <w:sz w:val="28"/>
          <w:szCs w:val="28"/>
        </w:rPr>
        <w:t xml:space="preserve">В 2009-2011 гг. ежегодно тестировалось около </w:t>
      </w:r>
      <w:r w:rsidR="000F4D54">
        <w:rPr>
          <w:sz w:val="28"/>
          <w:szCs w:val="28"/>
        </w:rPr>
        <w:t>30-40</w:t>
      </w:r>
      <w:r>
        <w:rPr>
          <w:sz w:val="28"/>
          <w:szCs w:val="28"/>
        </w:rPr>
        <w:t>% поголовья, однако начиная с 201</w:t>
      </w:r>
      <w:r w:rsidR="000F4D54">
        <w:rPr>
          <w:sz w:val="28"/>
          <w:szCs w:val="28"/>
        </w:rPr>
        <w:t xml:space="preserve">2 </w:t>
      </w:r>
      <w:r>
        <w:rPr>
          <w:sz w:val="28"/>
          <w:szCs w:val="28"/>
        </w:rPr>
        <w:t>года доля обследованных животных резко сократилась</w:t>
      </w:r>
      <w:r w:rsidR="00EC6673">
        <w:rPr>
          <w:sz w:val="28"/>
          <w:szCs w:val="28"/>
        </w:rPr>
        <w:t>. Так, в 2013-2020</w:t>
      </w:r>
      <w:r>
        <w:rPr>
          <w:sz w:val="28"/>
          <w:szCs w:val="28"/>
        </w:rPr>
        <w:t xml:space="preserve"> гг. было проверено менее 0,5% стада, а минимальный показатель охвата (0,1</w:t>
      </w:r>
      <w:r w:rsidR="000F4D54">
        <w:rPr>
          <w:sz w:val="28"/>
          <w:szCs w:val="28"/>
        </w:rPr>
        <w:t>3</w:t>
      </w:r>
      <w:r>
        <w:rPr>
          <w:sz w:val="28"/>
          <w:szCs w:val="28"/>
        </w:rPr>
        <w:t xml:space="preserve">%) зарегистрирован в 2016 году. </w:t>
      </w:r>
      <w:r w:rsidR="00791AB9">
        <w:rPr>
          <w:sz w:val="28"/>
          <w:szCs w:val="28"/>
        </w:rPr>
        <w:t xml:space="preserve">Расчет минимального объема выборки по формуле </w:t>
      </w:r>
      <w:r w:rsidR="00EC6673">
        <w:rPr>
          <w:sz w:val="28"/>
          <w:szCs w:val="28"/>
          <w:lang w:val="en-US"/>
        </w:rPr>
        <w:t>M</w:t>
      </w:r>
      <w:r w:rsidR="00EC6673" w:rsidRPr="00EC6673">
        <w:rPr>
          <w:sz w:val="28"/>
          <w:szCs w:val="28"/>
        </w:rPr>
        <w:t xml:space="preserve">. </w:t>
      </w:r>
      <w:r w:rsidR="00EC6673">
        <w:rPr>
          <w:sz w:val="28"/>
          <w:szCs w:val="28"/>
          <w:lang w:val="en-US"/>
        </w:rPr>
        <w:t>Thrusfield</w:t>
      </w:r>
      <w:r w:rsidR="00791AB9">
        <w:rPr>
          <w:sz w:val="28"/>
          <w:szCs w:val="28"/>
        </w:rPr>
        <w:t xml:space="preserve"> показал, что во все анализируемые годы фактическое число исследованных животных превышало теоретически необходимый минимум. Формально это свидетельствует о достаточном объеме выборки для получения статистически значимой оценки серопревалентности при условии корректно организованного отбора проб. </w:t>
      </w:r>
    </w:p>
    <w:p w14:paraId="2CD1E3F6" w14:textId="77777777" w:rsidR="00791AB9" w:rsidRDefault="00791AB9" w:rsidP="00B40449">
      <w:pPr>
        <w:ind w:firstLine="709"/>
        <w:jc w:val="both"/>
        <w:rPr>
          <w:sz w:val="28"/>
          <w:szCs w:val="28"/>
        </w:rPr>
      </w:pPr>
      <w:r>
        <w:rPr>
          <w:sz w:val="28"/>
          <w:szCs w:val="28"/>
        </w:rPr>
        <w:t xml:space="preserve">Однако ключевым ограничением репрезентативности представленных данных является не столько малый объем выборки, сколько высокая вероятность систематической ошибки отбора. В период с 2013 по 2020 годы доля </w:t>
      </w:r>
      <w:r>
        <w:rPr>
          <w:sz w:val="28"/>
          <w:szCs w:val="28"/>
        </w:rPr>
        <w:lastRenderedPageBreak/>
        <w:t>обследованного поголовья</w:t>
      </w:r>
      <w:r w:rsidR="00DA2D4C">
        <w:rPr>
          <w:sz w:val="28"/>
          <w:szCs w:val="28"/>
        </w:rPr>
        <w:t xml:space="preserve"> сократилась до 0,1-0,5% (против 28-42% в 2009-2011 гг.). Столь низкий охват в сочетании с экстремальными колебаниями уровня серопозитивности (от 1,6% до 18,3% при минимальных объемах исследований) указывает на то, что отбор проб, вероятно, носил направленный, а не случайный характер.</w:t>
      </w:r>
    </w:p>
    <w:p w14:paraId="0B232033" w14:textId="77777777" w:rsidR="00DA2D4C" w:rsidRDefault="00DA2D4C" w:rsidP="00B40449">
      <w:pPr>
        <w:ind w:firstLine="709"/>
        <w:jc w:val="both"/>
        <w:rPr>
          <w:sz w:val="28"/>
          <w:szCs w:val="28"/>
        </w:rPr>
      </w:pPr>
      <w:r>
        <w:rPr>
          <w:sz w:val="28"/>
          <w:szCs w:val="28"/>
        </w:rPr>
        <w:t>В практической деятельности ветеринарных служб при дефиците ресурсов обследованию чаще подвергаются поголовья хозяйств с подозрением на неблагополучие. Это приводит к смещению оценки: в годы таргетированного обследования неблагополучных ферм регистрируемый процент серопозитивности завышается (как в 2013-2014 гг.), а в периоды обследования благополучных или мелких частных подворий – занижается (как в 2015-2018 гг.).</w:t>
      </w:r>
    </w:p>
    <w:p w14:paraId="5D96F11C" w14:textId="77777777" w:rsidR="00C1399A" w:rsidRPr="009668C2" w:rsidRDefault="00DA2D4C" w:rsidP="00DA2D4C">
      <w:pPr>
        <w:ind w:firstLine="709"/>
        <w:jc w:val="both"/>
        <w:rPr>
          <w:sz w:val="28"/>
          <w:szCs w:val="28"/>
        </w:rPr>
      </w:pPr>
      <w:r>
        <w:rPr>
          <w:sz w:val="28"/>
          <w:szCs w:val="28"/>
        </w:rPr>
        <w:t>Таким образом, даже при формальном соответствии объема выборки расчетным значениям</w:t>
      </w:r>
      <w:r w:rsidRPr="00DA2D4C">
        <w:t xml:space="preserve"> </w:t>
      </w:r>
      <w:r w:rsidRPr="00DA2D4C">
        <w:rPr>
          <w:sz w:val="28"/>
          <w:szCs w:val="28"/>
        </w:rPr>
        <w:t>Thrusfield</w:t>
      </w:r>
      <w:r>
        <w:rPr>
          <w:sz w:val="28"/>
          <w:szCs w:val="28"/>
        </w:rPr>
        <w:t>, полученные результаты за 2013-2020 гг. не могут в полной мере экстраполироваться на всю совокупность крупного рогатого скота области. Они достоверно отражают ситуацию лишь в обследованных группах животных и свидетельствуют о сохранении циркуляции вируса, но не позволяют точно оценить истинную пораженность поголовья региона без поправки на схему исследования. Также стоит отметить, что</w:t>
      </w:r>
      <w:r w:rsidR="00DA7769">
        <w:rPr>
          <w:sz w:val="28"/>
          <w:szCs w:val="28"/>
        </w:rPr>
        <w:t xml:space="preserve"> использование ограниченной выборки в сочетании с применением исключительно РИД без интеграции более чувствительных методов (ИФА, ПЦР) приводит к занижению регистрируемой инфицированности и формированию ложного представления об </w:t>
      </w:r>
      <w:r w:rsidR="00DA7769" w:rsidRPr="009668C2">
        <w:rPr>
          <w:sz w:val="28"/>
          <w:szCs w:val="28"/>
        </w:rPr>
        <w:t>эпизоотическом благополучии</w:t>
      </w:r>
      <w:r w:rsidR="00DE1266" w:rsidRPr="009668C2">
        <w:rPr>
          <w:sz w:val="28"/>
          <w:szCs w:val="28"/>
        </w:rPr>
        <w:t xml:space="preserve"> [249]</w:t>
      </w:r>
      <w:r w:rsidR="00DA7769" w:rsidRPr="009668C2">
        <w:rPr>
          <w:sz w:val="28"/>
          <w:szCs w:val="28"/>
        </w:rPr>
        <w:t xml:space="preserve">. </w:t>
      </w:r>
    </w:p>
    <w:p w14:paraId="02AC9BF0" w14:textId="77777777" w:rsidR="00245D00" w:rsidRDefault="00DA7769" w:rsidP="00B40449">
      <w:pPr>
        <w:ind w:firstLine="709"/>
        <w:jc w:val="both"/>
        <w:rPr>
          <w:sz w:val="28"/>
          <w:szCs w:val="28"/>
        </w:rPr>
      </w:pPr>
      <w:r w:rsidRPr="009668C2">
        <w:rPr>
          <w:sz w:val="28"/>
          <w:szCs w:val="28"/>
        </w:rPr>
        <w:t>Среди обследованных животных за весь период выявлено 29</w:t>
      </w:r>
      <w:r w:rsidR="00245D00" w:rsidRPr="009668C2">
        <w:rPr>
          <w:sz w:val="28"/>
          <w:szCs w:val="28"/>
        </w:rPr>
        <w:t>321</w:t>
      </w:r>
      <w:r w:rsidRPr="009668C2">
        <w:rPr>
          <w:sz w:val="28"/>
          <w:szCs w:val="28"/>
        </w:rPr>
        <w:t xml:space="preserve"> РИД-положительных, а совокупный уровень серопозитивности составил </w:t>
      </w:r>
      <w:r w:rsidR="00245D00" w:rsidRPr="009668C2">
        <w:rPr>
          <w:sz w:val="28"/>
          <w:szCs w:val="28"/>
        </w:rPr>
        <w:t>5,30</w:t>
      </w:r>
      <w:r w:rsidR="000F4D54" w:rsidRPr="009668C2">
        <w:rPr>
          <w:sz w:val="28"/>
          <w:szCs w:val="28"/>
        </w:rPr>
        <w:t xml:space="preserve">% (95% ДИ: </w:t>
      </w:r>
      <w:r w:rsidR="00245D00" w:rsidRPr="009668C2">
        <w:rPr>
          <w:sz w:val="28"/>
          <w:szCs w:val="28"/>
        </w:rPr>
        <w:t>5,24-5,36</w:t>
      </w:r>
      <w:r w:rsidRPr="009668C2">
        <w:rPr>
          <w:sz w:val="28"/>
          <w:szCs w:val="28"/>
        </w:rPr>
        <w:t>%). Анализ динамики по годам выявил выраженные колебания показателя</w:t>
      </w:r>
      <w:r w:rsidR="00245D00" w:rsidRPr="009668C2">
        <w:rPr>
          <w:sz w:val="28"/>
          <w:szCs w:val="28"/>
        </w:rPr>
        <w:t>, обусловленные</w:t>
      </w:r>
      <w:r w:rsidR="00245D00">
        <w:rPr>
          <w:sz w:val="28"/>
          <w:szCs w:val="28"/>
        </w:rPr>
        <w:t xml:space="preserve"> как изменением эпизоотической ситуации, так и кратным изменением объема выборки</w:t>
      </w:r>
      <w:r>
        <w:rPr>
          <w:sz w:val="28"/>
          <w:szCs w:val="28"/>
        </w:rPr>
        <w:t xml:space="preserve">. </w:t>
      </w:r>
    </w:p>
    <w:p w14:paraId="32E6F4B8" w14:textId="77777777" w:rsidR="00DA7769" w:rsidRDefault="00DA7769" w:rsidP="00B40449">
      <w:pPr>
        <w:ind w:firstLine="709"/>
        <w:jc w:val="both"/>
        <w:rPr>
          <w:sz w:val="28"/>
          <w:szCs w:val="28"/>
        </w:rPr>
      </w:pPr>
      <w:r>
        <w:rPr>
          <w:sz w:val="28"/>
          <w:szCs w:val="28"/>
        </w:rPr>
        <w:t xml:space="preserve">В 2009-2011 гг. уровень серопозитивности </w:t>
      </w:r>
      <w:r w:rsidR="00C3362C">
        <w:rPr>
          <w:sz w:val="28"/>
          <w:szCs w:val="28"/>
        </w:rPr>
        <w:t>оставался относительно стабильным и составлял 5,</w:t>
      </w:r>
      <w:r w:rsidR="0070690F">
        <w:rPr>
          <w:sz w:val="28"/>
          <w:szCs w:val="28"/>
        </w:rPr>
        <w:t>2-5,5</w:t>
      </w:r>
      <w:r w:rsidR="00245D00">
        <w:rPr>
          <w:sz w:val="28"/>
          <w:szCs w:val="28"/>
        </w:rPr>
        <w:t>% при высокой репрезентатив</w:t>
      </w:r>
      <w:r w:rsidR="00FA2F44">
        <w:rPr>
          <w:sz w:val="28"/>
          <w:szCs w:val="28"/>
        </w:rPr>
        <w:t>ности</w:t>
      </w:r>
      <w:r w:rsidR="00245D00">
        <w:rPr>
          <w:sz w:val="28"/>
          <w:szCs w:val="28"/>
        </w:rPr>
        <w:t xml:space="preserve"> выборки (охват 28-42% поголовья). В</w:t>
      </w:r>
      <w:r w:rsidR="00C3362C">
        <w:rPr>
          <w:sz w:val="28"/>
          <w:szCs w:val="28"/>
        </w:rPr>
        <w:t xml:space="preserve"> 2012 г. </w:t>
      </w:r>
      <w:r w:rsidR="00245D00">
        <w:rPr>
          <w:sz w:val="28"/>
          <w:szCs w:val="28"/>
        </w:rPr>
        <w:t>зафиксировано снижение</w:t>
      </w:r>
      <w:r w:rsidR="0070690F">
        <w:rPr>
          <w:sz w:val="28"/>
          <w:szCs w:val="28"/>
        </w:rPr>
        <w:t xml:space="preserve"> до 4,0</w:t>
      </w:r>
      <w:r w:rsidR="00C3362C">
        <w:rPr>
          <w:sz w:val="28"/>
          <w:szCs w:val="28"/>
        </w:rPr>
        <w:t>%</w:t>
      </w:r>
      <w:r w:rsidR="00245D00">
        <w:rPr>
          <w:sz w:val="28"/>
          <w:szCs w:val="28"/>
        </w:rPr>
        <w:t>, что совпало с резким падением объемов исследований (с 41,7% до 15,2% охвата) и, вероятно, связано с исключением части неблагополучных стад из мониторинга.</w:t>
      </w:r>
      <w:r w:rsidR="00C3362C">
        <w:rPr>
          <w:sz w:val="28"/>
          <w:szCs w:val="28"/>
        </w:rPr>
        <w:t xml:space="preserve"> </w:t>
      </w:r>
    </w:p>
    <w:p w14:paraId="614708F7" w14:textId="77777777" w:rsidR="008852F5" w:rsidRDefault="00245D00" w:rsidP="00B40449">
      <w:pPr>
        <w:ind w:firstLine="709"/>
        <w:jc w:val="both"/>
        <w:rPr>
          <w:sz w:val="28"/>
          <w:szCs w:val="28"/>
        </w:rPr>
      </w:pPr>
      <w:r>
        <w:rPr>
          <w:sz w:val="28"/>
          <w:szCs w:val="28"/>
        </w:rPr>
        <w:t>В 2013-2014 гг. при экстремально низком охвате поголовья (менее 0,5%) за</w:t>
      </w:r>
      <w:r w:rsidR="00A95B10">
        <w:rPr>
          <w:sz w:val="28"/>
          <w:szCs w:val="28"/>
        </w:rPr>
        <w:t>регистрир</w:t>
      </w:r>
      <w:r>
        <w:rPr>
          <w:sz w:val="28"/>
          <w:szCs w:val="28"/>
        </w:rPr>
        <w:t>ованы максимальные показатели</w:t>
      </w:r>
      <w:r w:rsidR="00A95B10">
        <w:rPr>
          <w:sz w:val="28"/>
          <w:szCs w:val="28"/>
        </w:rPr>
        <w:t xml:space="preserve"> серопозитивност</w:t>
      </w:r>
      <w:r>
        <w:rPr>
          <w:sz w:val="28"/>
          <w:szCs w:val="28"/>
        </w:rPr>
        <w:t xml:space="preserve">и - </w:t>
      </w:r>
      <w:r w:rsidR="0070690F">
        <w:rPr>
          <w:sz w:val="28"/>
          <w:szCs w:val="28"/>
        </w:rPr>
        <w:t>18,3</w:t>
      </w:r>
      <w:r w:rsidR="00A95B10">
        <w:rPr>
          <w:sz w:val="28"/>
          <w:szCs w:val="28"/>
        </w:rPr>
        <w:t>%</w:t>
      </w:r>
      <w:r w:rsidR="008852F5">
        <w:rPr>
          <w:sz w:val="28"/>
          <w:szCs w:val="28"/>
        </w:rPr>
        <w:t xml:space="preserve"> и 17,2% соответственно. Данные всплески</w:t>
      </w:r>
      <w:r w:rsidR="00A95B10">
        <w:rPr>
          <w:sz w:val="28"/>
          <w:szCs w:val="28"/>
        </w:rPr>
        <w:t xml:space="preserve"> отража</w:t>
      </w:r>
      <w:r w:rsidR="008852F5">
        <w:rPr>
          <w:sz w:val="28"/>
          <w:szCs w:val="28"/>
        </w:rPr>
        <w:t>ют</w:t>
      </w:r>
      <w:r w:rsidR="00A95B10">
        <w:rPr>
          <w:sz w:val="28"/>
          <w:szCs w:val="28"/>
        </w:rPr>
        <w:t xml:space="preserve"> таргетированное обследование неблагополучных хозяйств</w:t>
      </w:r>
      <w:r w:rsidR="008852F5">
        <w:rPr>
          <w:sz w:val="28"/>
          <w:szCs w:val="28"/>
        </w:rPr>
        <w:t>, а не истинный рост инфицированности во всей популяции.</w:t>
      </w:r>
      <w:r w:rsidR="00A95B10">
        <w:rPr>
          <w:sz w:val="28"/>
          <w:szCs w:val="28"/>
        </w:rPr>
        <w:t xml:space="preserve"> </w:t>
      </w:r>
    </w:p>
    <w:p w14:paraId="7D2FDF91" w14:textId="77777777" w:rsidR="00C3362C" w:rsidRDefault="008852F5" w:rsidP="00B40449">
      <w:pPr>
        <w:ind w:firstLine="709"/>
        <w:jc w:val="both"/>
        <w:rPr>
          <w:sz w:val="28"/>
          <w:szCs w:val="28"/>
        </w:rPr>
      </w:pPr>
      <w:r>
        <w:rPr>
          <w:sz w:val="28"/>
          <w:szCs w:val="28"/>
        </w:rPr>
        <w:t>В</w:t>
      </w:r>
      <w:r w:rsidR="00DE108C">
        <w:rPr>
          <w:sz w:val="28"/>
          <w:szCs w:val="28"/>
        </w:rPr>
        <w:t xml:space="preserve"> 2015-20</w:t>
      </w:r>
      <w:r w:rsidR="0070690F">
        <w:rPr>
          <w:sz w:val="28"/>
          <w:szCs w:val="28"/>
        </w:rPr>
        <w:t xml:space="preserve">18 гг. </w:t>
      </w:r>
      <w:r>
        <w:rPr>
          <w:sz w:val="28"/>
          <w:szCs w:val="28"/>
        </w:rPr>
        <w:t xml:space="preserve">по мере незначительного расширения выборки регистрируемый уровень </w:t>
      </w:r>
      <w:r w:rsidR="0070690F">
        <w:rPr>
          <w:sz w:val="28"/>
          <w:szCs w:val="28"/>
        </w:rPr>
        <w:t>колебался в пределах 1,6-3,9</w:t>
      </w:r>
      <w:r w:rsidR="00DE108C">
        <w:rPr>
          <w:sz w:val="28"/>
          <w:szCs w:val="28"/>
        </w:rPr>
        <w:t xml:space="preserve">%. </w:t>
      </w:r>
      <w:r>
        <w:rPr>
          <w:sz w:val="28"/>
          <w:szCs w:val="28"/>
        </w:rPr>
        <w:t>Минимальное значение (1,6% в 2016 г.) может быть принято за условную точку относительного благополучия в исследуемых группах.</w:t>
      </w:r>
    </w:p>
    <w:p w14:paraId="30A0B6D6" w14:textId="77777777" w:rsidR="00DE108C" w:rsidRDefault="008852F5" w:rsidP="00B11A88">
      <w:pPr>
        <w:ind w:firstLine="709"/>
        <w:jc w:val="both"/>
        <w:rPr>
          <w:sz w:val="28"/>
          <w:szCs w:val="28"/>
        </w:rPr>
      </w:pPr>
      <w:r>
        <w:rPr>
          <w:sz w:val="28"/>
          <w:szCs w:val="28"/>
        </w:rPr>
        <w:t xml:space="preserve">С 2019 г. прослеживается отчетливая тенденция к росту. Уровень серопозитивности увеличился до 8,6% в 2019 и 8,9% в 2020 г. Таким образом, к 2020 г. регистрируемый уровень инфицированности вырос в 5,6 раза по </w:t>
      </w:r>
      <w:r>
        <w:rPr>
          <w:sz w:val="28"/>
          <w:szCs w:val="28"/>
        </w:rPr>
        <w:lastRenderedPageBreak/>
        <w:t>сравнению с минимумом 2016 г. (1,6%), что указывает на активи</w:t>
      </w:r>
      <w:r w:rsidR="00FA2F44">
        <w:rPr>
          <w:sz w:val="28"/>
          <w:szCs w:val="28"/>
        </w:rPr>
        <w:t>з</w:t>
      </w:r>
      <w:r>
        <w:rPr>
          <w:sz w:val="28"/>
          <w:szCs w:val="28"/>
        </w:rPr>
        <w:t>ацию циркуляции вируса лейкоза и накопление хронически инфицированных животных в популяции к</w:t>
      </w:r>
      <w:r w:rsidR="00B11A88">
        <w:rPr>
          <w:sz w:val="28"/>
          <w:szCs w:val="28"/>
        </w:rPr>
        <w:t xml:space="preserve">рупного рогатого скота региона. </w:t>
      </w:r>
      <w:r w:rsidR="00E952E4">
        <w:rPr>
          <w:sz w:val="28"/>
          <w:szCs w:val="28"/>
        </w:rPr>
        <w:t xml:space="preserve">Полученные данные </w:t>
      </w:r>
      <w:r w:rsidR="00F33D4D">
        <w:rPr>
          <w:sz w:val="28"/>
          <w:szCs w:val="28"/>
        </w:rPr>
        <w:t xml:space="preserve">могут </w:t>
      </w:r>
      <w:r w:rsidR="00E952E4">
        <w:rPr>
          <w:sz w:val="28"/>
          <w:szCs w:val="28"/>
        </w:rPr>
        <w:t>соответств</w:t>
      </w:r>
      <w:r w:rsidR="00F33D4D">
        <w:rPr>
          <w:sz w:val="28"/>
          <w:szCs w:val="28"/>
        </w:rPr>
        <w:t>овать</w:t>
      </w:r>
      <w:r w:rsidR="00E952E4">
        <w:rPr>
          <w:sz w:val="28"/>
          <w:szCs w:val="28"/>
        </w:rPr>
        <w:t xml:space="preserve"> сценарию развития эпизоотического процесса при </w:t>
      </w:r>
      <w:r w:rsidR="00E952E4">
        <w:rPr>
          <w:sz w:val="28"/>
          <w:szCs w:val="28"/>
          <w:lang w:val="en-US"/>
        </w:rPr>
        <w:t>BLV</w:t>
      </w:r>
      <w:r w:rsidR="00E952E4" w:rsidRPr="00E952E4">
        <w:rPr>
          <w:sz w:val="28"/>
          <w:szCs w:val="28"/>
        </w:rPr>
        <w:t>-</w:t>
      </w:r>
      <w:r w:rsidR="00E952E4">
        <w:rPr>
          <w:sz w:val="28"/>
          <w:szCs w:val="28"/>
        </w:rPr>
        <w:t>инфекции в условиях отсутствия системных оздоровительных мероприятий: длительное бессимптомное вирусоносительство, постепенное увеличение доли инфицированных животных и трансформация локальных очагов в устойчивую эндемию.</w:t>
      </w:r>
    </w:p>
    <w:p w14:paraId="2092FEA5" w14:textId="77777777" w:rsidR="00E952E4" w:rsidRPr="00E952E4" w:rsidRDefault="00E952E4" w:rsidP="00B40449">
      <w:pPr>
        <w:ind w:firstLine="709"/>
        <w:jc w:val="both"/>
        <w:rPr>
          <w:sz w:val="28"/>
          <w:szCs w:val="28"/>
        </w:rPr>
      </w:pPr>
      <w:r>
        <w:rPr>
          <w:sz w:val="28"/>
          <w:szCs w:val="28"/>
        </w:rPr>
        <w:t xml:space="preserve">При этом доминирующим фактором, способствующим распространению заболевания, является не столько биологическая агрессивность </w:t>
      </w:r>
      <w:r>
        <w:rPr>
          <w:sz w:val="28"/>
          <w:szCs w:val="28"/>
          <w:lang w:val="en-US"/>
        </w:rPr>
        <w:t>BLV</w:t>
      </w:r>
      <w:r>
        <w:rPr>
          <w:sz w:val="28"/>
          <w:szCs w:val="28"/>
        </w:rPr>
        <w:t>, сколько управленческая недостаточность системы противоэпизоотического надзора. Резкое сокращение объемов мониторинга и фрагментарность мер борьбы создали условия для реализации эпизоотического потенциала вируса и усугубления неблагополучия по лейкозу крупного рогатого скота в регионе.</w:t>
      </w:r>
    </w:p>
    <w:p w14:paraId="423FBDAF" w14:textId="77777777" w:rsidR="00EE3705" w:rsidRDefault="00780984" w:rsidP="00CA1FDC">
      <w:pPr>
        <w:ind w:firstLine="709"/>
        <w:jc w:val="both"/>
        <w:rPr>
          <w:sz w:val="28"/>
          <w:szCs w:val="28"/>
        </w:rPr>
      </w:pPr>
      <w:r w:rsidRPr="00397B60">
        <w:rPr>
          <w:sz w:val="28"/>
          <w:szCs w:val="28"/>
        </w:rPr>
        <w:t>Территориальн</w:t>
      </w:r>
      <w:r w:rsidR="00573DC6" w:rsidRPr="00397B60">
        <w:rPr>
          <w:sz w:val="28"/>
          <w:szCs w:val="28"/>
        </w:rPr>
        <w:t>ый</w:t>
      </w:r>
      <w:r w:rsidRPr="00397B60">
        <w:rPr>
          <w:sz w:val="28"/>
          <w:szCs w:val="28"/>
        </w:rPr>
        <w:t xml:space="preserve"> </w:t>
      </w:r>
      <w:r w:rsidR="00741CE3" w:rsidRPr="00397B60">
        <w:rPr>
          <w:sz w:val="28"/>
          <w:szCs w:val="28"/>
        </w:rPr>
        <w:t xml:space="preserve">анализ выявил выраженную неравномерность распространения </w:t>
      </w:r>
      <w:r w:rsidR="00741CE3" w:rsidRPr="00397B60">
        <w:rPr>
          <w:sz w:val="28"/>
          <w:szCs w:val="28"/>
          <w:lang w:val="en-US"/>
        </w:rPr>
        <w:t>BLV</w:t>
      </w:r>
      <w:r w:rsidR="005B259F" w:rsidRPr="00397B60">
        <w:rPr>
          <w:sz w:val="28"/>
          <w:szCs w:val="28"/>
        </w:rPr>
        <w:t xml:space="preserve"> </w:t>
      </w:r>
      <w:r w:rsidRPr="00397B60">
        <w:rPr>
          <w:sz w:val="28"/>
          <w:szCs w:val="28"/>
        </w:rPr>
        <w:t>между районами</w:t>
      </w:r>
      <w:r w:rsidR="005B259F" w:rsidRPr="00397B60">
        <w:rPr>
          <w:sz w:val="28"/>
          <w:szCs w:val="28"/>
        </w:rPr>
        <w:t xml:space="preserve"> области</w:t>
      </w:r>
      <w:r w:rsidRPr="00397B60">
        <w:rPr>
          <w:sz w:val="28"/>
          <w:szCs w:val="28"/>
        </w:rPr>
        <w:t xml:space="preserve"> (</w:t>
      </w:r>
      <w:proofErr w:type="gramStart"/>
      <w:r w:rsidRPr="00397B60">
        <w:rPr>
          <w:sz w:val="28"/>
          <w:szCs w:val="28"/>
          <w:lang w:val="en-US"/>
        </w:rPr>
        <w:t>p</w:t>
      </w:r>
      <w:r w:rsidRPr="00397B60">
        <w:rPr>
          <w:sz w:val="28"/>
          <w:szCs w:val="28"/>
        </w:rPr>
        <w:t>&lt;</w:t>
      </w:r>
      <w:proofErr w:type="gramEnd"/>
      <w:r w:rsidRPr="00397B60">
        <w:rPr>
          <w:sz w:val="28"/>
          <w:szCs w:val="28"/>
        </w:rPr>
        <w:t>0,</w:t>
      </w:r>
      <w:r w:rsidR="005B259F" w:rsidRPr="00397B60">
        <w:rPr>
          <w:sz w:val="28"/>
          <w:szCs w:val="28"/>
        </w:rPr>
        <w:t>001)</w:t>
      </w:r>
      <w:r w:rsidR="003437C0" w:rsidRPr="00397B60">
        <w:rPr>
          <w:sz w:val="28"/>
          <w:szCs w:val="28"/>
        </w:rPr>
        <w:t xml:space="preserve">. Уровень серопозитивности варьировал от </w:t>
      </w:r>
      <w:r w:rsidR="00397B60" w:rsidRPr="00397B60">
        <w:rPr>
          <w:sz w:val="28"/>
          <w:szCs w:val="28"/>
        </w:rPr>
        <w:t>&lt;</w:t>
      </w:r>
      <w:r w:rsidR="003437C0" w:rsidRPr="00397B60">
        <w:rPr>
          <w:sz w:val="28"/>
          <w:szCs w:val="28"/>
        </w:rPr>
        <w:t>0</w:t>
      </w:r>
      <w:r w:rsidR="00397B60" w:rsidRPr="00397B60">
        <w:rPr>
          <w:sz w:val="28"/>
          <w:szCs w:val="28"/>
        </w:rPr>
        <w:t>,1%</w:t>
      </w:r>
      <w:r w:rsidR="003437C0" w:rsidRPr="00397B60">
        <w:rPr>
          <w:sz w:val="28"/>
          <w:szCs w:val="28"/>
        </w:rPr>
        <w:t xml:space="preserve"> до </w:t>
      </w:r>
      <w:r w:rsidR="00397B60" w:rsidRPr="00397B60">
        <w:rPr>
          <w:sz w:val="28"/>
          <w:szCs w:val="28"/>
        </w:rPr>
        <w:t>~11%</w:t>
      </w:r>
      <w:r w:rsidR="003437C0" w:rsidRPr="00397B60">
        <w:rPr>
          <w:sz w:val="28"/>
          <w:szCs w:val="28"/>
        </w:rPr>
        <w:t>, что свидетельствует о наличии функциональ</w:t>
      </w:r>
      <w:r w:rsidR="00397B60" w:rsidRPr="00397B60">
        <w:rPr>
          <w:sz w:val="28"/>
          <w:szCs w:val="28"/>
        </w:rPr>
        <w:t>но различных эпизоотических зон (таблица 11).</w:t>
      </w:r>
    </w:p>
    <w:p w14:paraId="225CAFD4" w14:textId="77777777" w:rsidR="00F33D4D" w:rsidRDefault="00F33D4D" w:rsidP="00CA1FDC">
      <w:pPr>
        <w:ind w:firstLine="709"/>
        <w:jc w:val="both"/>
        <w:rPr>
          <w:sz w:val="28"/>
          <w:szCs w:val="28"/>
        </w:rPr>
      </w:pPr>
    </w:p>
    <w:p w14:paraId="58D215E8" w14:textId="77777777" w:rsidR="00CA1FDC" w:rsidRDefault="00CA1FDC" w:rsidP="00CA1FDC">
      <w:pPr>
        <w:jc w:val="both"/>
        <w:rPr>
          <w:sz w:val="28"/>
          <w:szCs w:val="28"/>
        </w:rPr>
      </w:pPr>
      <w:r w:rsidRPr="00397B60">
        <w:rPr>
          <w:sz w:val="28"/>
          <w:szCs w:val="28"/>
        </w:rPr>
        <w:t xml:space="preserve">Таблица 11 – </w:t>
      </w:r>
      <w:r w:rsidR="00780984" w:rsidRPr="00397B60">
        <w:rPr>
          <w:sz w:val="28"/>
          <w:szCs w:val="28"/>
        </w:rPr>
        <w:t xml:space="preserve">Распространенность </w:t>
      </w:r>
      <w:r w:rsidR="00780984" w:rsidRPr="00397B60">
        <w:rPr>
          <w:sz w:val="28"/>
          <w:szCs w:val="28"/>
          <w:lang w:val="en-US"/>
        </w:rPr>
        <w:t>BLV</w:t>
      </w:r>
      <w:r w:rsidR="00780984" w:rsidRPr="00397B60">
        <w:rPr>
          <w:sz w:val="28"/>
          <w:szCs w:val="28"/>
        </w:rPr>
        <w:t xml:space="preserve">-инфекции по районам </w:t>
      </w:r>
      <w:proofErr w:type="gramStart"/>
      <w:r w:rsidR="00780984" w:rsidRPr="00397B60">
        <w:rPr>
          <w:sz w:val="28"/>
          <w:szCs w:val="28"/>
        </w:rPr>
        <w:t>Западно-Казахстанской</w:t>
      </w:r>
      <w:proofErr w:type="gramEnd"/>
      <w:r w:rsidR="00780984" w:rsidRPr="00397B60">
        <w:rPr>
          <w:sz w:val="28"/>
          <w:szCs w:val="28"/>
        </w:rPr>
        <w:t xml:space="preserve"> области (суммарно за 20</w:t>
      </w:r>
      <w:r w:rsidR="00397B60" w:rsidRPr="00397B60">
        <w:rPr>
          <w:sz w:val="28"/>
          <w:szCs w:val="28"/>
        </w:rPr>
        <w:t>09</w:t>
      </w:r>
      <w:r w:rsidR="00780984" w:rsidRPr="00397B60">
        <w:rPr>
          <w:sz w:val="28"/>
          <w:szCs w:val="28"/>
        </w:rPr>
        <w:t>-2020 гг.)</w:t>
      </w:r>
    </w:p>
    <w:p w14:paraId="0E9F4079" w14:textId="77777777" w:rsidR="00B11A88" w:rsidRPr="00397B60" w:rsidRDefault="00B11A88" w:rsidP="00CA1FDC">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2410"/>
        <w:gridCol w:w="2126"/>
        <w:gridCol w:w="2092"/>
      </w:tblGrid>
      <w:tr w:rsidR="00CA1FDC" w:rsidRPr="00E4467D" w14:paraId="2339E50E" w14:textId="77777777" w:rsidTr="00741CE3">
        <w:trPr>
          <w:trHeight w:val="1028"/>
        </w:trPr>
        <w:tc>
          <w:tcPr>
            <w:tcW w:w="534" w:type="dxa"/>
          </w:tcPr>
          <w:p w14:paraId="0E79179C" w14:textId="77777777" w:rsidR="00CA1FDC" w:rsidRPr="00E4467D" w:rsidRDefault="00CA1FDC" w:rsidP="009C4072">
            <w:pPr>
              <w:jc w:val="center"/>
            </w:pPr>
            <w:r w:rsidRPr="00E4467D">
              <w:t>№</w:t>
            </w:r>
          </w:p>
        </w:tc>
        <w:tc>
          <w:tcPr>
            <w:tcW w:w="2409" w:type="dxa"/>
          </w:tcPr>
          <w:p w14:paraId="568B713F" w14:textId="77777777" w:rsidR="00CA1FDC" w:rsidRPr="00E4467D" w:rsidRDefault="00CA1FDC" w:rsidP="009C4072">
            <w:pPr>
              <w:jc w:val="center"/>
            </w:pPr>
            <w:r w:rsidRPr="00E4467D">
              <w:t>Наименование района</w:t>
            </w:r>
          </w:p>
        </w:tc>
        <w:tc>
          <w:tcPr>
            <w:tcW w:w="2410" w:type="dxa"/>
          </w:tcPr>
          <w:p w14:paraId="3E8452DB" w14:textId="77777777" w:rsidR="00CA1FDC" w:rsidRPr="00E4467D" w:rsidRDefault="00A12664" w:rsidP="00780984">
            <w:pPr>
              <w:jc w:val="center"/>
            </w:pPr>
            <w:r w:rsidRPr="00E4467D">
              <w:t>Исследовано методом РИД, голов</w:t>
            </w:r>
          </w:p>
        </w:tc>
        <w:tc>
          <w:tcPr>
            <w:tcW w:w="2126" w:type="dxa"/>
          </w:tcPr>
          <w:p w14:paraId="756B74A5" w14:textId="77777777" w:rsidR="00CA1FDC" w:rsidRPr="00E4467D" w:rsidRDefault="00A12664" w:rsidP="00A12664">
            <w:pPr>
              <w:jc w:val="center"/>
            </w:pPr>
            <w:r w:rsidRPr="00E4467D">
              <w:t>Количество РИД-положительных животных, голов</w:t>
            </w:r>
          </w:p>
        </w:tc>
        <w:tc>
          <w:tcPr>
            <w:tcW w:w="2092" w:type="dxa"/>
          </w:tcPr>
          <w:p w14:paraId="3666DD05" w14:textId="77777777" w:rsidR="00CA1FDC" w:rsidRPr="00E4467D" w:rsidRDefault="00A12664" w:rsidP="00780984">
            <w:pPr>
              <w:jc w:val="center"/>
            </w:pPr>
            <w:r w:rsidRPr="00E4467D">
              <w:t>Уровень серопозитивности (РИД), %</w:t>
            </w:r>
          </w:p>
        </w:tc>
      </w:tr>
      <w:tr w:rsidR="00DE7D4A" w:rsidRPr="00E4467D" w14:paraId="2BCEFFCC" w14:textId="77777777" w:rsidTr="00DD4C4E">
        <w:tc>
          <w:tcPr>
            <w:tcW w:w="534" w:type="dxa"/>
          </w:tcPr>
          <w:p w14:paraId="7F151490" w14:textId="77777777" w:rsidR="00DE7D4A" w:rsidRPr="00E75148" w:rsidRDefault="00DE7D4A" w:rsidP="00DE7D4A">
            <w:r w:rsidRPr="00E75148">
              <w:t>1</w:t>
            </w:r>
          </w:p>
        </w:tc>
        <w:tc>
          <w:tcPr>
            <w:tcW w:w="2409" w:type="dxa"/>
          </w:tcPr>
          <w:p w14:paraId="66C2C747" w14:textId="77777777" w:rsidR="00DE7D4A" w:rsidRPr="00E75148" w:rsidRDefault="00DE7D4A" w:rsidP="00DE7D4A">
            <w:r w:rsidRPr="00E75148">
              <w:t xml:space="preserve">Акжаикский </w:t>
            </w:r>
          </w:p>
        </w:tc>
        <w:tc>
          <w:tcPr>
            <w:tcW w:w="2410" w:type="dxa"/>
            <w:tcBorders>
              <w:top w:val="single" w:sz="4" w:space="0" w:color="auto"/>
              <w:left w:val="single" w:sz="4" w:space="0" w:color="auto"/>
              <w:bottom w:val="single" w:sz="4" w:space="0" w:color="auto"/>
              <w:right w:val="single" w:sz="4" w:space="0" w:color="auto"/>
            </w:tcBorders>
            <w:vAlign w:val="bottom"/>
          </w:tcPr>
          <w:p w14:paraId="5963EF72" w14:textId="77777777" w:rsidR="00DE7D4A" w:rsidRPr="00E75148" w:rsidRDefault="00A9561D" w:rsidP="00CA57D3">
            <w:pPr>
              <w:jc w:val="center"/>
              <w:rPr>
                <w:bCs/>
                <w:color w:val="000000"/>
              </w:rPr>
            </w:pPr>
            <w:r>
              <w:rPr>
                <w:bCs/>
                <w:color w:val="000000"/>
              </w:rPr>
              <w:t>53044</w:t>
            </w:r>
          </w:p>
        </w:tc>
        <w:tc>
          <w:tcPr>
            <w:tcW w:w="2126" w:type="dxa"/>
            <w:tcBorders>
              <w:top w:val="single" w:sz="4" w:space="0" w:color="auto"/>
              <w:left w:val="nil"/>
              <w:bottom w:val="single" w:sz="4" w:space="0" w:color="auto"/>
              <w:right w:val="single" w:sz="4" w:space="0" w:color="auto"/>
            </w:tcBorders>
            <w:vAlign w:val="bottom"/>
          </w:tcPr>
          <w:p w14:paraId="69E5BD88" w14:textId="77777777" w:rsidR="00DE7D4A" w:rsidRPr="00E75148" w:rsidRDefault="00DE7D4A" w:rsidP="003A1602">
            <w:pPr>
              <w:jc w:val="center"/>
              <w:rPr>
                <w:bCs/>
                <w:color w:val="000000"/>
              </w:rPr>
            </w:pPr>
            <w:r w:rsidRPr="00E75148">
              <w:rPr>
                <w:bCs/>
                <w:color w:val="000000"/>
              </w:rPr>
              <w:t>2</w:t>
            </w:r>
            <w:r w:rsidR="003A1602">
              <w:rPr>
                <w:bCs/>
                <w:color w:val="000000"/>
              </w:rPr>
              <w:t>194</w:t>
            </w:r>
          </w:p>
        </w:tc>
        <w:tc>
          <w:tcPr>
            <w:tcW w:w="2092" w:type="dxa"/>
            <w:tcBorders>
              <w:top w:val="single" w:sz="4" w:space="0" w:color="auto"/>
              <w:left w:val="single" w:sz="4" w:space="0" w:color="auto"/>
              <w:bottom w:val="single" w:sz="4" w:space="0" w:color="auto"/>
              <w:right w:val="single" w:sz="4" w:space="0" w:color="auto"/>
            </w:tcBorders>
            <w:vAlign w:val="bottom"/>
          </w:tcPr>
          <w:p w14:paraId="2DA4F16F" w14:textId="77777777" w:rsidR="00DE7D4A" w:rsidRPr="00DE7D4A" w:rsidRDefault="00DE7D4A" w:rsidP="003A1602">
            <w:pPr>
              <w:jc w:val="center"/>
              <w:rPr>
                <w:bCs/>
                <w:color w:val="000000"/>
              </w:rPr>
            </w:pPr>
            <w:r w:rsidRPr="00DE7D4A">
              <w:rPr>
                <w:bCs/>
                <w:color w:val="000000"/>
              </w:rPr>
              <w:t>4,</w:t>
            </w:r>
            <w:r w:rsidR="00A9561D">
              <w:rPr>
                <w:bCs/>
                <w:color w:val="000000"/>
              </w:rPr>
              <w:t>1</w:t>
            </w:r>
          </w:p>
        </w:tc>
      </w:tr>
      <w:tr w:rsidR="00DE7D4A" w:rsidRPr="00E4467D" w14:paraId="4C2D3A0A" w14:textId="77777777" w:rsidTr="00DD4C4E">
        <w:tc>
          <w:tcPr>
            <w:tcW w:w="534" w:type="dxa"/>
          </w:tcPr>
          <w:p w14:paraId="3F381219" w14:textId="77777777" w:rsidR="00DE7D4A" w:rsidRPr="00E75148" w:rsidRDefault="00DE7D4A" w:rsidP="00DE7D4A">
            <w:r w:rsidRPr="00E75148">
              <w:t>2</w:t>
            </w:r>
          </w:p>
        </w:tc>
        <w:tc>
          <w:tcPr>
            <w:tcW w:w="2409" w:type="dxa"/>
          </w:tcPr>
          <w:p w14:paraId="651B0C84" w14:textId="77777777" w:rsidR="00DE7D4A" w:rsidRPr="00DE1266" w:rsidRDefault="00DE7D4A" w:rsidP="00DE7D4A">
            <w:r w:rsidRPr="00DE1266">
              <w:t xml:space="preserve">Бокейординский </w:t>
            </w:r>
          </w:p>
        </w:tc>
        <w:tc>
          <w:tcPr>
            <w:tcW w:w="2410" w:type="dxa"/>
            <w:tcBorders>
              <w:top w:val="single" w:sz="4" w:space="0" w:color="auto"/>
              <w:left w:val="single" w:sz="4" w:space="0" w:color="auto"/>
              <w:bottom w:val="single" w:sz="4" w:space="0" w:color="auto"/>
              <w:right w:val="single" w:sz="4" w:space="0" w:color="auto"/>
            </w:tcBorders>
            <w:vAlign w:val="bottom"/>
          </w:tcPr>
          <w:p w14:paraId="59BC1013" w14:textId="77777777" w:rsidR="00DE7D4A" w:rsidRPr="00DE1266" w:rsidRDefault="00DE7D4A" w:rsidP="00DE7D4A">
            <w:pPr>
              <w:jc w:val="center"/>
              <w:rPr>
                <w:bCs/>
              </w:rPr>
            </w:pPr>
            <w:r w:rsidRPr="00DE1266">
              <w:rPr>
                <w:bCs/>
              </w:rPr>
              <w:t>24412</w:t>
            </w:r>
          </w:p>
        </w:tc>
        <w:tc>
          <w:tcPr>
            <w:tcW w:w="2126" w:type="dxa"/>
            <w:tcBorders>
              <w:top w:val="nil"/>
              <w:left w:val="nil"/>
              <w:bottom w:val="single" w:sz="4" w:space="0" w:color="auto"/>
              <w:right w:val="single" w:sz="4" w:space="0" w:color="auto"/>
            </w:tcBorders>
            <w:vAlign w:val="bottom"/>
          </w:tcPr>
          <w:p w14:paraId="1EC186DD" w14:textId="77777777" w:rsidR="00DE7D4A" w:rsidRPr="00DE1266" w:rsidRDefault="00DE7D4A" w:rsidP="00DE7D4A">
            <w:pPr>
              <w:jc w:val="center"/>
              <w:rPr>
                <w:bCs/>
              </w:rPr>
            </w:pPr>
            <w:r w:rsidRPr="00DE1266">
              <w:rPr>
                <w:bCs/>
              </w:rPr>
              <w:t>53</w:t>
            </w:r>
          </w:p>
        </w:tc>
        <w:tc>
          <w:tcPr>
            <w:tcW w:w="2092" w:type="dxa"/>
            <w:tcBorders>
              <w:top w:val="nil"/>
              <w:left w:val="single" w:sz="4" w:space="0" w:color="auto"/>
              <w:bottom w:val="single" w:sz="4" w:space="0" w:color="auto"/>
              <w:right w:val="single" w:sz="4" w:space="0" w:color="auto"/>
            </w:tcBorders>
            <w:vAlign w:val="bottom"/>
          </w:tcPr>
          <w:p w14:paraId="015F9D96" w14:textId="77777777" w:rsidR="00DE7D4A" w:rsidRPr="00DE1266" w:rsidRDefault="00DE7D4A" w:rsidP="00DE7D4A">
            <w:pPr>
              <w:jc w:val="center"/>
              <w:rPr>
                <w:bCs/>
              </w:rPr>
            </w:pPr>
            <w:r w:rsidRPr="00DE1266">
              <w:rPr>
                <w:bCs/>
              </w:rPr>
              <w:t>0,2</w:t>
            </w:r>
          </w:p>
        </w:tc>
      </w:tr>
      <w:tr w:rsidR="00DE7D4A" w:rsidRPr="00E4467D" w14:paraId="377EB475" w14:textId="77777777" w:rsidTr="00DD4C4E">
        <w:tc>
          <w:tcPr>
            <w:tcW w:w="534" w:type="dxa"/>
          </w:tcPr>
          <w:p w14:paraId="7E187476" w14:textId="77777777" w:rsidR="00DE7D4A" w:rsidRPr="00E75148" w:rsidRDefault="00DE7D4A" w:rsidP="00DE7D4A">
            <w:r w:rsidRPr="00E75148">
              <w:t>3</w:t>
            </w:r>
          </w:p>
        </w:tc>
        <w:tc>
          <w:tcPr>
            <w:tcW w:w="2409" w:type="dxa"/>
          </w:tcPr>
          <w:p w14:paraId="0B38CE94" w14:textId="77777777" w:rsidR="00DE7D4A" w:rsidRPr="00DE1266" w:rsidRDefault="00DE7D4A" w:rsidP="00DE7D4A">
            <w:r w:rsidRPr="00DE1266">
              <w:t xml:space="preserve">Бурлинский </w:t>
            </w:r>
          </w:p>
        </w:tc>
        <w:tc>
          <w:tcPr>
            <w:tcW w:w="2410" w:type="dxa"/>
            <w:tcBorders>
              <w:top w:val="nil"/>
              <w:left w:val="single" w:sz="4" w:space="0" w:color="auto"/>
              <w:bottom w:val="single" w:sz="4" w:space="0" w:color="auto"/>
              <w:right w:val="single" w:sz="4" w:space="0" w:color="auto"/>
            </w:tcBorders>
            <w:vAlign w:val="bottom"/>
          </w:tcPr>
          <w:p w14:paraId="1D59B30C" w14:textId="77777777" w:rsidR="00DE7D4A" w:rsidRPr="00DE1266" w:rsidRDefault="00DE7D4A" w:rsidP="00DE7D4A">
            <w:pPr>
              <w:jc w:val="center"/>
              <w:rPr>
                <w:bCs/>
              </w:rPr>
            </w:pPr>
            <w:r w:rsidRPr="00DE1266">
              <w:rPr>
                <w:bCs/>
              </w:rPr>
              <w:t>49821</w:t>
            </w:r>
          </w:p>
        </w:tc>
        <w:tc>
          <w:tcPr>
            <w:tcW w:w="2126" w:type="dxa"/>
            <w:tcBorders>
              <w:top w:val="nil"/>
              <w:left w:val="nil"/>
              <w:bottom w:val="single" w:sz="4" w:space="0" w:color="auto"/>
              <w:right w:val="single" w:sz="4" w:space="0" w:color="auto"/>
            </w:tcBorders>
            <w:vAlign w:val="bottom"/>
          </w:tcPr>
          <w:p w14:paraId="15369E71" w14:textId="77777777" w:rsidR="00DE7D4A" w:rsidRPr="00DE1266" w:rsidRDefault="00DE7D4A" w:rsidP="00DE7D4A">
            <w:pPr>
              <w:jc w:val="center"/>
              <w:rPr>
                <w:bCs/>
              </w:rPr>
            </w:pPr>
            <w:r w:rsidRPr="00DE1266">
              <w:rPr>
                <w:bCs/>
              </w:rPr>
              <w:t>5700</w:t>
            </w:r>
          </w:p>
        </w:tc>
        <w:tc>
          <w:tcPr>
            <w:tcW w:w="2092" w:type="dxa"/>
            <w:tcBorders>
              <w:top w:val="nil"/>
              <w:left w:val="single" w:sz="4" w:space="0" w:color="auto"/>
              <w:bottom w:val="single" w:sz="4" w:space="0" w:color="auto"/>
              <w:right w:val="single" w:sz="4" w:space="0" w:color="auto"/>
            </w:tcBorders>
            <w:vAlign w:val="bottom"/>
          </w:tcPr>
          <w:p w14:paraId="6B6908AD" w14:textId="77777777" w:rsidR="00DE7D4A" w:rsidRPr="00DE1266" w:rsidRDefault="00DE7D4A" w:rsidP="00DE7D4A">
            <w:pPr>
              <w:jc w:val="center"/>
              <w:rPr>
                <w:bCs/>
              </w:rPr>
            </w:pPr>
            <w:r w:rsidRPr="00DE1266">
              <w:rPr>
                <w:bCs/>
              </w:rPr>
              <w:t>11,4</w:t>
            </w:r>
          </w:p>
        </w:tc>
      </w:tr>
      <w:tr w:rsidR="00DE7D4A" w:rsidRPr="00E4467D" w14:paraId="0BCEE354" w14:textId="77777777" w:rsidTr="00DD4C4E">
        <w:tc>
          <w:tcPr>
            <w:tcW w:w="534" w:type="dxa"/>
          </w:tcPr>
          <w:p w14:paraId="12DDBDA8" w14:textId="77777777" w:rsidR="00DE7D4A" w:rsidRPr="00E75148" w:rsidRDefault="00DE7D4A" w:rsidP="00DE7D4A">
            <w:r w:rsidRPr="00E75148">
              <w:t>4</w:t>
            </w:r>
          </w:p>
        </w:tc>
        <w:tc>
          <w:tcPr>
            <w:tcW w:w="2409" w:type="dxa"/>
          </w:tcPr>
          <w:p w14:paraId="5FC17EA4" w14:textId="77777777" w:rsidR="00DE7D4A" w:rsidRPr="00DE1266" w:rsidRDefault="00DE7D4A" w:rsidP="00DE7D4A">
            <w:r w:rsidRPr="00DE1266">
              <w:t>Жанибекский</w:t>
            </w:r>
          </w:p>
        </w:tc>
        <w:tc>
          <w:tcPr>
            <w:tcW w:w="2410" w:type="dxa"/>
            <w:tcBorders>
              <w:top w:val="nil"/>
              <w:left w:val="single" w:sz="4" w:space="0" w:color="auto"/>
              <w:bottom w:val="single" w:sz="4" w:space="0" w:color="auto"/>
              <w:right w:val="single" w:sz="4" w:space="0" w:color="auto"/>
            </w:tcBorders>
            <w:vAlign w:val="bottom"/>
          </w:tcPr>
          <w:p w14:paraId="1D2444A7" w14:textId="77777777" w:rsidR="00DE7D4A" w:rsidRPr="00DE1266" w:rsidRDefault="00DE7D4A" w:rsidP="00DE7D4A">
            <w:pPr>
              <w:jc w:val="center"/>
              <w:rPr>
                <w:bCs/>
              </w:rPr>
            </w:pPr>
            <w:r w:rsidRPr="00DE1266">
              <w:rPr>
                <w:bCs/>
              </w:rPr>
              <w:t>32701</w:t>
            </w:r>
          </w:p>
        </w:tc>
        <w:tc>
          <w:tcPr>
            <w:tcW w:w="2126" w:type="dxa"/>
            <w:tcBorders>
              <w:top w:val="nil"/>
              <w:left w:val="nil"/>
              <w:bottom w:val="single" w:sz="4" w:space="0" w:color="auto"/>
              <w:right w:val="single" w:sz="4" w:space="0" w:color="auto"/>
            </w:tcBorders>
            <w:vAlign w:val="bottom"/>
          </w:tcPr>
          <w:p w14:paraId="136A83CD" w14:textId="77777777" w:rsidR="00DE7D4A" w:rsidRPr="00DE1266" w:rsidRDefault="00DE7D4A" w:rsidP="00DE7D4A">
            <w:pPr>
              <w:jc w:val="center"/>
              <w:rPr>
                <w:bCs/>
              </w:rPr>
            </w:pPr>
            <w:r w:rsidRPr="00DE1266">
              <w:rPr>
                <w:bCs/>
              </w:rPr>
              <w:t>33</w:t>
            </w:r>
          </w:p>
        </w:tc>
        <w:tc>
          <w:tcPr>
            <w:tcW w:w="2092" w:type="dxa"/>
            <w:tcBorders>
              <w:top w:val="nil"/>
              <w:left w:val="single" w:sz="4" w:space="0" w:color="auto"/>
              <w:bottom w:val="single" w:sz="4" w:space="0" w:color="auto"/>
              <w:right w:val="single" w:sz="4" w:space="0" w:color="auto"/>
            </w:tcBorders>
            <w:vAlign w:val="bottom"/>
          </w:tcPr>
          <w:p w14:paraId="784F0DBC" w14:textId="77777777" w:rsidR="00DE7D4A" w:rsidRPr="00DE1266" w:rsidRDefault="00DE7D4A" w:rsidP="00DE7D4A">
            <w:pPr>
              <w:jc w:val="center"/>
              <w:rPr>
                <w:bCs/>
              </w:rPr>
            </w:pPr>
            <w:r w:rsidRPr="00DE1266">
              <w:rPr>
                <w:bCs/>
              </w:rPr>
              <w:t>0,1</w:t>
            </w:r>
          </w:p>
        </w:tc>
      </w:tr>
      <w:tr w:rsidR="00DE7D4A" w:rsidRPr="00E4467D" w14:paraId="48723314" w14:textId="77777777" w:rsidTr="00DD4C4E">
        <w:tc>
          <w:tcPr>
            <w:tcW w:w="534" w:type="dxa"/>
          </w:tcPr>
          <w:p w14:paraId="1AF3D513" w14:textId="77777777" w:rsidR="00DE7D4A" w:rsidRPr="00E75148" w:rsidRDefault="00DE7D4A" w:rsidP="00DE7D4A">
            <w:r w:rsidRPr="00E75148">
              <w:t>5</w:t>
            </w:r>
          </w:p>
        </w:tc>
        <w:tc>
          <w:tcPr>
            <w:tcW w:w="2409" w:type="dxa"/>
          </w:tcPr>
          <w:p w14:paraId="1741FF4A" w14:textId="77777777" w:rsidR="00DE7D4A" w:rsidRPr="00DE1266" w:rsidRDefault="00DE7D4A" w:rsidP="00DE7D4A">
            <w:r w:rsidRPr="00DE1266">
              <w:t xml:space="preserve">Байтерекский </w:t>
            </w:r>
          </w:p>
        </w:tc>
        <w:tc>
          <w:tcPr>
            <w:tcW w:w="2410" w:type="dxa"/>
            <w:tcBorders>
              <w:top w:val="nil"/>
              <w:left w:val="single" w:sz="4" w:space="0" w:color="auto"/>
              <w:bottom w:val="single" w:sz="4" w:space="0" w:color="auto"/>
              <w:right w:val="single" w:sz="4" w:space="0" w:color="auto"/>
            </w:tcBorders>
            <w:vAlign w:val="bottom"/>
          </w:tcPr>
          <w:p w14:paraId="59EB7500" w14:textId="77777777" w:rsidR="00DE7D4A" w:rsidRPr="00DE1266" w:rsidRDefault="00DE7D4A" w:rsidP="00DE7D4A">
            <w:pPr>
              <w:jc w:val="center"/>
              <w:rPr>
                <w:bCs/>
              </w:rPr>
            </w:pPr>
            <w:r w:rsidRPr="00DE1266">
              <w:rPr>
                <w:bCs/>
              </w:rPr>
              <w:t>78394</w:t>
            </w:r>
          </w:p>
        </w:tc>
        <w:tc>
          <w:tcPr>
            <w:tcW w:w="2126" w:type="dxa"/>
            <w:tcBorders>
              <w:top w:val="nil"/>
              <w:left w:val="nil"/>
              <w:bottom w:val="single" w:sz="4" w:space="0" w:color="auto"/>
              <w:right w:val="single" w:sz="4" w:space="0" w:color="auto"/>
            </w:tcBorders>
            <w:vAlign w:val="bottom"/>
          </w:tcPr>
          <w:p w14:paraId="38F466E7" w14:textId="77777777" w:rsidR="00DE7D4A" w:rsidRPr="00DE1266" w:rsidRDefault="00DE7D4A" w:rsidP="00DE7D4A">
            <w:pPr>
              <w:jc w:val="center"/>
              <w:rPr>
                <w:bCs/>
              </w:rPr>
            </w:pPr>
            <w:r w:rsidRPr="00DE1266">
              <w:rPr>
                <w:bCs/>
              </w:rPr>
              <w:t>8353</w:t>
            </w:r>
          </w:p>
        </w:tc>
        <w:tc>
          <w:tcPr>
            <w:tcW w:w="2092" w:type="dxa"/>
            <w:tcBorders>
              <w:top w:val="nil"/>
              <w:left w:val="single" w:sz="4" w:space="0" w:color="auto"/>
              <w:bottom w:val="single" w:sz="4" w:space="0" w:color="auto"/>
              <w:right w:val="single" w:sz="4" w:space="0" w:color="auto"/>
            </w:tcBorders>
            <w:vAlign w:val="bottom"/>
          </w:tcPr>
          <w:p w14:paraId="131C86F5" w14:textId="77777777" w:rsidR="00DE7D4A" w:rsidRPr="00DE1266" w:rsidRDefault="00DE7D4A" w:rsidP="00DE7D4A">
            <w:pPr>
              <w:jc w:val="center"/>
              <w:rPr>
                <w:bCs/>
              </w:rPr>
            </w:pPr>
            <w:r w:rsidRPr="00DE1266">
              <w:rPr>
                <w:bCs/>
              </w:rPr>
              <w:t>10,7</w:t>
            </w:r>
          </w:p>
        </w:tc>
      </w:tr>
      <w:tr w:rsidR="00DE7D4A" w:rsidRPr="00E4467D" w14:paraId="5C88D317" w14:textId="77777777" w:rsidTr="00DD4C4E">
        <w:tc>
          <w:tcPr>
            <w:tcW w:w="534" w:type="dxa"/>
          </w:tcPr>
          <w:p w14:paraId="601E6A71" w14:textId="77777777" w:rsidR="00DE7D4A" w:rsidRPr="00E75148" w:rsidRDefault="00DE7D4A" w:rsidP="00DE7D4A">
            <w:r w:rsidRPr="00E75148">
              <w:t>6</w:t>
            </w:r>
          </w:p>
        </w:tc>
        <w:tc>
          <w:tcPr>
            <w:tcW w:w="2409" w:type="dxa"/>
          </w:tcPr>
          <w:p w14:paraId="09E66BA3" w14:textId="77777777" w:rsidR="00DE7D4A" w:rsidRPr="00DE1266" w:rsidRDefault="00DE7D4A" w:rsidP="00DE7D4A">
            <w:r w:rsidRPr="00DE1266">
              <w:t xml:space="preserve">Таскалинский </w:t>
            </w:r>
          </w:p>
        </w:tc>
        <w:tc>
          <w:tcPr>
            <w:tcW w:w="2410" w:type="dxa"/>
            <w:tcBorders>
              <w:top w:val="nil"/>
              <w:left w:val="single" w:sz="4" w:space="0" w:color="auto"/>
              <w:bottom w:val="single" w:sz="4" w:space="0" w:color="auto"/>
              <w:right w:val="single" w:sz="4" w:space="0" w:color="auto"/>
            </w:tcBorders>
            <w:vAlign w:val="bottom"/>
          </w:tcPr>
          <w:p w14:paraId="67BC05FC" w14:textId="77777777" w:rsidR="00DE7D4A" w:rsidRPr="00DE1266" w:rsidRDefault="00DE7D4A" w:rsidP="00DE7D4A">
            <w:pPr>
              <w:jc w:val="center"/>
              <w:rPr>
                <w:bCs/>
              </w:rPr>
            </w:pPr>
            <w:r w:rsidRPr="00DE1266">
              <w:rPr>
                <w:bCs/>
              </w:rPr>
              <w:t>52373</w:t>
            </w:r>
          </w:p>
        </w:tc>
        <w:tc>
          <w:tcPr>
            <w:tcW w:w="2126" w:type="dxa"/>
            <w:tcBorders>
              <w:top w:val="nil"/>
              <w:left w:val="nil"/>
              <w:bottom w:val="single" w:sz="4" w:space="0" w:color="auto"/>
              <w:right w:val="single" w:sz="4" w:space="0" w:color="auto"/>
            </w:tcBorders>
            <w:vAlign w:val="bottom"/>
          </w:tcPr>
          <w:p w14:paraId="333E701C" w14:textId="77777777" w:rsidR="00DE7D4A" w:rsidRPr="00DE1266" w:rsidRDefault="00DE7D4A" w:rsidP="00DE7D4A">
            <w:pPr>
              <w:jc w:val="center"/>
              <w:rPr>
                <w:bCs/>
              </w:rPr>
            </w:pPr>
            <w:r w:rsidRPr="00DE1266">
              <w:rPr>
                <w:bCs/>
              </w:rPr>
              <w:t>3135</w:t>
            </w:r>
          </w:p>
        </w:tc>
        <w:tc>
          <w:tcPr>
            <w:tcW w:w="2092" w:type="dxa"/>
            <w:tcBorders>
              <w:top w:val="nil"/>
              <w:left w:val="single" w:sz="4" w:space="0" w:color="auto"/>
              <w:bottom w:val="single" w:sz="4" w:space="0" w:color="auto"/>
              <w:right w:val="single" w:sz="4" w:space="0" w:color="auto"/>
            </w:tcBorders>
            <w:vAlign w:val="bottom"/>
          </w:tcPr>
          <w:p w14:paraId="7D5FBAA9" w14:textId="77777777" w:rsidR="00DE7D4A" w:rsidRPr="00DE1266" w:rsidRDefault="00DE7D4A" w:rsidP="00DE7D4A">
            <w:pPr>
              <w:jc w:val="center"/>
              <w:rPr>
                <w:bCs/>
              </w:rPr>
            </w:pPr>
            <w:r w:rsidRPr="00DE1266">
              <w:rPr>
                <w:bCs/>
              </w:rPr>
              <w:t>5,9</w:t>
            </w:r>
          </w:p>
        </w:tc>
      </w:tr>
      <w:tr w:rsidR="00DE7D4A" w:rsidRPr="00E4467D" w14:paraId="517BC7ED" w14:textId="77777777" w:rsidTr="00DD4C4E">
        <w:tc>
          <w:tcPr>
            <w:tcW w:w="534" w:type="dxa"/>
          </w:tcPr>
          <w:p w14:paraId="0816F033" w14:textId="77777777" w:rsidR="00DE7D4A" w:rsidRPr="00E75148" w:rsidRDefault="00DE7D4A" w:rsidP="00DE7D4A">
            <w:r w:rsidRPr="00E75148">
              <w:t>7</w:t>
            </w:r>
          </w:p>
        </w:tc>
        <w:tc>
          <w:tcPr>
            <w:tcW w:w="2409" w:type="dxa"/>
          </w:tcPr>
          <w:p w14:paraId="73099C02" w14:textId="77777777" w:rsidR="00DE7D4A" w:rsidRPr="00DE1266" w:rsidRDefault="00DE7D4A" w:rsidP="00DE7D4A">
            <w:r w:rsidRPr="00DE1266">
              <w:t xml:space="preserve">Теректинский </w:t>
            </w:r>
          </w:p>
        </w:tc>
        <w:tc>
          <w:tcPr>
            <w:tcW w:w="2410" w:type="dxa"/>
            <w:tcBorders>
              <w:top w:val="nil"/>
              <w:left w:val="single" w:sz="4" w:space="0" w:color="auto"/>
              <w:bottom w:val="single" w:sz="4" w:space="0" w:color="auto"/>
              <w:right w:val="single" w:sz="4" w:space="0" w:color="auto"/>
            </w:tcBorders>
            <w:vAlign w:val="bottom"/>
          </w:tcPr>
          <w:p w14:paraId="52B2DD81" w14:textId="77777777" w:rsidR="00DE7D4A" w:rsidRPr="00DE1266" w:rsidRDefault="00DE7D4A" w:rsidP="00DE7D4A">
            <w:pPr>
              <w:jc w:val="center"/>
              <w:rPr>
                <w:bCs/>
              </w:rPr>
            </w:pPr>
            <w:r w:rsidRPr="00DE1266">
              <w:rPr>
                <w:bCs/>
              </w:rPr>
              <w:t>82277</w:t>
            </w:r>
          </w:p>
        </w:tc>
        <w:tc>
          <w:tcPr>
            <w:tcW w:w="2126" w:type="dxa"/>
            <w:tcBorders>
              <w:top w:val="nil"/>
              <w:left w:val="nil"/>
              <w:bottom w:val="single" w:sz="4" w:space="0" w:color="auto"/>
              <w:right w:val="single" w:sz="4" w:space="0" w:color="auto"/>
            </w:tcBorders>
            <w:vAlign w:val="bottom"/>
          </w:tcPr>
          <w:p w14:paraId="32E8838B" w14:textId="77777777" w:rsidR="00DE7D4A" w:rsidRPr="00DE1266" w:rsidRDefault="00DE7D4A" w:rsidP="00DE7D4A">
            <w:pPr>
              <w:jc w:val="center"/>
              <w:rPr>
                <w:bCs/>
              </w:rPr>
            </w:pPr>
            <w:r w:rsidRPr="00DE1266">
              <w:rPr>
                <w:bCs/>
              </w:rPr>
              <w:t>6910</w:t>
            </w:r>
          </w:p>
        </w:tc>
        <w:tc>
          <w:tcPr>
            <w:tcW w:w="2092" w:type="dxa"/>
            <w:tcBorders>
              <w:top w:val="nil"/>
              <w:left w:val="single" w:sz="4" w:space="0" w:color="auto"/>
              <w:bottom w:val="single" w:sz="4" w:space="0" w:color="auto"/>
              <w:right w:val="single" w:sz="4" w:space="0" w:color="auto"/>
            </w:tcBorders>
            <w:vAlign w:val="bottom"/>
          </w:tcPr>
          <w:p w14:paraId="1D0B31A2" w14:textId="77777777" w:rsidR="00DE7D4A" w:rsidRPr="00DE1266" w:rsidRDefault="00DE7D4A" w:rsidP="00DE7D4A">
            <w:pPr>
              <w:jc w:val="center"/>
              <w:rPr>
                <w:bCs/>
              </w:rPr>
            </w:pPr>
            <w:r w:rsidRPr="00DE1266">
              <w:rPr>
                <w:bCs/>
              </w:rPr>
              <w:t>8,4</w:t>
            </w:r>
          </w:p>
        </w:tc>
      </w:tr>
      <w:tr w:rsidR="00DE7D4A" w:rsidRPr="00E4467D" w14:paraId="0C35C905" w14:textId="77777777" w:rsidTr="00DD4C4E">
        <w:tc>
          <w:tcPr>
            <w:tcW w:w="534" w:type="dxa"/>
          </w:tcPr>
          <w:p w14:paraId="14B1B228" w14:textId="77777777" w:rsidR="00DE7D4A" w:rsidRPr="00E4467D" w:rsidRDefault="00DE7D4A" w:rsidP="00DE7D4A">
            <w:r w:rsidRPr="00E4467D">
              <w:t>8</w:t>
            </w:r>
          </w:p>
        </w:tc>
        <w:tc>
          <w:tcPr>
            <w:tcW w:w="2409" w:type="dxa"/>
          </w:tcPr>
          <w:p w14:paraId="000C60F5" w14:textId="77777777" w:rsidR="00DE7D4A" w:rsidRPr="00DE1266" w:rsidRDefault="00DE7D4A" w:rsidP="00DE7D4A">
            <w:r w:rsidRPr="00DE1266">
              <w:t xml:space="preserve">Жангалинский </w:t>
            </w:r>
          </w:p>
        </w:tc>
        <w:tc>
          <w:tcPr>
            <w:tcW w:w="2410" w:type="dxa"/>
            <w:tcBorders>
              <w:top w:val="nil"/>
              <w:left w:val="single" w:sz="4" w:space="0" w:color="auto"/>
              <w:bottom w:val="single" w:sz="4" w:space="0" w:color="auto"/>
              <w:right w:val="single" w:sz="4" w:space="0" w:color="auto"/>
            </w:tcBorders>
            <w:vAlign w:val="bottom"/>
          </w:tcPr>
          <w:p w14:paraId="75F041DC" w14:textId="77777777" w:rsidR="00DE7D4A" w:rsidRPr="00DE1266" w:rsidRDefault="00DE7D4A" w:rsidP="00DE7D4A">
            <w:pPr>
              <w:jc w:val="center"/>
              <w:rPr>
                <w:bCs/>
              </w:rPr>
            </w:pPr>
            <w:r w:rsidRPr="00DE1266">
              <w:rPr>
                <w:bCs/>
              </w:rPr>
              <w:t>25098</w:t>
            </w:r>
          </w:p>
        </w:tc>
        <w:tc>
          <w:tcPr>
            <w:tcW w:w="2126" w:type="dxa"/>
            <w:tcBorders>
              <w:top w:val="nil"/>
              <w:left w:val="nil"/>
              <w:bottom w:val="single" w:sz="4" w:space="0" w:color="auto"/>
              <w:right w:val="single" w:sz="4" w:space="0" w:color="auto"/>
            </w:tcBorders>
            <w:vAlign w:val="bottom"/>
          </w:tcPr>
          <w:p w14:paraId="1D1B913B" w14:textId="77777777" w:rsidR="00DE7D4A" w:rsidRPr="00DE1266" w:rsidRDefault="00DE7D4A" w:rsidP="00DE7D4A">
            <w:pPr>
              <w:jc w:val="center"/>
              <w:rPr>
                <w:bCs/>
              </w:rPr>
            </w:pPr>
            <w:r w:rsidRPr="00DE1266">
              <w:rPr>
                <w:bCs/>
              </w:rPr>
              <w:t>813</w:t>
            </w:r>
          </w:p>
        </w:tc>
        <w:tc>
          <w:tcPr>
            <w:tcW w:w="2092" w:type="dxa"/>
            <w:tcBorders>
              <w:top w:val="nil"/>
              <w:left w:val="single" w:sz="4" w:space="0" w:color="auto"/>
              <w:bottom w:val="single" w:sz="4" w:space="0" w:color="auto"/>
              <w:right w:val="single" w:sz="4" w:space="0" w:color="auto"/>
            </w:tcBorders>
            <w:vAlign w:val="bottom"/>
          </w:tcPr>
          <w:p w14:paraId="459F52BC" w14:textId="77777777" w:rsidR="00DE7D4A" w:rsidRPr="00DE1266" w:rsidRDefault="00DE7D4A" w:rsidP="00DE7D4A">
            <w:pPr>
              <w:jc w:val="center"/>
              <w:rPr>
                <w:bCs/>
              </w:rPr>
            </w:pPr>
            <w:r w:rsidRPr="00DE1266">
              <w:rPr>
                <w:bCs/>
              </w:rPr>
              <w:t>3,2</w:t>
            </w:r>
          </w:p>
        </w:tc>
      </w:tr>
      <w:tr w:rsidR="00DE7D4A" w:rsidRPr="00E4467D" w14:paraId="6FAC7CFD" w14:textId="77777777" w:rsidTr="00DD4C4E">
        <w:tc>
          <w:tcPr>
            <w:tcW w:w="534" w:type="dxa"/>
          </w:tcPr>
          <w:p w14:paraId="066D8CAD" w14:textId="77777777" w:rsidR="00DE7D4A" w:rsidRPr="00E4467D" w:rsidRDefault="00DE7D4A" w:rsidP="00DE7D4A">
            <w:r w:rsidRPr="00E4467D">
              <w:t>9</w:t>
            </w:r>
          </w:p>
        </w:tc>
        <w:tc>
          <w:tcPr>
            <w:tcW w:w="2409" w:type="dxa"/>
          </w:tcPr>
          <w:p w14:paraId="33BA83BE" w14:textId="77777777" w:rsidR="00DE7D4A" w:rsidRPr="00DE1266" w:rsidRDefault="00DE7D4A" w:rsidP="00DE7D4A">
            <w:r w:rsidRPr="00DE1266">
              <w:t xml:space="preserve">Казталовский </w:t>
            </w:r>
          </w:p>
        </w:tc>
        <w:tc>
          <w:tcPr>
            <w:tcW w:w="2410" w:type="dxa"/>
            <w:tcBorders>
              <w:top w:val="nil"/>
              <w:left w:val="single" w:sz="4" w:space="0" w:color="auto"/>
              <w:bottom w:val="single" w:sz="4" w:space="0" w:color="auto"/>
              <w:right w:val="single" w:sz="4" w:space="0" w:color="auto"/>
            </w:tcBorders>
            <w:vAlign w:val="bottom"/>
          </w:tcPr>
          <w:p w14:paraId="155CE106" w14:textId="77777777" w:rsidR="00DE7D4A" w:rsidRPr="00DE1266" w:rsidRDefault="00DE7D4A" w:rsidP="00DE7D4A">
            <w:pPr>
              <w:jc w:val="center"/>
              <w:rPr>
                <w:bCs/>
              </w:rPr>
            </w:pPr>
            <w:r w:rsidRPr="00DE1266">
              <w:rPr>
                <w:bCs/>
              </w:rPr>
              <w:t>29798</w:t>
            </w:r>
          </w:p>
        </w:tc>
        <w:tc>
          <w:tcPr>
            <w:tcW w:w="2126" w:type="dxa"/>
            <w:tcBorders>
              <w:top w:val="nil"/>
              <w:left w:val="nil"/>
              <w:bottom w:val="single" w:sz="4" w:space="0" w:color="auto"/>
              <w:right w:val="single" w:sz="4" w:space="0" w:color="auto"/>
            </w:tcBorders>
            <w:vAlign w:val="bottom"/>
          </w:tcPr>
          <w:p w14:paraId="27316438" w14:textId="77777777" w:rsidR="00DE7D4A" w:rsidRPr="00DE1266" w:rsidRDefault="00DE7D4A" w:rsidP="00DE7D4A">
            <w:pPr>
              <w:jc w:val="center"/>
              <w:rPr>
                <w:bCs/>
              </w:rPr>
            </w:pPr>
            <w:r w:rsidRPr="00DE1266">
              <w:rPr>
                <w:bCs/>
              </w:rPr>
              <w:t>197</w:t>
            </w:r>
          </w:p>
        </w:tc>
        <w:tc>
          <w:tcPr>
            <w:tcW w:w="2092" w:type="dxa"/>
            <w:tcBorders>
              <w:top w:val="nil"/>
              <w:left w:val="single" w:sz="4" w:space="0" w:color="auto"/>
              <w:bottom w:val="single" w:sz="4" w:space="0" w:color="auto"/>
              <w:right w:val="single" w:sz="4" w:space="0" w:color="auto"/>
            </w:tcBorders>
            <w:vAlign w:val="bottom"/>
          </w:tcPr>
          <w:p w14:paraId="2CDE854C" w14:textId="77777777" w:rsidR="00DE7D4A" w:rsidRPr="00DE1266" w:rsidRDefault="00DE7D4A" w:rsidP="00DE7D4A">
            <w:pPr>
              <w:jc w:val="center"/>
              <w:rPr>
                <w:bCs/>
              </w:rPr>
            </w:pPr>
            <w:r w:rsidRPr="00DE1266">
              <w:rPr>
                <w:bCs/>
              </w:rPr>
              <w:t>0,7</w:t>
            </w:r>
          </w:p>
        </w:tc>
      </w:tr>
      <w:tr w:rsidR="00DE7D4A" w:rsidRPr="00E4467D" w14:paraId="6DE75501" w14:textId="77777777" w:rsidTr="00DD4C4E">
        <w:tc>
          <w:tcPr>
            <w:tcW w:w="534" w:type="dxa"/>
          </w:tcPr>
          <w:p w14:paraId="4743E195" w14:textId="77777777" w:rsidR="00DE7D4A" w:rsidRPr="00E4467D" w:rsidRDefault="00DE7D4A" w:rsidP="00DE7D4A">
            <w:r w:rsidRPr="00E4467D">
              <w:t>10</w:t>
            </w:r>
          </w:p>
        </w:tc>
        <w:tc>
          <w:tcPr>
            <w:tcW w:w="2409" w:type="dxa"/>
          </w:tcPr>
          <w:p w14:paraId="1231EBB8" w14:textId="77777777" w:rsidR="00DE7D4A" w:rsidRPr="00DE1266" w:rsidRDefault="00DE7D4A" w:rsidP="00DE7D4A">
            <w:r w:rsidRPr="00DE1266">
              <w:t xml:space="preserve">Каратюбинский </w:t>
            </w:r>
          </w:p>
        </w:tc>
        <w:tc>
          <w:tcPr>
            <w:tcW w:w="2410" w:type="dxa"/>
            <w:tcBorders>
              <w:top w:val="nil"/>
              <w:left w:val="single" w:sz="4" w:space="0" w:color="auto"/>
              <w:bottom w:val="single" w:sz="4" w:space="0" w:color="auto"/>
              <w:right w:val="single" w:sz="4" w:space="0" w:color="auto"/>
            </w:tcBorders>
            <w:vAlign w:val="bottom"/>
          </w:tcPr>
          <w:p w14:paraId="202CBC79" w14:textId="77777777" w:rsidR="00DE7D4A" w:rsidRPr="00DE1266" w:rsidRDefault="00DE7D4A" w:rsidP="00DE7D4A">
            <w:pPr>
              <w:jc w:val="center"/>
              <w:rPr>
                <w:bCs/>
              </w:rPr>
            </w:pPr>
            <w:r w:rsidRPr="00DE1266">
              <w:rPr>
                <w:bCs/>
              </w:rPr>
              <w:t>38397</w:t>
            </w:r>
          </w:p>
        </w:tc>
        <w:tc>
          <w:tcPr>
            <w:tcW w:w="2126" w:type="dxa"/>
            <w:tcBorders>
              <w:top w:val="nil"/>
              <w:left w:val="nil"/>
              <w:bottom w:val="single" w:sz="4" w:space="0" w:color="auto"/>
              <w:right w:val="single" w:sz="4" w:space="0" w:color="auto"/>
            </w:tcBorders>
            <w:vAlign w:val="bottom"/>
          </w:tcPr>
          <w:p w14:paraId="6F47447F" w14:textId="77777777" w:rsidR="00DE7D4A" w:rsidRPr="00DE1266" w:rsidRDefault="00DE7D4A" w:rsidP="00DE7D4A">
            <w:pPr>
              <w:jc w:val="center"/>
              <w:rPr>
                <w:bCs/>
              </w:rPr>
            </w:pPr>
            <w:r w:rsidRPr="00DE1266">
              <w:rPr>
                <w:bCs/>
              </w:rPr>
              <w:t>98</w:t>
            </w:r>
          </w:p>
        </w:tc>
        <w:tc>
          <w:tcPr>
            <w:tcW w:w="2092" w:type="dxa"/>
            <w:tcBorders>
              <w:top w:val="nil"/>
              <w:left w:val="single" w:sz="4" w:space="0" w:color="auto"/>
              <w:bottom w:val="single" w:sz="4" w:space="0" w:color="auto"/>
              <w:right w:val="single" w:sz="4" w:space="0" w:color="auto"/>
            </w:tcBorders>
            <w:vAlign w:val="bottom"/>
          </w:tcPr>
          <w:p w14:paraId="1C1BB479" w14:textId="77777777" w:rsidR="00DE7D4A" w:rsidRPr="00DE1266" w:rsidRDefault="00DE7D4A" w:rsidP="00DE7D4A">
            <w:pPr>
              <w:jc w:val="center"/>
              <w:rPr>
                <w:bCs/>
              </w:rPr>
            </w:pPr>
            <w:r w:rsidRPr="00DE1266">
              <w:rPr>
                <w:bCs/>
              </w:rPr>
              <w:t>0,3</w:t>
            </w:r>
          </w:p>
        </w:tc>
      </w:tr>
      <w:tr w:rsidR="00DE7D4A" w:rsidRPr="00E4467D" w14:paraId="0BD2BBAB" w14:textId="77777777" w:rsidTr="00DD4C4E">
        <w:tc>
          <w:tcPr>
            <w:tcW w:w="534" w:type="dxa"/>
          </w:tcPr>
          <w:p w14:paraId="5EB4F967" w14:textId="77777777" w:rsidR="00DE7D4A" w:rsidRPr="00E4467D" w:rsidRDefault="00DE7D4A" w:rsidP="00DE7D4A">
            <w:r w:rsidRPr="00E4467D">
              <w:t>11</w:t>
            </w:r>
          </w:p>
        </w:tc>
        <w:tc>
          <w:tcPr>
            <w:tcW w:w="2409" w:type="dxa"/>
          </w:tcPr>
          <w:p w14:paraId="5FD0CFF0" w14:textId="77777777" w:rsidR="00DE7D4A" w:rsidRPr="00E4467D" w:rsidRDefault="00DE7D4A" w:rsidP="00DE7D4A">
            <w:r w:rsidRPr="00E4467D">
              <w:t xml:space="preserve">Сырымский </w:t>
            </w:r>
          </w:p>
        </w:tc>
        <w:tc>
          <w:tcPr>
            <w:tcW w:w="2410" w:type="dxa"/>
            <w:tcBorders>
              <w:top w:val="nil"/>
              <w:left w:val="single" w:sz="4" w:space="0" w:color="auto"/>
              <w:bottom w:val="single" w:sz="4" w:space="0" w:color="auto"/>
              <w:right w:val="single" w:sz="4" w:space="0" w:color="auto"/>
            </w:tcBorders>
            <w:vAlign w:val="bottom"/>
          </w:tcPr>
          <w:p w14:paraId="68C61D20" w14:textId="77777777" w:rsidR="00DE7D4A" w:rsidRPr="00DE7D4A" w:rsidRDefault="00DE7D4A" w:rsidP="00DE7D4A">
            <w:pPr>
              <w:jc w:val="center"/>
              <w:rPr>
                <w:bCs/>
                <w:color w:val="000000"/>
              </w:rPr>
            </w:pPr>
            <w:r w:rsidRPr="00DE7D4A">
              <w:rPr>
                <w:bCs/>
                <w:color w:val="000000"/>
              </w:rPr>
              <w:t>34181</w:t>
            </w:r>
          </w:p>
        </w:tc>
        <w:tc>
          <w:tcPr>
            <w:tcW w:w="2126" w:type="dxa"/>
            <w:tcBorders>
              <w:top w:val="nil"/>
              <w:left w:val="nil"/>
              <w:bottom w:val="single" w:sz="4" w:space="0" w:color="auto"/>
              <w:right w:val="single" w:sz="4" w:space="0" w:color="auto"/>
            </w:tcBorders>
            <w:vAlign w:val="bottom"/>
          </w:tcPr>
          <w:p w14:paraId="135846E5" w14:textId="77777777" w:rsidR="00DE7D4A" w:rsidRPr="00E4467D" w:rsidRDefault="00DE7D4A" w:rsidP="00DE7D4A">
            <w:pPr>
              <w:jc w:val="center"/>
              <w:rPr>
                <w:bCs/>
                <w:color w:val="000000"/>
              </w:rPr>
            </w:pPr>
            <w:r w:rsidRPr="00E4467D">
              <w:rPr>
                <w:bCs/>
                <w:color w:val="000000"/>
              </w:rPr>
              <w:t>227</w:t>
            </w:r>
          </w:p>
        </w:tc>
        <w:tc>
          <w:tcPr>
            <w:tcW w:w="2092" w:type="dxa"/>
            <w:tcBorders>
              <w:top w:val="nil"/>
              <w:left w:val="single" w:sz="4" w:space="0" w:color="auto"/>
              <w:bottom w:val="single" w:sz="4" w:space="0" w:color="auto"/>
              <w:right w:val="single" w:sz="4" w:space="0" w:color="auto"/>
            </w:tcBorders>
            <w:vAlign w:val="bottom"/>
          </w:tcPr>
          <w:p w14:paraId="3CA472BE" w14:textId="77777777" w:rsidR="00DE7D4A" w:rsidRPr="00DE7D4A" w:rsidRDefault="00DE7D4A" w:rsidP="00DE7D4A">
            <w:pPr>
              <w:jc w:val="center"/>
              <w:rPr>
                <w:bCs/>
                <w:color w:val="000000"/>
              </w:rPr>
            </w:pPr>
            <w:r>
              <w:rPr>
                <w:bCs/>
                <w:color w:val="000000"/>
              </w:rPr>
              <w:t>0,7</w:t>
            </w:r>
          </w:p>
        </w:tc>
      </w:tr>
      <w:tr w:rsidR="00DE7D4A" w:rsidRPr="00E4467D" w14:paraId="1660075C" w14:textId="77777777" w:rsidTr="00DD4C4E">
        <w:tc>
          <w:tcPr>
            <w:tcW w:w="534" w:type="dxa"/>
          </w:tcPr>
          <w:p w14:paraId="2E763E07" w14:textId="77777777" w:rsidR="00DE7D4A" w:rsidRPr="00E4467D" w:rsidRDefault="00DE7D4A" w:rsidP="00DE7D4A">
            <w:r w:rsidRPr="00E4467D">
              <w:t>12</w:t>
            </w:r>
          </w:p>
        </w:tc>
        <w:tc>
          <w:tcPr>
            <w:tcW w:w="2409" w:type="dxa"/>
          </w:tcPr>
          <w:p w14:paraId="09366125" w14:textId="77777777" w:rsidR="00DE7D4A" w:rsidRPr="00E4467D" w:rsidRDefault="00DE7D4A" w:rsidP="00DE7D4A">
            <w:r w:rsidRPr="00E4467D">
              <w:t xml:space="preserve">Чингирлауский </w:t>
            </w:r>
          </w:p>
        </w:tc>
        <w:tc>
          <w:tcPr>
            <w:tcW w:w="2410" w:type="dxa"/>
            <w:tcBorders>
              <w:top w:val="nil"/>
              <w:left w:val="single" w:sz="4" w:space="0" w:color="auto"/>
              <w:bottom w:val="single" w:sz="4" w:space="0" w:color="auto"/>
              <w:right w:val="single" w:sz="4" w:space="0" w:color="auto"/>
            </w:tcBorders>
            <w:vAlign w:val="bottom"/>
          </w:tcPr>
          <w:p w14:paraId="063990AD" w14:textId="77777777" w:rsidR="00DE7D4A" w:rsidRPr="00DE7D4A" w:rsidRDefault="00DE7D4A" w:rsidP="00DE7D4A">
            <w:pPr>
              <w:jc w:val="center"/>
              <w:rPr>
                <w:bCs/>
                <w:color w:val="000000"/>
              </w:rPr>
            </w:pPr>
            <w:r w:rsidRPr="00DE7D4A">
              <w:rPr>
                <w:bCs/>
                <w:color w:val="000000"/>
              </w:rPr>
              <w:t>33100</w:t>
            </w:r>
          </w:p>
        </w:tc>
        <w:tc>
          <w:tcPr>
            <w:tcW w:w="2126" w:type="dxa"/>
            <w:tcBorders>
              <w:top w:val="nil"/>
              <w:left w:val="nil"/>
              <w:bottom w:val="single" w:sz="4" w:space="0" w:color="auto"/>
              <w:right w:val="single" w:sz="4" w:space="0" w:color="auto"/>
            </w:tcBorders>
            <w:vAlign w:val="bottom"/>
          </w:tcPr>
          <w:p w14:paraId="696FF438" w14:textId="77777777" w:rsidR="00DE7D4A" w:rsidRPr="00E4467D" w:rsidRDefault="00DE7D4A" w:rsidP="00DE7D4A">
            <w:pPr>
              <w:jc w:val="center"/>
              <w:rPr>
                <w:bCs/>
                <w:color w:val="000000"/>
              </w:rPr>
            </w:pPr>
            <w:r w:rsidRPr="00E4467D">
              <w:rPr>
                <w:bCs/>
                <w:color w:val="000000"/>
              </w:rPr>
              <w:t>834</w:t>
            </w:r>
          </w:p>
        </w:tc>
        <w:tc>
          <w:tcPr>
            <w:tcW w:w="2092" w:type="dxa"/>
            <w:tcBorders>
              <w:top w:val="nil"/>
              <w:left w:val="single" w:sz="4" w:space="0" w:color="auto"/>
              <w:bottom w:val="single" w:sz="4" w:space="0" w:color="auto"/>
              <w:right w:val="single" w:sz="4" w:space="0" w:color="auto"/>
            </w:tcBorders>
            <w:vAlign w:val="bottom"/>
          </w:tcPr>
          <w:p w14:paraId="06F8EB1A" w14:textId="77777777" w:rsidR="00DE7D4A" w:rsidRPr="00DE7D4A" w:rsidRDefault="00DE7D4A" w:rsidP="00DE7D4A">
            <w:pPr>
              <w:jc w:val="center"/>
              <w:rPr>
                <w:bCs/>
                <w:color w:val="000000"/>
              </w:rPr>
            </w:pPr>
            <w:r w:rsidRPr="00DE7D4A">
              <w:rPr>
                <w:bCs/>
                <w:color w:val="000000"/>
              </w:rPr>
              <w:t>2,5</w:t>
            </w:r>
          </w:p>
        </w:tc>
      </w:tr>
      <w:tr w:rsidR="00DE7D4A" w:rsidRPr="00E4467D" w14:paraId="403CEE50" w14:textId="77777777" w:rsidTr="00DD4C4E">
        <w:tc>
          <w:tcPr>
            <w:tcW w:w="534" w:type="dxa"/>
          </w:tcPr>
          <w:p w14:paraId="7D070FC3" w14:textId="77777777" w:rsidR="00DE7D4A" w:rsidRPr="00E4467D" w:rsidRDefault="00DE7D4A" w:rsidP="00DE7D4A">
            <w:r w:rsidRPr="00E4467D">
              <w:t xml:space="preserve">13 </w:t>
            </w:r>
          </w:p>
        </w:tc>
        <w:tc>
          <w:tcPr>
            <w:tcW w:w="2409" w:type="dxa"/>
          </w:tcPr>
          <w:p w14:paraId="12F4A6A7" w14:textId="77777777" w:rsidR="00DE7D4A" w:rsidRPr="00E4467D" w:rsidRDefault="00DE7D4A" w:rsidP="00DE7D4A">
            <w:r w:rsidRPr="00E4467D">
              <w:t>Уральск</w:t>
            </w:r>
          </w:p>
        </w:tc>
        <w:tc>
          <w:tcPr>
            <w:tcW w:w="2410" w:type="dxa"/>
            <w:tcBorders>
              <w:top w:val="nil"/>
              <w:left w:val="single" w:sz="4" w:space="0" w:color="auto"/>
              <w:bottom w:val="single" w:sz="4" w:space="0" w:color="auto"/>
              <w:right w:val="single" w:sz="4" w:space="0" w:color="auto"/>
            </w:tcBorders>
            <w:vAlign w:val="bottom"/>
          </w:tcPr>
          <w:p w14:paraId="4EA9FD0E" w14:textId="77777777" w:rsidR="00DE7D4A" w:rsidRPr="00DE7D4A" w:rsidRDefault="00DE7D4A" w:rsidP="00DE7D4A">
            <w:pPr>
              <w:jc w:val="center"/>
              <w:rPr>
                <w:bCs/>
                <w:color w:val="000000"/>
              </w:rPr>
            </w:pPr>
            <w:r w:rsidRPr="00DE7D4A">
              <w:rPr>
                <w:bCs/>
                <w:color w:val="000000"/>
              </w:rPr>
              <w:t>19606</w:t>
            </w:r>
          </w:p>
        </w:tc>
        <w:tc>
          <w:tcPr>
            <w:tcW w:w="2126" w:type="dxa"/>
            <w:tcBorders>
              <w:top w:val="nil"/>
              <w:left w:val="nil"/>
              <w:bottom w:val="single" w:sz="4" w:space="0" w:color="auto"/>
              <w:right w:val="single" w:sz="4" w:space="0" w:color="auto"/>
            </w:tcBorders>
            <w:vAlign w:val="bottom"/>
          </w:tcPr>
          <w:p w14:paraId="6A5DD840" w14:textId="77777777" w:rsidR="00DE7D4A" w:rsidRPr="00E4467D" w:rsidRDefault="00DE7D4A" w:rsidP="00DE7D4A">
            <w:pPr>
              <w:jc w:val="center"/>
              <w:rPr>
                <w:bCs/>
                <w:color w:val="000000"/>
              </w:rPr>
            </w:pPr>
            <w:r w:rsidRPr="00E4467D">
              <w:rPr>
                <w:bCs/>
                <w:color w:val="000000"/>
              </w:rPr>
              <w:t>774</w:t>
            </w:r>
          </w:p>
        </w:tc>
        <w:tc>
          <w:tcPr>
            <w:tcW w:w="2092" w:type="dxa"/>
            <w:tcBorders>
              <w:top w:val="nil"/>
              <w:left w:val="single" w:sz="4" w:space="0" w:color="auto"/>
              <w:bottom w:val="single" w:sz="4" w:space="0" w:color="auto"/>
              <w:right w:val="single" w:sz="4" w:space="0" w:color="auto"/>
            </w:tcBorders>
            <w:vAlign w:val="bottom"/>
          </w:tcPr>
          <w:p w14:paraId="2D3E0B1C" w14:textId="77777777" w:rsidR="00DE7D4A" w:rsidRPr="00DE7D4A" w:rsidRDefault="00DE7D4A" w:rsidP="00DE7D4A">
            <w:pPr>
              <w:jc w:val="center"/>
              <w:rPr>
                <w:bCs/>
                <w:color w:val="000000"/>
              </w:rPr>
            </w:pPr>
            <w:r w:rsidRPr="00DE7D4A">
              <w:rPr>
                <w:bCs/>
                <w:color w:val="000000"/>
              </w:rPr>
              <w:t>3,9</w:t>
            </w:r>
          </w:p>
        </w:tc>
      </w:tr>
      <w:tr w:rsidR="00DE7D4A" w:rsidRPr="00C1399A" w14:paraId="748E1565" w14:textId="77777777" w:rsidTr="00741CE3">
        <w:tc>
          <w:tcPr>
            <w:tcW w:w="2943" w:type="dxa"/>
            <w:gridSpan w:val="2"/>
          </w:tcPr>
          <w:p w14:paraId="7C8F554A" w14:textId="77777777" w:rsidR="00DE7D4A" w:rsidRPr="00E4467D" w:rsidRDefault="00DE7D4A" w:rsidP="00DE7D4A">
            <w:r w:rsidRPr="00E4467D">
              <w:t>Итого: по области</w:t>
            </w:r>
          </w:p>
        </w:tc>
        <w:tc>
          <w:tcPr>
            <w:tcW w:w="2410" w:type="dxa"/>
          </w:tcPr>
          <w:p w14:paraId="21C7FD1C" w14:textId="77777777" w:rsidR="00DE7D4A" w:rsidRPr="00E4467D" w:rsidRDefault="00DE7D4A" w:rsidP="00CA57D3">
            <w:pPr>
              <w:jc w:val="center"/>
            </w:pPr>
            <w:r>
              <w:t>55</w:t>
            </w:r>
            <w:r w:rsidR="00A9561D">
              <w:t>3202</w:t>
            </w:r>
          </w:p>
        </w:tc>
        <w:tc>
          <w:tcPr>
            <w:tcW w:w="2126" w:type="dxa"/>
          </w:tcPr>
          <w:p w14:paraId="1045CD27" w14:textId="77777777" w:rsidR="00DE7D4A" w:rsidRPr="00E4467D" w:rsidRDefault="00DE7D4A" w:rsidP="003A1602">
            <w:pPr>
              <w:jc w:val="center"/>
            </w:pPr>
            <w:r>
              <w:t>29</w:t>
            </w:r>
            <w:r w:rsidR="003A1602">
              <w:t>321</w:t>
            </w:r>
          </w:p>
        </w:tc>
        <w:tc>
          <w:tcPr>
            <w:tcW w:w="2092" w:type="dxa"/>
          </w:tcPr>
          <w:p w14:paraId="60DC0A90" w14:textId="77777777" w:rsidR="00DE7D4A" w:rsidRPr="00E4467D" w:rsidRDefault="00DE7D4A" w:rsidP="00DE7D4A">
            <w:pPr>
              <w:jc w:val="center"/>
            </w:pPr>
            <w:r>
              <w:t>5,3</w:t>
            </w:r>
          </w:p>
        </w:tc>
      </w:tr>
    </w:tbl>
    <w:p w14:paraId="09D7B0CA" w14:textId="77777777" w:rsidR="00CA1FDC" w:rsidRDefault="00CA1FDC" w:rsidP="00CA1FDC">
      <w:pPr>
        <w:ind w:firstLine="709"/>
        <w:jc w:val="both"/>
        <w:rPr>
          <w:sz w:val="28"/>
          <w:szCs w:val="28"/>
          <w:highlight w:val="yellow"/>
        </w:rPr>
      </w:pPr>
    </w:p>
    <w:p w14:paraId="32A5FAD8" w14:textId="77777777" w:rsidR="00191D62" w:rsidRDefault="00191D62" w:rsidP="00DD4C4E">
      <w:pPr>
        <w:ind w:firstLine="709"/>
        <w:jc w:val="both"/>
        <w:rPr>
          <w:sz w:val="28"/>
          <w:szCs w:val="28"/>
        </w:rPr>
      </w:pPr>
      <w:r w:rsidRPr="0025276D">
        <w:rPr>
          <w:sz w:val="28"/>
          <w:szCs w:val="28"/>
        </w:rPr>
        <w:t>Согласно данным таблицы 11, средний уровень серопозитивности животных по области составил 5,3%, при этом показатели в отдельных административных районах варьировали в широких пределах от менее</w:t>
      </w:r>
      <w:r w:rsidR="00DD4C4E" w:rsidRPr="0025276D">
        <w:rPr>
          <w:sz w:val="28"/>
          <w:szCs w:val="28"/>
        </w:rPr>
        <w:t xml:space="preserve"> </w:t>
      </w:r>
      <w:r w:rsidRPr="0025276D">
        <w:rPr>
          <w:sz w:val="28"/>
          <w:szCs w:val="28"/>
        </w:rPr>
        <w:t xml:space="preserve">0,1% до 11,4%. Данная вариабельность свидетельствует о формировании функционально различных эпизоотических зон, отличающихся по интенсивности циркуляции </w:t>
      </w:r>
      <w:r w:rsidR="00DD4C4E" w:rsidRPr="0025276D">
        <w:rPr>
          <w:sz w:val="28"/>
          <w:szCs w:val="28"/>
        </w:rPr>
        <w:t xml:space="preserve">возбудителя. Наиболее высокие уровни инфицированности зарегистрированы в </w:t>
      </w:r>
      <w:r w:rsidR="00DD4C4E" w:rsidRPr="0025276D">
        <w:rPr>
          <w:sz w:val="28"/>
          <w:szCs w:val="28"/>
        </w:rPr>
        <w:lastRenderedPageBreak/>
        <w:t xml:space="preserve">Бурлинском (11,4%), Байтерекском (10,7%) и Теректинском (8,4%) районах, что, вероятно, связано с высокой плотностью поголовья крупного рогатого скота, интенсивными технологиями содержания и </w:t>
      </w:r>
      <w:r w:rsidR="00923FA6" w:rsidRPr="0025276D">
        <w:rPr>
          <w:sz w:val="28"/>
          <w:szCs w:val="28"/>
        </w:rPr>
        <w:t>активным,</w:t>
      </w:r>
      <w:r w:rsidR="00DD4C4E" w:rsidRPr="0025276D">
        <w:rPr>
          <w:sz w:val="28"/>
          <w:szCs w:val="28"/>
        </w:rPr>
        <w:t xml:space="preserve"> внутри- и межхозяйственным оборотом животных. Аналогичная зависимость между уровнем серопозитивности и степенью интенсификации животноводства отмечена в ряде исследований, проведенных как в Республике Казахстан, так и в других странах, где установлено, что концентрация поголовья и частые контакты </w:t>
      </w:r>
      <w:r w:rsidR="00DD4C4E" w:rsidRPr="00923FA6">
        <w:rPr>
          <w:sz w:val="28"/>
          <w:szCs w:val="28"/>
        </w:rPr>
        <w:t xml:space="preserve">между животными способствуют поддержанию и распространению </w:t>
      </w:r>
      <w:r w:rsidR="0025276D" w:rsidRPr="00923FA6">
        <w:rPr>
          <w:sz w:val="28"/>
          <w:szCs w:val="28"/>
          <w:lang w:val="en-US"/>
        </w:rPr>
        <w:t>BLV</w:t>
      </w:r>
      <w:r w:rsidR="0025276D" w:rsidRPr="009418B3">
        <w:rPr>
          <w:sz w:val="28"/>
          <w:szCs w:val="28"/>
        </w:rPr>
        <w:t>-</w:t>
      </w:r>
      <w:r w:rsidR="0025276D" w:rsidRPr="00923FA6">
        <w:rPr>
          <w:sz w:val="28"/>
          <w:szCs w:val="28"/>
        </w:rPr>
        <w:t>инфекции [</w:t>
      </w:r>
      <w:r w:rsidR="00923FA6" w:rsidRPr="009418B3">
        <w:rPr>
          <w:sz w:val="28"/>
          <w:szCs w:val="28"/>
        </w:rPr>
        <w:t>250, 251</w:t>
      </w:r>
      <w:r w:rsidR="0025276D" w:rsidRPr="00923FA6">
        <w:rPr>
          <w:sz w:val="28"/>
          <w:szCs w:val="28"/>
        </w:rPr>
        <w:t>].</w:t>
      </w:r>
    </w:p>
    <w:p w14:paraId="2494F28F" w14:textId="77777777" w:rsidR="00191D62" w:rsidRDefault="0025276D" w:rsidP="00B11A88">
      <w:pPr>
        <w:ind w:firstLine="709"/>
        <w:jc w:val="both"/>
        <w:rPr>
          <w:sz w:val="28"/>
          <w:szCs w:val="28"/>
        </w:rPr>
      </w:pPr>
      <w:r>
        <w:rPr>
          <w:sz w:val="28"/>
          <w:szCs w:val="28"/>
        </w:rPr>
        <w:t xml:space="preserve">В то же время минимальные показатели серопозитивности выявлены в Жанибекском (0,1%), Бокейординском (0,2%) и Каратюбинском (0,3%) районах. </w:t>
      </w:r>
      <w:r w:rsidR="00CD2FEE">
        <w:rPr>
          <w:sz w:val="28"/>
          <w:szCs w:val="28"/>
        </w:rPr>
        <w:t xml:space="preserve">Относительное эпизоотическое благополучие данных территорий может быть обусловлено экстенсивным характером ведения животноводства, а также ограниченной миграцией животных. Однако, по данным литературных источников, низкий уровень серопозитивности не исключает скрытую циркуляцию вируса в популяции, учитывая хроническое и латентное течение </w:t>
      </w:r>
      <w:r w:rsidR="00CD2FEE">
        <w:rPr>
          <w:sz w:val="28"/>
          <w:szCs w:val="28"/>
          <w:lang w:val="en-US"/>
        </w:rPr>
        <w:t>BLV</w:t>
      </w:r>
      <w:r w:rsidR="00CD2FEE">
        <w:rPr>
          <w:sz w:val="28"/>
          <w:szCs w:val="28"/>
        </w:rPr>
        <w:t xml:space="preserve">-инфекции, а также возможность неполного охвата диагностическими </w:t>
      </w:r>
      <w:r w:rsidR="00CD2FEE" w:rsidRPr="0095532E">
        <w:rPr>
          <w:sz w:val="28"/>
          <w:szCs w:val="28"/>
        </w:rPr>
        <w:t>исследованиями [</w:t>
      </w:r>
      <w:r w:rsidR="0095532E" w:rsidRPr="0095532E">
        <w:rPr>
          <w:sz w:val="28"/>
          <w:szCs w:val="28"/>
        </w:rPr>
        <w:t>252</w:t>
      </w:r>
      <w:r w:rsidR="00CD2FEE" w:rsidRPr="0095532E">
        <w:rPr>
          <w:sz w:val="28"/>
          <w:szCs w:val="28"/>
        </w:rPr>
        <w:t>].</w:t>
      </w:r>
      <w:r w:rsidR="00B11A88">
        <w:rPr>
          <w:sz w:val="28"/>
          <w:szCs w:val="28"/>
        </w:rPr>
        <w:t xml:space="preserve"> </w:t>
      </w:r>
      <w:r w:rsidR="00CD2FEE" w:rsidRPr="00CA2B75">
        <w:rPr>
          <w:sz w:val="28"/>
          <w:szCs w:val="28"/>
        </w:rPr>
        <w:t xml:space="preserve">Анализ пространственно-временной динамики уровня серопозитивности крупного рогатого скота по районам области (рисунок 10) показал, что эпизоотический процесс на протяжении исследуемого периода характеризовался устойчивостью и отсутствием тенденции к самопроизвольному угасанию. </w:t>
      </w:r>
      <w:r w:rsidR="00D94D73">
        <w:rPr>
          <w:sz w:val="28"/>
          <w:szCs w:val="28"/>
        </w:rPr>
        <w:t xml:space="preserve">В ряде районов наблюдались колебания показателей инфицированности, однако неблагополучные территории сохраняли свое эпизоотическое значение в течение нескольких лет. Это соответствует биологическим особенностям вируса лейкоза, для которого характерна пожизненная персистенция в организме инфицированных животных и длительное бессимптомное </w:t>
      </w:r>
      <w:r w:rsidR="00D94D73" w:rsidRPr="00AE23DF">
        <w:rPr>
          <w:sz w:val="28"/>
          <w:szCs w:val="28"/>
        </w:rPr>
        <w:t>вирусоносительство, играющее ключевую роль в поддержании циркуляции возбудителя в стадах [</w:t>
      </w:r>
      <w:r w:rsidR="00AE23DF" w:rsidRPr="00AE23DF">
        <w:rPr>
          <w:sz w:val="28"/>
          <w:szCs w:val="28"/>
        </w:rPr>
        <w:t>253</w:t>
      </w:r>
      <w:r w:rsidR="00D94D73" w:rsidRPr="00AE23DF">
        <w:rPr>
          <w:sz w:val="28"/>
          <w:szCs w:val="28"/>
        </w:rPr>
        <w:t>].</w:t>
      </w:r>
    </w:p>
    <w:p w14:paraId="012A135F" w14:textId="77777777" w:rsidR="00B11A88" w:rsidRDefault="00B11A88" w:rsidP="00B11A88">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49607A" w14:paraId="1AC1D6DF" w14:textId="77777777" w:rsidTr="00933B77">
        <w:tc>
          <w:tcPr>
            <w:tcW w:w="9854" w:type="dxa"/>
          </w:tcPr>
          <w:p w14:paraId="6A1884A4" w14:textId="77777777" w:rsidR="0049607A" w:rsidRDefault="0049607A" w:rsidP="0049607A">
            <w:pPr>
              <w:jc w:val="center"/>
              <w:rPr>
                <w:szCs w:val="28"/>
                <w:highlight w:val="yellow"/>
              </w:rPr>
            </w:pPr>
            <w:r w:rsidRPr="002254D2">
              <w:rPr>
                <w:noProof/>
                <w:sz w:val="28"/>
                <w:szCs w:val="28"/>
              </w:rPr>
              <w:drawing>
                <wp:inline distT="0" distB="0" distL="0" distR="0" wp14:anchorId="381775D9" wp14:editId="36C0E12C">
                  <wp:extent cx="4827270" cy="2530334"/>
                  <wp:effectExtent l="0" t="0" r="0" b="3810"/>
                  <wp:docPr id="12" name="Рисунок 12" descr="C:\Users\usya_\Desktop\2026-02-08_11-3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ya_\Desktop\2026-02-08_11-35-1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03706" cy="2570400"/>
                          </a:xfrm>
                          <a:prstGeom prst="rect">
                            <a:avLst/>
                          </a:prstGeom>
                          <a:noFill/>
                          <a:ln>
                            <a:noFill/>
                          </a:ln>
                        </pic:spPr>
                      </pic:pic>
                    </a:graphicData>
                  </a:graphic>
                </wp:inline>
              </w:drawing>
            </w:r>
          </w:p>
          <w:p w14:paraId="4635D890" w14:textId="495C0429" w:rsidR="007B61CD" w:rsidRDefault="007B61CD" w:rsidP="0049607A">
            <w:pPr>
              <w:jc w:val="center"/>
              <w:rPr>
                <w:szCs w:val="28"/>
                <w:highlight w:val="yellow"/>
              </w:rPr>
            </w:pPr>
          </w:p>
        </w:tc>
      </w:tr>
      <w:tr w:rsidR="0049607A" w14:paraId="1AB17704" w14:textId="77777777" w:rsidTr="00933B77">
        <w:tc>
          <w:tcPr>
            <w:tcW w:w="9854" w:type="dxa"/>
          </w:tcPr>
          <w:p w14:paraId="195CDDB0" w14:textId="77777777" w:rsidR="0049607A" w:rsidRDefault="0049607A" w:rsidP="0049607A">
            <w:pPr>
              <w:jc w:val="center"/>
              <w:rPr>
                <w:szCs w:val="28"/>
                <w:highlight w:val="yellow"/>
              </w:rPr>
            </w:pPr>
            <w:r w:rsidRPr="00E75148">
              <w:rPr>
                <w:sz w:val="28"/>
                <w:szCs w:val="28"/>
              </w:rPr>
              <w:t xml:space="preserve">Рисунок 10 – Пространственно-временная динамика </w:t>
            </w:r>
            <w:r w:rsidR="00E75148" w:rsidRPr="00E75148">
              <w:rPr>
                <w:sz w:val="28"/>
                <w:szCs w:val="28"/>
              </w:rPr>
              <w:t>уровня серопозитивности животных по районам ЗКО (2009-2020 гг.)</w:t>
            </w:r>
          </w:p>
        </w:tc>
      </w:tr>
    </w:tbl>
    <w:p w14:paraId="252F9245" w14:textId="77777777" w:rsidR="0095532E" w:rsidRDefault="005C4AF0" w:rsidP="002254D2">
      <w:pPr>
        <w:ind w:firstLine="709"/>
        <w:jc w:val="both"/>
      </w:pPr>
      <w:r>
        <w:rPr>
          <w:sz w:val="28"/>
          <w:szCs w:val="28"/>
        </w:rPr>
        <w:lastRenderedPageBreak/>
        <w:t xml:space="preserve">Использование методов компьютерной картографии позволило наглядно отразить пространственное распределение </w:t>
      </w:r>
      <w:r>
        <w:rPr>
          <w:sz w:val="28"/>
          <w:szCs w:val="28"/>
          <w:lang w:val="en-US"/>
        </w:rPr>
        <w:t>BLV</w:t>
      </w:r>
      <w:r w:rsidRPr="005C4AF0">
        <w:rPr>
          <w:sz w:val="28"/>
          <w:szCs w:val="28"/>
        </w:rPr>
        <w:t>-</w:t>
      </w:r>
      <w:r>
        <w:rPr>
          <w:sz w:val="28"/>
          <w:szCs w:val="28"/>
        </w:rPr>
        <w:t>инфекции и выявить зоны с различной степенью эпизоотического риска (рисунок 11)</w:t>
      </w:r>
      <w:r w:rsidR="0095532E">
        <w:rPr>
          <w:sz w:val="28"/>
          <w:szCs w:val="28"/>
        </w:rPr>
        <w:t>.</w:t>
      </w:r>
      <w:r w:rsidR="0095532E" w:rsidRPr="0095532E">
        <w:t xml:space="preserve"> </w:t>
      </w:r>
    </w:p>
    <w:p w14:paraId="2D0B354A" w14:textId="77777777" w:rsidR="002254D2" w:rsidRDefault="0095532E" w:rsidP="002254D2">
      <w:pPr>
        <w:ind w:firstLine="709"/>
        <w:jc w:val="both"/>
        <w:rPr>
          <w:sz w:val="28"/>
          <w:szCs w:val="28"/>
        </w:rPr>
      </w:pPr>
      <w:r w:rsidRPr="0095532E">
        <w:rPr>
          <w:sz w:val="28"/>
          <w:szCs w:val="28"/>
        </w:rPr>
        <w:t xml:space="preserve">Картограмма среднего уровня инфицированности крупного рогатого скота за 2009-2020 гг. отчетливо демонстрирует концентрацию неблагополучных районов, что имеет важное практическое значение для планирования и оптимизации противоэпизоотических мероприятий. Как отмечают исследователи, пространственный анализ является эффективным инструментом эпизоотического мониторинга хронически инфекций животных, позволяющим обосновывать приоритетность </w:t>
      </w:r>
      <w:r w:rsidRPr="00AE23DF">
        <w:rPr>
          <w:sz w:val="28"/>
          <w:szCs w:val="28"/>
        </w:rPr>
        <w:t>оздоровительных программ и рациональное распределение ресурсов ветеринарных служб [</w:t>
      </w:r>
      <w:r w:rsidR="00AE23DF" w:rsidRPr="00AE23DF">
        <w:rPr>
          <w:sz w:val="28"/>
          <w:szCs w:val="28"/>
        </w:rPr>
        <w:t>254</w:t>
      </w:r>
      <w:r w:rsidR="006D6D00">
        <w:rPr>
          <w:sz w:val="28"/>
          <w:szCs w:val="28"/>
        </w:rPr>
        <w:t>, 255</w:t>
      </w:r>
      <w:r w:rsidRPr="00AE23DF">
        <w:rPr>
          <w:sz w:val="28"/>
          <w:szCs w:val="28"/>
        </w:rPr>
        <w:t>].</w:t>
      </w:r>
    </w:p>
    <w:p w14:paraId="220811A8" w14:textId="77777777" w:rsidR="00C54A69" w:rsidRDefault="00C54A69" w:rsidP="002254D2">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254D2" w:rsidRPr="00C1399A" w14:paraId="734722EC" w14:textId="77777777" w:rsidTr="00181C98">
        <w:tc>
          <w:tcPr>
            <w:tcW w:w="9638" w:type="dxa"/>
            <w:shd w:val="clear" w:color="auto" w:fill="FFFFFF" w:themeFill="background1"/>
          </w:tcPr>
          <w:p w14:paraId="2A9A0F3B" w14:textId="77777777" w:rsidR="002254D2" w:rsidRPr="00C1399A" w:rsidRDefault="0095532E" w:rsidP="00DD4C4E">
            <w:pPr>
              <w:jc w:val="center"/>
              <w:rPr>
                <w:szCs w:val="28"/>
                <w:highlight w:val="yellow"/>
              </w:rPr>
            </w:pPr>
            <w:r w:rsidRPr="0095532E">
              <w:rPr>
                <w:noProof/>
                <w:szCs w:val="28"/>
              </w:rPr>
              <w:drawing>
                <wp:inline distT="0" distB="0" distL="0" distR="0" wp14:anchorId="2ABA1FCA" wp14:editId="4162473F">
                  <wp:extent cx="4796790" cy="3379965"/>
                  <wp:effectExtent l="0" t="0" r="3810" b="0"/>
                  <wp:docPr id="15" name="Рисунок 15" descr="C:\Users\usya_\Desktop\+01\Картинки, таблицы, графики\IMG-20260208-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ya_\Desktop\+01\Картинки, таблицы, графики\IMG-20260208-WA001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41484" cy="3411458"/>
                          </a:xfrm>
                          <a:prstGeom prst="rect">
                            <a:avLst/>
                          </a:prstGeom>
                          <a:noFill/>
                          <a:ln>
                            <a:noFill/>
                          </a:ln>
                        </pic:spPr>
                      </pic:pic>
                    </a:graphicData>
                  </a:graphic>
                </wp:inline>
              </w:drawing>
            </w:r>
          </w:p>
        </w:tc>
      </w:tr>
      <w:tr w:rsidR="002254D2" w:rsidRPr="005C4AF0" w14:paraId="1D3BFD52" w14:textId="77777777" w:rsidTr="00181C98">
        <w:tc>
          <w:tcPr>
            <w:tcW w:w="9638" w:type="dxa"/>
          </w:tcPr>
          <w:p w14:paraId="0B13A56F" w14:textId="77777777" w:rsidR="007D2901" w:rsidRDefault="007D2901" w:rsidP="005C4AF0">
            <w:pPr>
              <w:ind w:firstLine="709"/>
              <w:jc w:val="center"/>
              <w:rPr>
                <w:sz w:val="28"/>
                <w:szCs w:val="28"/>
              </w:rPr>
            </w:pPr>
          </w:p>
          <w:p w14:paraId="0BBE43CE" w14:textId="047CDCA5" w:rsidR="002254D2" w:rsidRPr="005C4AF0" w:rsidRDefault="002254D2" w:rsidP="005C4AF0">
            <w:pPr>
              <w:ind w:firstLine="709"/>
              <w:jc w:val="center"/>
              <w:rPr>
                <w:szCs w:val="28"/>
              </w:rPr>
            </w:pPr>
            <w:r w:rsidRPr="005C4AF0">
              <w:rPr>
                <w:sz w:val="28"/>
                <w:szCs w:val="28"/>
              </w:rPr>
              <w:t xml:space="preserve">Рисунок </w:t>
            </w:r>
            <w:r w:rsidR="00E75148" w:rsidRPr="005C4AF0">
              <w:rPr>
                <w:sz w:val="28"/>
                <w:szCs w:val="28"/>
              </w:rPr>
              <w:t>11</w:t>
            </w:r>
            <w:r w:rsidRPr="005C4AF0">
              <w:rPr>
                <w:sz w:val="28"/>
                <w:szCs w:val="28"/>
              </w:rPr>
              <w:t xml:space="preserve"> </w:t>
            </w:r>
            <w:r w:rsidR="007B61CD" w:rsidRPr="007B61CD">
              <w:rPr>
                <w:sz w:val="28"/>
                <w:szCs w:val="28"/>
              </w:rPr>
              <w:t>–</w:t>
            </w:r>
            <w:r w:rsidRPr="005C4AF0">
              <w:rPr>
                <w:sz w:val="28"/>
                <w:szCs w:val="28"/>
              </w:rPr>
              <w:t xml:space="preserve"> Картограмма среднего уровня инфицированности КРС вирусом лейкоза по районам За</w:t>
            </w:r>
            <w:r w:rsidR="005C4AF0" w:rsidRPr="005C4AF0">
              <w:rPr>
                <w:sz w:val="28"/>
                <w:szCs w:val="28"/>
              </w:rPr>
              <w:t>падно-Казахстанской области (2009</w:t>
            </w:r>
            <w:r w:rsidRPr="005C4AF0">
              <w:rPr>
                <w:sz w:val="28"/>
                <w:szCs w:val="28"/>
              </w:rPr>
              <w:t>-2020 гг.)</w:t>
            </w:r>
          </w:p>
        </w:tc>
      </w:tr>
    </w:tbl>
    <w:p w14:paraId="2171F135" w14:textId="77777777" w:rsidR="0095532E" w:rsidRPr="009418B3" w:rsidRDefault="0095532E" w:rsidP="00926678">
      <w:pPr>
        <w:jc w:val="both"/>
        <w:rPr>
          <w:sz w:val="28"/>
          <w:szCs w:val="28"/>
        </w:rPr>
      </w:pPr>
    </w:p>
    <w:p w14:paraId="2B3F3D7F" w14:textId="77777777" w:rsidR="00A27D74" w:rsidRDefault="00A27D74" w:rsidP="00926678">
      <w:pPr>
        <w:ind w:firstLine="709"/>
        <w:jc w:val="both"/>
        <w:rPr>
          <w:sz w:val="28"/>
          <w:szCs w:val="28"/>
        </w:rPr>
      </w:pPr>
      <w:r w:rsidRPr="00A27D74">
        <w:rPr>
          <w:color w:val="0F1115"/>
          <w:sz w:val="28"/>
          <w:szCs w:val="28"/>
          <w:shd w:val="clear" w:color="auto" w:fill="FFFFFF"/>
        </w:rPr>
        <w:t xml:space="preserve">Дополняя ретроспективный анализ данными последних </w:t>
      </w:r>
      <w:r w:rsidR="00C66397">
        <w:rPr>
          <w:color w:val="0F1115"/>
          <w:sz w:val="28"/>
          <w:szCs w:val="28"/>
          <w:shd w:val="clear" w:color="auto" w:fill="FFFFFF"/>
        </w:rPr>
        <w:t xml:space="preserve">5 </w:t>
      </w:r>
      <w:r w:rsidRPr="00A27D74">
        <w:rPr>
          <w:color w:val="0F1115"/>
          <w:sz w:val="28"/>
          <w:szCs w:val="28"/>
          <w:shd w:val="clear" w:color="auto" w:fill="FFFFFF"/>
        </w:rPr>
        <w:t>лет, следует отметить сохранение тенденции к нестабильности охвата диагностическими исследованиями и вариабельности показателей серопозитивности, что подтверждает ранее сделанные выводы о недостаточности системного контроля за эпизоотическим процессом (</w:t>
      </w:r>
      <w:r w:rsidR="00B4538B">
        <w:rPr>
          <w:color w:val="0F1115"/>
          <w:sz w:val="28"/>
          <w:szCs w:val="28"/>
          <w:shd w:val="clear" w:color="auto" w:fill="FFFFFF"/>
        </w:rPr>
        <w:t>таблица</w:t>
      </w:r>
      <w:r>
        <w:rPr>
          <w:color w:val="0F1115"/>
          <w:sz w:val="28"/>
          <w:szCs w:val="28"/>
          <w:shd w:val="clear" w:color="auto" w:fill="FFFFFF"/>
        </w:rPr>
        <w:t xml:space="preserve"> 12</w:t>
      </w:r>
      <w:r w:rsidRPr="00A27D74">
        <w:rPr>
          <w:color w:val="0F1115"/>
          <w:sz w:val="28"/>
          <w:szCs w:val="28"/>
          <w:shd w:val="clear" w:color="auto" w:fill="FFFFFF"/>
        </w:rPr>
        <w:t>)</w:t>
      </w:r>
      <w:r w:rsidR="00926678" w:rsidRPr="00A27D74">
        <w:rPr>
          <w:sz w:val="28"/>
          <w:szCs w:val="28"/>
        </w:rPr>
        <w:t>.</w:t>
      </w:r>
      <w:r w:rsidR="00926678">
        <w:rPr>
          <w:sz w:val="28"/>
          <w:szCs w:val="28"/>
        </w:rPr>
        <w:t xml:space="preserve"> </w:t>
      </w:r>
    </w:p>
    <w:p w14:paraId="3426F04D" w14:textId="77777777" w:rsidR="00C54A69" w:rsidRPr="008E4076" w:rsidRDefault="00C54A69" w:rsidP="00C54A69">
      <w:pPr>
        <w:pStyle w:val="ac"/>
        <w:spacing w:before="0" w:beforeAutospacing="0" w:after="0" w:afterAutospacing="0"/>
        <w:ind w:firstLine="709"/>
        <w:jc w:val="both"/>
        <w:rPr>
          <w:sz w:val="28"/>
        </w:rPr>
      </w:pPr>
      <w:r w:rsidRPr="00722244">
        <w:rPr>
          <w:sz w:val="28"/>
          <w:szCs w:val="28"/>
        </w:rPr>
        <w:t xml:space="preserve">Анализ данных таблицы 12 показывает, что фактический объем выборки в 2022-2025 годах превышает минимально необходимые значения по </w:t>
      </w:r>
      <w:r>
        <w:rPr>
          <w:sz w:val="28"/>
          <w:szCs w:val="28"/>
        </w:rPr>
        <w:t xml:space="preserve">формуле </w:t>
      </w:r>
      <w:r w:rsidRPr="00722244">
        <w:rPr>
          <w:sz w:val="28"/>
          <w:szCs w:val="28"/>
        </w:rPr>
        <w:t>Thrusfield</w:t>
      </w:r>
      <w:r>
        <w:rPr>
          <w:sz w:val="28"/>
          <w:szCs w:val="28"/>
        </w:rPr>
        <w:t xml:space="preserve">, однако крайне низкий процент охвата поголовья (менее 0,1%) не позволяет в полной мере гарантировать выявление всех очагов инфекции. Обращает на себя внимание резкий скачок уровня серопозитивности до 6,1% в 2023 году, что требует повышенного внимания, даже несмотря на последующее снижение показателя до нуля в 2024 году при сопоставимом объеме выборки. </w:t>
      </w:r>
      <w:r>
        <w:rPr>
          <w:sz w:val="28"/>
          <w:szCs w:val="28"/>
        </w:rPr>
        <w:lastRenderedPageBreak/>
        <w:t>Такие колебания при малых выборках и низком охвате, вероятно, отражают неоднородность обследуемых групп, а не реальную динамику инфекции во всей популяции.</w:t>
      </w:r>
    </w:p>
    <w:p w14:paraId="54DD9888" w14:textId="77777777" w:rsidR="00C54A69" w:rsidRDefault="00C54A69" w:rsidP="00112CBC">
      <w:pPr>
        <w:jc w:val="both"/>
        <w:rPr>
          <w:sz w:val="28"/>
          <w:szCs w:val="28"/>
        </w:rPr>
      </w:pPr>
    </w:p>
    <w:p w14:paraId="54317C16" w14:textId="77777777" w:rsidR="00112CBC" w:rsidRDefault="00112CBC" w:rsidP="00112CBC">
      <w:pPr>
        <w:jc w:val="both"/>
        <w:rPr>
          <w:sz w:val="28"/>
          <w:szCs w:val="28"/>
        </w:rPr>
      </w:pPr>
      <w:r>
        <w:rPr>
          <w:sz w:val="28"/>
          <w:szCs w:val="28"/>
        </w:rPr>
        <w:t>Таблица 12 – Серологический мониторинг лейкоза крупного рогатого скота методом РИД и расчет минимального объема выборки (2021-2024 гг.)</w:t>
      </w:r>
    </w:p>
    <w:p w14:paraId="09723A4D" w14:textId="77777777" w:rsidR="007D2901" w:rsidRDefault="007D2901" w:rsidP="00112CBC">
      <w:pPr>
        <w:jc w:val="both"/>
        <w:rPr>
          <w:sz w:val="28"/>
          <w:szCs w:val="28"/>
        </w:rPr>
      </w:pPr>
    </w:p>
    <w:tbl>
      <w:tblPr>
        <w:tblStyle w:val="a3"/>
        <w:tblW w:w="9639" w:type="dxa"/>
        <w:tblInd w:w="-5" w:type="dxa"/>
        <w:tblLayout w:type="fixed"/>
        <w:tblLook w:val="04A0" w:firstRow="1" w:lastRow="0" w:firstColumn="1" w:lastColumn="0" w:noHBand="0" w:noVBand="1"/>
      </w:tblPr>
      <w:tblGrid>
        <w:gridCol w:w="822"/>
        <w:gridCol w:w="1276"/>
        <w:gridCol w:w="1134"/>
        <w:gridCol w:w="1134"/>
        <w:gridCol w:w="1417"/>
        <w:gridCol w:w="1134"/>
        <w:gridCol w:w="1418"/>
        <w:gridCol w:w="1304"/>
      </w:tblGrid>
      <w:tr w:rsidR="00E366D6" w:rsidRPr="004C48D1" w14:paraId="66327695" w14:textId="77777777" w:rsidTr="007D2901">
        <w:tc>
          <w:tcPr>
            <w:tcW w:w="822" w:type="dxa"/>
          </w:tcPr>
          <w:p w14:paraId="7E335B6F" w14:textId="77777777" w:rsidR="00E366D6" w:rsidRPr="002412C9" w:rsidRDefault="00E366D6" w:rsidP="00162EA8">
            <w:pPr>
              <w:jc w:val="center"/>
            </w:pPr>
            <w:r>
              <w:t>Год</w:t>
            </w:r>
          </w:p>
        </w:tc>
        <w:tc>
          <w:tcPr>
            <w:tcW w:w="1276" w:type="dxa"/>
          </w:tcPr>
          <w:p w14:paraId="1347ABC3" w14:textId="77777777" w:rsidR="00E366D6" w:rsidRPr="002412C9" w:rsidRDefault="00E366D6" w:rsidP="00162EA8">
            <w:pPr>
              <w:jc w:val="center"/>
            </w:pPr>
            <w:r w:rsidRPr="002412C9">
              <w:t>Численность поголовья</w:t>
            </w:r>
            <w:r>
              <w:t xml:space="preserve"> </w:t>
            </w:r>
            <w:r w:rsidRPr="002412C9">
              <w:t>КРС, голов</w:t>
            </w:r>
          </w:p>
        </w:tc>
        <w:tc>
          <w:tcPr>
            <w:tcW w:w="1134" w:type="dxa"/>
          </w:tcPr>
          <w:p w14:paraId="3F9503D3" w14:textId="77777777" w:rsidR="00E366D6" w:rsidRPr="002412C9" w:rsidRDefault="00E366D6" w:rsidP="00162EA8">
            <w:pPr>
              <w:jc w:val="center"/>
              <w:rPr>
                <w:lang w:val="en-US"/>
              </w:rPr>
            </w:pPr>
            <w:r w:rsidRPr="002412C9">
              <w:t xml:space="preserve">Исследовано </w:t>
            </w:r>
            <w:r>
              <w:t>в</w:t>
            </w:r>
            <w:r w:rsidRPr="002412C9">
              <w:t xml:space="preserve"> РИД, голов</w:t>
            </w:r>
          </w:p>
        </w:tc>
        <w:tc>
          <w:tcPr>
            <w:tcW w:w="1134" w:type="dxa"/>
          </w:tcPr>
          <w:p w14:paraId="52C08108" w14:textId="77777777" w:rsidR="00E366D6" w:rsidRDefault="00E366D6" w:rsidP="00162EA8">
            <w:pPr>
              <w:jc w:val="center"/>
            </w:pPr>
            <w:r w:rsidRPr="002412C9">
              <w:t>Доля обследован</w:t>
            </w:r>
          </w:p>
          <w:p w14:paraId="3E22DF68" w14:textId="77777777" w:rsidR="00E366D6" w:rsidRPr="002412C9" w:rsidRDefault="00E366D6" w:rsidP="00162EA8">
            <w:pPr>
              <w:jc w:val="center"/>
            </w:pPr>
            <w:r w:rsidRPr="002412C9">
              <w:t>ных животных, %</w:t>
            </w:r>
          </w:p>
        </w:tc>
        <w:tc>
          <w:tcPr>
            <w:tcW w:w="1417" w:type="dxa"/>
          </w:tcPr>
          <w:p w14:paraId="5AE167E7" w14:textId="77777777" w:rsidR="00E366D6" w:rsidRPr="002412C9" w:rsidRDefault="00E366D6" w:rsidP="00162EA8">
            <w:pPr>
              <w:jc w:val="center"/>
            </w:pPr>
            <w:r w:rsidRPr="002412C9">
              <w:t>Количество РИД-положительных животных, голов</w:t>
            </w:r>
          </w:p>
        </w:tc>
        <w:tc>
          <w:tcPr>
            <w:tcW w:w="1134" w:type="dxa"/>
          </w:tcPr>
          <w:p w14:paraId="145C01EE" w14:textId="77777777" w:rsidR="00E366D6" w:rsidRDefault="00E366D6" w:rsidP="00162EA8">
            <w:pPr>
              <w:jc w:val="center"/>
            </w:pPr>
            <w:r w:rsidRPr="002412C9">
              <w:t>Уровень серопо</w:t>
            </w:r>
          </w:p>
          <w:p w14:paraId="28C2C85A" w14:textId="77777777" w:rsidR="00E366D6" w:rsidRPr="002412C9" w:rsidRDefault="00E366D6" w:rsidP="00162EA8">
            <w:pPr>
              <w:jc w:val="center"/>
            </w:pPr>
            <w:r w:rsidRPr="002412C9">
              <w:t>зитивности, %</w:t>
            </w:r>
          </w:p>
        </w:tc>
        <w:tc>
          <w:tcPr>
            <w:tcW w:w="1418" w:type="dxa"/>
          </w:tcPr>
          <w:p w14:paraId="538CE3B6" w14:textId="77777777" w:rsidR="00E366D6" w:rsidRPr="002412C9" w:rsidRDefault="00E366D6" w:rsidP="00162EA8">
            <w:pPr>
              <w:jc w:val="center"/>
            </w:pPr>
            <w:r w:rsidRPr="002412C9">
              <w:t>95% доверительный интервал, %</w:t>
            </w:r>
          </w:p>
        </w:tc>
        <w:tc>
          <w:tcPr>
            <w:tcW w:w="1304" w:type="dxa"/>
          </w:tcPr>
          <w:p w14:paraId="5F088DBD" w14:textId="77777777" w:rsidR="00E366D6" w:rsidRPr="004C48D1" w:rsidRDefault="00E366D6" w:rsidP="00162EA8">
            <w:pPr>
              <w:jc w:val="center"/>
            </w:pPr>
            <w:r>
              <w:t>Минимальный объем выборки (</w:t>
            </w:r>
            <w:r w:rsidRPr="004C48D1">
              <w:t>Thrusfield</w:t>
            </w:r>
            <w:r>
              <w:t xml:space="preserve">), </w:t>
            </w:r>
            <w:r>
              <w:rPr>
                <w:lang w:val="en-US"/>
              </w:rPr>
              <w:t>n</w:t>
            </w:r>
          </w:p>
        </w:tc>
      </w:tr>
      <w:tr w:rsidR="00E366D6" w:rsidRPr="002412C9" w14:paraId="5B894A54" w14:textId="77777777" w:rsidTr="007D2901">
        <w:tc>
          <w:tcPr>
            <w:tcW w:w="822" w:type="dxa"/>
          </w:tcPr>
          <w:p w14:paraId="38FC13B0" w14:textId="77777777" w:rsidR="00E366D6" w:rsidRPr="002412C9" w:rsidRDefault="00E366D6" w:rsidP="00162EA8">
            <w:r>
              <w:t>2021</w:t>
            </w:r>
          </w:p>
        </w:tc>
        <w:tc>
          <w:tcPr>
            <w:tcW w:w="1276" w:type="dxa"/>
            <w:tcBorders>
              <w:top w:val="nil"/>
              <w:left w:val="single" w:sz="4" w:space="0" w:color="auto"/>
              <w:bottom w:val="single" w:sz="4" w:space="0" w:color="auto"/>
              <w:right w:val="single" w:sz="4" w:space="0" w:color="auto"/>
            </w:tcBorders>
            <w:vAlign w:val="center"/>
          </w:tcPr>
          <w:p w14:paraId="398C0D72" w14:textId="77777777" w:rsidR="00E366D6" w:rsidRDefault="00E366D6" w:rsidP="00162EA8">
            <w:pPr>
              <w:jc w:val="center"/>
              <w:rPr>
                <w:color w:val="000000"/>
              </w:rPr>
            </w:pPr>
            <w:r>
              <w:rPr>
                <w:color w:val="000000"/>
              </w:rPr>
              <w:t>650429</w:t>
            </w:r>
          </w:p>
        </w:tc>
        <w:tc>
          <w:tcPr>
            <w:tcW w:w="1134" w:type="dxa"/>
          </w:tcPr>
          <w:p w14:paraId="4CECA555" w14:textId="77777777" w:rsidR="00E366D6" w:rsidRPr="002412C9" w:rsidRDefault="00AE34FB" w:rsidP="00162EA8">
            <w:pPr>
              <w:jc w:val="center"/>
            </w:pPr>
            <w:r>
              <w:t>86</w:t>
            </w:r>
          </w:p>
        </w:tc>
        <w:tc>
          <w:tcPr>
            <w:tcW w:w="1134" w:type="dxa"/>
          </w:tcPr>
          <w:p w14:paraId="2D8F7C55" w14:textId="77777777" w:rsidR="00E366D6" w:rsidRPr="002412C9" w:rsidRDefault="00AE34FB" w:rsidP="00162EA8">
            <w:pPr>
              <w:jc w:val="center"/>
            </w:pPr>
            <w:r>
              <w:t>0,01</w:t>
            </w:r>
          </w:p>
        </w:tc>
        <w:tc>
          <w:tcPr>
            <w:tcW w:w="1417" w:type="dxa"/>
          </w:tcPr>
          <w:p w14:paraId="74A1832C" w14:textId="77777777" w:rsidR="00E366D6" w:rsidRPr="002412C9" w:rsidRDefault="00E366D6" w:rsidP="00162EA8">
            <w:pPr>
              <w:jc w:val="center"/>
            </w:pPr>
            <w:r>
              <w:t>0</w:t>
            </w:r>
          </w:p>
        </w:tc>
        <w:tc>
          <w:tcPr>
            <w:tcW w:w="1134" w:type="dxa"/>
          </w:tcPr>
          <w:p w14:paraId="733214F6" w14:textId="77777777" w:rsidR="00E366D6" w:rsidRPr="002412C9" w:rsidRDefault="00E366D6" w:rsidP="00162EA8">
            <w:pPr>
              <w:jc w:val="center"/>
            </w:pPr>
            <w:r>
              <w:t>0</w:t>
            </w:r>
          </w:p>
        </w:tc>
        <w:tc>
          <w:tcPr>
            <w:tcW w:w="1418" w:type="dxa"/>
          </w:tcPr>
          <w:p w14:paraId="635B0372" w14:textId="77777777" w:rsidR="00E366D6" w:rsidRPr="00206262" w:rsidRDefault="00AE34FB" w:rsidP="00162EA8">
            <w:pPr>
              <w:jc w:val="center"/>
            </w:pPr>
            <w:r>
              <w:t>0,0-4,3</w:t>
            </w:r>
          </w:p>
        </w:tc>
        <w:tc>
          <w:tcPr>
            <w:tcW w:w="1304" w:type="dxa"/>
          </w:tcPr>
          <w:p w14:paraId="35A023C7" w14:textId="77777777" w:rsidR="00E366D6" w:rsidRPr="002412C9" w:rsidRDefault="006927B2" w:rsidP="00162EA8">
            <w:pPr>
              <w:jc w:val="center"/>
            </w:pPr>
            <w:r>
              <w:t>-</w:t>
            </w:r>
          </w:p>
        </w:tc>
      </w:tr>
      <w:tr w:rsidR="00B4538B" w:rsidRPr="002412C9" w14:paraId="43D48AEB" w14:textId="77777777" w:rsidTr="007D2901">
        <w:tc>
          <w:tcPr>
            <w:tcW w:w="822" w:type="dxa"/>
          </w:tcPr>
          <w:p w14:paraId="3CF56BD5" w14:textId="77777777" w:rsidR="00B4538B" w:rsidRPr="002412C9" w:rsidRDefault="00B4538B" w:rsidP="00B4538B">
            <w:r>
              <w:t>2022</w:t>
            </w:r>
          </w:p>
        </w:tc>
        <w:tc>
          <w:tcPr>
            <w:tcW w:w="1276" w:type="dxa"/>
            <w:tcBorders>
              <w:top w:val="nil"/>
              <w:left w:val="single" w:sz="4" w:space="0" w:color="auto"/>
              <w:bottom w:val="single" w:sz="4" w:space="0" w:color="auto"/>
              <w:right w:val="single" w:sz="4" w:space="0" w:color="auto"/>
            </w:tcBorders>
            <w:vAlign w:val="center"/>
          </w:tcPr>
          <w:p w14:paraId="2E3692C3" w14:textId="77777777" w:rsidR="00B4538B" w:rsidRDefault="00B4538B" w:rsidP="00B4538B">
            <w:pPr>
              <w:jc w:val="center"/>
              <w:rPr>
                <w:color w:val="000000"/>
              </w:rPr>
            </w:pPr>
            <w:r>
              <w:rPr>
                <w:color w:val="000000"/>
              </w:rPr>
              <w:t>777500</w:t>
            </w:r>
          </w:p>
        </w:tc>
        <w:tc>
          <w:tcPr>
            <w:tcW w:w="1134" w:type="dxa"/>
          </w:tcPr>
          <w:p w14:paraId="7EA90825" w14:textId="77777777" w:rsidR="00B4538B" w:rsidRPr="002412C9" w:rsidRDefault="00B4538B" w:rsidP="00B4538B">
            <w:pPr>
              <w:jc w:val="center"/>
            </w:pPr>
            <w:r>
              <w:t>658</w:t>
            </w:r>
          </w:p>
        </w:tc>
        <w:tc>
          <w:tcPr>
            <w:tcW w:w="1134" w:type="dxa"/>
          </w:tcPr>
          <w:p w14:paraId="35AA7452" w14:textId="77777777" w:rsidR="00B4538B" w:rsidRPr="002412C9" w:rsidRDefault="00B4538B" w:rsidP="00B4538B">
            <w:pPr>
              <w:jc w:val="center"/>
            </w:pPr>
            <w:r>
              <w:t>0,08</w:t>
            </w:r>
          </w:p>
        </w:tc>
        <w:tc>
          <w:tcPr>
            <w:tcW w:w="1417" w:type="dxa"/>
          </w:tcPr>
          <w:p w14:paraId="673D3172" w14:textId="77777777" w:rsidR="00B4538B" w:rsidRPr="002412C9" w:rsidRDefault="00B4538B" w:rsidP="00B4538B">
            <w:pPr>
              <w:jc w:val="center"/>
            </w:pPr>
            <w:r>
              <w:t>7</w:t>
            </w:r>
          </w:p>
        </w:tc>
        <w:tc>
          <w:tcPr>
            <w:tcW w:w="1134" w:type="dxa"/>
          </w:tcPr>
          <w:p w14:paraId="319EE371" w14:textId="77777777" w:rsidR="00B4538B" w:rsidRPr="002412C9" w:rsidRDefault="00B4538B" w:rsidP="00B4538B">
            <w:pPr>
              <w:jc w:val="center"/>
            </w:pPr>
            <w:r>
              <w:t>1,1</w:t>
            </w:r>
          </w:p>
        </w:tc>
        <w:tc>
          <w:tcPr>
            <w:tcW w:w="1418" w:type="dxa"/>
          </w:tcPr>
          <w:p w14:paraId="378837A6" w14:textId="77777777" w:rsidR="00B4538B" w:rsidRPr="002412C9" w:rsidRDefault="006927B2" w:rsidP="00B4538B">
            <w:pPr>
              <w:jc w:val="center"/>
            </w:pPr>
            <w:r>
              <w:t>0,5-2,2</w:t>
            </w:r>
          </w:p>
        </w:tc>
        <w:tc>
          <w:tcPr>
            <w:tcW w:w="1304" w:type="dxa"/>
          </w:tcPr>
          <w:p w14:paraId="7FCBADB9" w14:textId="77777777" w:rsidR="00B4538B" w:rsidRPr="002412C9" w:rsidRDefault="00B4538B" w:rsidP="00B4538B">
            <w:pPr>
              <w:jc w:val="center"/>
            </w:pPr>
            <w:r>
              <w:t>17</w:t>
            </w:r>
          </w:p>
        </w:tc>
      </w:tr>
      <w:tr w:rsidR="00B4538B" w:rsidRPr="002412C9" w14:paraId="149F1013" w14:textId="77777777" w:rsidTr="007D2901">
        <w:tc>
          <w:tcPr>
            <w:tcW w:w="822" w:type="dxa"/>
          </w:tcPr>
          <w:p w14:paraId="4BE224D3" w14:textId="77777777" w:rsidR="00B4538B" w:rsidRPr="002412C9" w:rsidRDefault="00B4538B" w:rsidP="00B4538B">
            <w:r>
              <w:t>2023</w:t>
            </w:r>
          </w:p>
        </w:tc>
        <w:tc>
          <w:tcPr>
            <w:tcW w:w="1276" w:type="dxa"/>
            <w:tcBorders>
              <w:top w:val="nil"/>
              <w:left w:val="single" w:sz="4" w:space="0" w:color="auto"/>
              <w:bottom w:val="single" w:sz="4" w:space="0" w:color="auto"/>
              <w:right w:val="single" w:sz="4" w:space="0" w:color="auto"/>
            </w:tcBorders>
            <w:vAlign w:val="center"/>
          </w:tcPr>
          <w:p w14:paraId="3DAB891F" w14:textId="77777777" w:rsidR="00B4538B" w:rsidRDefault="00B4538B" w:rsidP="00B4538B">
            <w:pPr>
              <w:jc w:val="center"/>
              <w:rPr>
                <w:color w:val="000000"/>
              </w:rPr>
            </w:pPr>
            <w:r>
              <w:rPr>
                <w:color w:val="000000"/>
              </w:rPr>
              <w:t>777500</w:t>
            </w:r>
          </w:p>
        </w:tc>
        <w:tc>
          <w:tcPr>
            <w:tcW w:w="1134" w:type="dxa"/>
          </w:tcPr>
          <w:p w14:paraId="78B83543" w14:textId="77777777" w:rsidR="00B4538B" w:rsidRPr="002412C9" w:rsidRDefault="00AE34FB" w:rsidP="00B4538B">
            <w:pPr>
              <w:jc w:val="center"/>
            </w:pPr>
            <w:r>
              <w:t>459</w:t>
            </w:r>
          </w:p>
        </w:tc>
        <w:tc>
          <w:tcPr>
            <w:tcW w:w="1134" w:type="dxa"/>
          </w:tcPr>
          <w:p w14:paraId="4DE044B9" w14:textId="77777777" w:rsidR="00B4538B" w:rsidRPr="002412C9" w:rsidRDefault="00AE34FB" w:rsidP="00B4538B">
            <w:pPr>
              <w:jc w:val="center"/>
            </w:pPr>
            <w:r>
              <w:t>0,06</w:t>
            </w:r>
          </w:p>
        </w:tc>
        <w:tc>
          <w:tcPr>
            <w:tcW w:w="1417" w:type="dxa"/>
          </w:tcPr>
          <w:p w14:paraId="2FB950F0" w14:textId="77777777" w:rsidR="00B4538B" w:rsidRPr="002412C9" w:rsidRDefault="00AE34FB" w:rsidP="00B4538B">
            <w:pPr>
              <w:jc w:val="center"/>
            </w:pPr>
            <w:r>
              <w:t>28</w:t>
            </w:r>
          </w:p>
        </w:tc>
        <w:tc>
          <w:tcPr>
            <w:tcW w:w="1134" w:type="dxa"/>
          </w:tcPr>
          <w:p w14:paraId="7362D7F5" w14:textId="77777777" w:rsidR="00B4538B" w:rsidRPr="002412C9" w:rsidRDefault="00AE34FB" w:rsidP="00B4538B">
            <w:pPr>
              <w:jc w:val="center"/>
            </w:pPr>
            <w:r>
              <w:t>6,1</w:t>
            </w:r>
          </w:p>
        </w:tc>
        <w:tc>
          <w:tcPr>
            <w:tcW w:w="1418" w:type="dxa"/>
          </w:tcPr>
          <w:p w14:paraId="3203CADD" w14:textId="77777777" w:rsidR="00B4538B" w:rsidRPr="002412C9" w:rsidRDefault="006927B2" w:rsidP="00B4538B">
            <w:pPr>
              <w:jc w:val="center"/>
            </w:pPr>
            <w:r>
              <w:t>4,3-8,6</w:t>
            </w:r>
          </w:p>
        </w:tc>
        <w:tc>
          <w:tcPr>
            <w:tcW w:w="1304" w:type="dxa"/>
          </w:tcPr>
          <w:p w14:paraId="568A59AC" w14:textId="77777777" w:rsidR="00B4538B" w:rsidRPr="002412C9" w:rsidRDefault="006927B2" w:rsidP="00B4538B">
            <w:pPr>
              <w:jc w:val="center"/>
            </w:pPr>
            <w:r>
              <w:t>88</w:t>
            </w:r>
          </w:p>
        </w:tc>
      </w:tr>
      <w:tr w:rsidR="00B4538B" w:rsidRPr="002412C9" w14:paraId="03475FB6" w14:textId="77777777" w:rsidTr="007D2901">
        <w:tc>
          <w:tcPr>
            <w:tcW w:w="822" w:type="dxa"/>
            <w:tcBorders>
              <w:bottom w:val="single" w:sz="4" w:space="0" w:color="auto"/>
            </w:tcBorders>
          </w:tcPr>
          <w:p w14:paraId="353874A8" w14:textId="77777777" w:rsidR="00B4538B" w:rsidRPr="002412C9" w:rsidRDefault="00B4538B" w:rsidP="00B4538B">
            <w:r>
              <w:t>2024</w:t>
            </w:r>
          </w:p>
        </w:tc>
        <w:tc>
          <w:tcPr>
            <w:tcW w:w="1276" w:type="dxa"/>
            <w:tcBorders>
              <w:top w:val="nil"/>
              <w:left w:val="single" w:sz="4" w:space="0" w:color="auto"/>
              <w:bottom w:val="single" w:sz="4" w:space="0" w:color="auto"/>
              <w:right w:val="single" w:sz="4" w:space="0" w:color="auto"/>
            </w:tcBorders>
            <w:vAlign w:val="center"/>
          </w:tcPr>
          <w:p w14:paraId="51E01D02" w14:textId="77777777" w:rsidR="00B4538B" w:rsidRDefault="00B4538B" w:rsidP="00B4538B">
            <w:pPr>
              <w:jc w:val="center"/>
              <w:rPr>
                <w:color w:val="000000"/>
              </w:rPr>
            </w:pPr>
            <w:r>
              <w:rPr>
                <w:color w:val="000000"/>
              </w:rPr>
              <w:t>748896</w:t>
            </w:r>
          </w:p>
        </w:tc>
        <w:tc>
          <w:tcPr>
            <w:tcW w:w="1134" w:type="dxa"/>
            <w:tcBorders>
              <w:bottom w:val="single" w:sz="4" w:space="0" w:color="auto"/>
            </w:tcBorders>
          </w:tcPr>
          <w:p w14:paraId="1DC5B69C" w14:textId="77777777" w:rsidR="00B4538B" w:rsidRPr="002412C9" w:rsidRDefault="00AE34FB" w:rsidP="00B4538B">
            <w:pPr>
              <w:jc w:val="center"/>
            </w:pPr>
            <w:r>
              <w:t>395</w:t>
            </w:r>
          </w:p>
        </w:tc>
        <w:tc>
          <w:tcPr>
            <w:tcW w:w="1134" w:type="dxa"/>
          </w:tcPr>
          <w:p w14:paraId="44FB5331" w14:textId="77777777" w:rsidR="00B4538B" w:rsidRPr="002412C9" w:rsidRDefault="00AE34FB" w:rsidP="00B4538B">
            <w:pPr>
              <w:jc w:val="center"/>
            </w:pPr>
            <w:r>
              <w:t>0,05</w:t>
            </w:r>
          </w:p>
        </w:tc>
        <w:tc>
          <w:tcPr>
            <w:tcW w:w="1417" w:type="dxa"/>
          </w:tcPr>
          <w:p w14:paraId="78B35471" w14:textId="77777777" w:rsidR="00B4538B" w:rsidRPr="002412C9" w:rsidRDefault="00AE34FB" w:rsidP="00B4538B">
            <w:pPr>
              <w:jc w:val="center"/>
            </w:pPr>
            <w:r>
              <w:t>0</w:t>
            </w:r>
          </w:p>
        </w:tc>
        <w:tc>
          <w:tcPr>
            <w:tcW w:w="1134" w:type="dxa"/>
          </w:tcPr>
          <w:p w14:paraId="12BB647F" w14:textId="77777777" w:rsidR="00B4538B" w:rsidRPr="002412C9" w:rsidRDefault="00AE34FB" w:rsidP="00B4538B">
            <w:pPr>
              <w:jc w:val="center"/>
            </w:pPr>
            <w:r>
              <w:t>0</w:t>
            </w:r>
          </w:p>
        </w:tc>
        <w:tc>
          <w:tcPr>
            <w:tcW w:w="1418" w:type="dxa"/>
          </w:tcPr>
          <w:p w14:paraId="3A0B0FEA" w14:textId="77777777" w:rsidR="00B4538B" w:rsidRPr="002412C9" w:rsidRDefault="006927B2" w:rsidP="00B4538B">
            <w:pPr>
              <w:jc w:val="center"/>
            </w:pPr>
            <w:r>
              <w:t>0,0-0,96</w:t>
            </w:r>
          </w:p>
        </w:tc>
        <w:tc>
          <w:tcPr>
            <w:tcW w:w="1304" w:type="dxa"/>
          </w:tcPr>
          <w:p w14:paraId="556E4B30" w14:textId="77777777" w:rsidR="00B4538B" w:rsidRPr="002412C9" w:rsidRDefault="006927B2" w:rsidP="00B4538B">
            <w:pPr>
              <w:jc w:val="center"/>
            </w:pPr>
            <w:r>
              <w:t>-</w:t>
            </w:r>
          </w:p>
        </w:tc>
      </w:tr>
      <w:tr w:rsidR="00AE34FB" w:rsidRPr="002412C9" w14:paraId="7E11F101" w14:textId="77777777" w:rsidTr="007D2901">
        <w:tc>
          <w:tcPr>
            <w:tcW w:w="822" w:type="dxa"/>
            <w:tcBorders>
              <w:top w:val="single" w:sz="4" w:space="0" w:color="auto"/>
            </w:tcBorders>
          </w:tcPr>
          <w:p w14:paraId="642F727A" w14:textId="77777777" w:rsidR="00AE34FB" w:rsidRDefault="00AE34FB" w:rsidP="00B4538B">
            <w:r>
              <w:t>2025</w:t>
            </w:r>
          </w:p>
        </w:tc>
        <w:tc>
          <w:tcPr>
            <w:tcW w:w="1276" w:type="dxa"/>
            <w:tcBorders>
              <w:top w:val="single" w:sz="4" w:space="0" w:color="auto"/>
              <w:left w:val="single" w:sz="4" w:space="0" w:color="auto"/>
              <w:bottom w:val="single" w:sz="4" w:space="0" w:color="auto"/>
              <w:right w:val="single" w:sz="4" w:space="0" w:color="auto"/>
            </w:tcBorders>
            <w:vAlign w:val="center"/>
          </w:tcPr>
          <w:p w14:paraId="0B47965B" w14:textId="77777777" w:rsidR="00AE34FB" w:rsidRDefault="00AE34FB" w:rsidP="00B4538B">
            <w:pPr>
              <w:jc w:val="center"/>
              <w:rPr>
                <w:color w:val="000000"/>
              </w:rPr>
            </w:pPr>
            <w:r>
              <w:rPr>
                <w:color w:val="000000"/>
              </w:rPr>
              <w:t>924974</w:t>
            </w:r>
          </w:p>
        </w:tc>
        <w:tc>
          <w:tcPr>
            <w:tcW w:w="1134" w:type="dxa"/>
            <w:tcBorders>
              <w:top w:val="single" w:sz="4" w:space="0" w:color="auto"/>
            </w:tcBorders>
          </w:tcPr>
          <w:p w14:paraId="545FD7FB" w14:textId="77777777" w:rsidR="00AE34FB" w:rsidRDefault="00AE34FB" w:rsidP="00B4538B">
            <w:pPr>
              <w:jc w:val="center"/>
            </w:pPr>
            <w:r>
              <w:t>583</w:t>
            </w:r>
          </w:p>
        </w:tc>
        <w:tc>
          <w:tcPr>
            <w:tcW w:w="1134" w:type="dxa"/>
          </w:tcPr>
          <w:p w14:paraId="7BED977D" w14:textId="77777777" w:rsidR="00AE34FB" w:rsidRDefault="00AE34FB" w:rsidP="00B4538B">
            <w:pPr>
              <w:jc w:val="center"/>
            </w:pPr>
            <w:r>
              <w:t>0,06</w:t>
            </w:r>
          </w:p>
        </w:tc>
        <w:tc>
          <w:tcPr>
            <w:tcW w:w="1417" w:type="dxa"/>
          </w:tcPr>
          <w:p w14:paraId="64D99869" w14:textId="77777777" w:rsidR="00AE34FB" w:rsidRDefault="00AE34FB" w:rsidP="00B4538B">
            <w:pPr>
              <w:jc w:val="center"/>
            </w:pPr>
            <w:r>
              <w:t>5</w:t>
            </w:r>
          </w:p>
        </w:tc>
        <w:tc>
          <w:tcPr>
            <w:tcW w:w="1134" w:type="dxa"/>
          </w:tcPr>
          <w:p w14:paraId="0AB8D3AF" w14:textId="77777777" w:rsidR="00AE34FB" w:rsidRDefault="00AE34FB" w:rsidP="00B4538B">
            <w:pPr>
              <w:jc w:val="center"/>
            </w:pPr>
            <w:r>
              <w:t>0,9</w:t>
            </w:r>
          </w:p>
        </w:tc>
        <w:tc>
          <w:tcPr>
            <w:tcW w:w="1418" w:type="dxa"/>
          </w:tcPr>
          <w:p w14:paraId="6F9D8463" w14:textId="77777777" w:rsidR="00AE34FB" w:rsidRDefault="006927B2" w:rsidP="00B4538B">
            <w:pPr>
              <w:jc w:val="center"/>
            </w:pPr>
            <w:r>
              <w:t>0,4-2,0</w:t>
            </w:r>
          </w:p>
        </w:tc>
        <w:tc>
          <w:tcPr>
            <w:tcW w:w="1304" w:type="dxa"/>
          </w:tcPr>
          <w:p w14:paraId="08ECC36D" w14:textId="77777777" w:rsidR="00AE34FB" w:rsidRDefault="006927B2" w:rsidP="00B4538B">
            <w:pPr>
              <w:jc w:val="center"/>
            </w:pPr>
            <w:r>
              <w:t>14</w:t>
            </w:r>
          </w:p>
        </w:tc>
      </w:tr>
    </w:tbl>
    <w:p w14:paraId="1157AD5A" w14:textId="77777777" w:rsidR="00C54A69" w:rsidRDefault="00C54A69" w:rsidP="001A70C4">
      <w:pPr>
        <w:pStyle w:val="ac"/>
        <w:spacing w:before="0" w:beforeAutospacing="0" w:after="0" w:afterAutospacing="0"/>
        <w:ind w:firstLine="709"/>
        <w:jc w:val="both"/>
        <w:rPr>
          <w:sz w:val="28"/>
        </w:rPr>
      </w:pPr>
    </w:p>
    <w:p w14:paraId="6BA1FE14" w14:textId="77777777" w:rsidR="008E4076" w:rsidRPr="008E4076" w:rsidRDefault="008E4076" w:rsidP="001A70C4">
      <w:pPr>
        <w:pStyle w:val="ac"/>
        <w:spacing w:before="0" w:beforeAutospacing="0" w:after="0" w:afterAutospacing="0"/>
        <w:ind w:firstLine="709"/>
        <w:jc w:val="both"/>
        <w:rPr>
          <w:sz w:val="28"/>
        </w:rPr>
      </w:pPr>
      <w:r w:rsidRPr="008E4076">
        <w:rPr>
          <w:sz w:val="28"/>
        </w:rPr>
        <w:t>Уровень серопозитивности в анализируемый период характеризовался выраженной вариабельностью. В 2022 год</w:t>
      </w:r>
      <w:r w:rsidR="00C52467">
        <w:rPr>
          <w:sz w:val="28"/>
        </w:rPr>
        <w:t>у он составил 1,1% (95% ДИ: 0,5</w:t>
      </w:r>
      <w:r w:rsidRPr="008E4076">
        <w:rPr>
          <w:sz w:val="28"/>
        </w:rPr>
        <w:t>–</w:t>
      </w:r>
      <w:r w:rsidR="00C52467">
        <w:rPr>
          <w:sz w:val="28"/>
        </w:rPr>
        <w:t>2,2</w:t>
      </w:r>
      <w:r w:rsidRPr="008E4076">
        <w:rPr>
          <w:sz w:val="28"/>
        </w:rPr>
        <w:t xml:space="preserve">%), в 2023 году увеличился до </w:t>
      </w:r>
      <w:r w:rsidR="00C52467">
        <w:rPr>
          <w:sz w:val="28"/>
        </w:rPr>
        <w:t>6,1</w:t>
      </w:r>
      <w:r w:rsidRPr="008E4076">
        <w:rPr>
          <w:sz w:val="28"/>
        </w:rPr>
        <w:t xml:space="preserve">% (95% ДИ: </w:t>
      </w:r>
      <w:r w:rsidR="00C52467">
        <w:rPr>
          <w:sz w:val="28"/>
        </w:rPr>
        <w:t>4,3</w:t>
      </w:r>
      <w:r w:rsidRPr="008E4076">
        <w:rPr>
          <w:sz w:val="28"/>
        </w:rPr>
        <w:t>–</w:t>
      </w:r>
      <w:r w:rsidR="00C52467">
        <w:rPr>
          <w:sz w:val="28"/>
        </w:rPr>
        <w:t>8,6</w:t>
      </w:r>
      <w:r w:rsidRPr="008E4076">
        <w:rPr>
          <w:sz w:val="28"/>
        </w:rPr>
        <w:t xml:space="preserve">%), после чего в 2024 году снизился до </w:t>
      </w:r>
      <w:r w:rsidR="00C52467">
        <w:rPr>
          <w:sz w:val="28"/>
        </w:rPr>
        <w:t>0</w:t>
      </w:r>
      <w:r w:rsidRPr="008E4076">
        <w:rPr>
          <w:sz w:val="28"/>
        </w:rPr>
        <w:t xml:space="preserve"> (95% ДИ: </w:t>
      </w:r>
      <w:r w:rsidR="00C52467">
        <w:rPr>
          <w:sz w:val="28"/>
        </w:rPr>
        <w:t>0</w:t>
      </w:r>
      <w:r w:rsidRPr="008E4076">
        <w:rPr>
          <w:sz w:val="28"/>
        </w:rPr>
        <w:t>–</w:t>
      </w:r>
      <w:r w:rsidR="00C52467">
        <w:rPr>
          <w:sz w:val="28"/>
        </w:rPr>
        <w:t>0,96</w:t>
      </w:r>
      <w:r w:rsidRPr="008E4076">
        <w:rPr>
          <w:sz w:val="28"/>
        </w:rPr>
        <w:t>%)</w:t>
      </w:r>
      <w:r w:rsidR="00C52467">
        <w:rPr>
          <w:sz w:val="28"/>
        </w:rPr>
        <w:t xml:space="preserve"> и в 2025 </w:t>
      </w:r>
      <w:r w:rsidR="0029494D">
        <w:rPr>
          <w:sz w:val="28"/>
        </w:rPr>
        <w:t>вновь</w:t>
      </w:r>
      <w:r w:rsidR="00C52467">
        <w:rPr>
          <w:sz w:val="28"/>
        </w:rPr>
        <w:t xml:space="preserve"> растет до 0,9% (</w:t>
      </w:r>
      <w:r w:rsidR="00C52467" w:rsidRPr="008E4076">
        <w:rPr>
          <w:sz w:val="28"/>
        </w:rPr>
        <w:t xml:space="preserve">95% ДИ: </w:t>
      </w:r>
      <w:r w:rsidR="00C52467">
        <w:rPr>
          <w:sz w:val="28"/>
        </w:rPr>
        <w:t>0,4</w:t>
      </w:r>
      <w:r w:rsidR="00C52467" w:rsidRPr="008E4076">
        <w:rPr>
          <w:sz w:val="28"/>
        </w:rPr>
        <w:t>–</w:t>
      </w:r>
      <w:r w:rsidR="00C52467">
        <w:rPr>
          <w:sz w:val="28"/>
        </w:rPr>
        <w:t>2,0</w:t>
      </w:r>
      <w:r w:rsidR="00C52467" w:rsidRPr="008E4076">
        <w:rPr>
          <w:sz w:val="28"/>
        </w:rPr>
        <w:t>%</w:t>
      </w:r>
      <w:r w:rsidR="00C52467">
        <w:rPr>
          <w:sz w:val="28"/>
        </w:rPr>
        <w:t>)</w:t>
      </w:r>
      <w:r w:rsidRPr="008E4076">
        <w:rPr>
          <w:sz w:val="28"/>
        </w:rPr>
        <w:t>. Ширина доверитель</w:t>
      </w:r>
      <w:r w:rsidR="00C52467">
        <w:rPr>
          <w:sz w:val="28"/>
        </w:rPr>
        <w:t>ных интервалов, особенно в 2023 году</w:t>
      </w:r>
      <w:r w:rsidRPr="008E4076">
        <w:rPr>
          <w:sz w:val="28"/>
        </w:rPr>
        <w:t>, указывает на высокую статистическую неопределенность оценок, обусловленную малым числом обследованных животных</w:t>
      </w:r>
      <w:r w:rsidR="001A70C4">
        <w:rPr>
          <w:sz w:val="28"/>
        </w:rPr>
        <w:t xml:space="preserve"> (рисунок 12)</w:t>
      </w:r>
      <w:r w:rsidRPr="008E4076">
        <w:rPr>
          <w:sz w:val="28"/>
        </w:rPr>
        <w:t>.</w:t>
      </w:r>
    </w:p>
    <w:p w14:paraId="409D41CC" w14:textId="77777777" w:rsidR="008E4076" w:rsidRDefault="008E4076" w:rsidP="00926678">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6"/>
      </w:tblGrid>
      <w:tr w:rsidR="00A27D74" w14:paraId="3EAD2B31" w14:textId="77777777" w:rsidTr="006573C5">
        <w:tc>
          <w:tcPr>
            <w:tcW w:w="9628" w:type="dxa"/>
          </w:tcPr>
          <w:p w14:paraId="6BF204C0" w14:textId="77777777" w:rsidR="00112CBC" w:rsidRDefault="009F7380" w:rsidP="006573C5">
            <w:pPr>
              <w:jc w:val="center"/>
              <w:rPr>
                <w:sz w:val="28"/>
                <w:szCs w:val="28"/>
              </w:rPr>
            </w:pPr>
            <w:r w:rsidRPr="009F7380">
              <w:rPr>
                <w:noProof/>
                <w:sz w:val="28"/>
                <w:szCs w:val="28"/>
              </w:rPr>
              <w:drawing>
                <wp:inline distT="0" distB="0" distL="0" distR="0" wp14:anchorId="37223AC2" wp14:editId="615775F4">
                  <wp:extent cx="5974954" cy="3223260"/>
                  <wp:effectExtent l="0" t="0" r="6985" b="0"/>
                  <wp:docPr id="27" name="Рисунок 27" descr="C:\Users\usya_\Downloads\2026-02-26_22-3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ya_\Downloads\2026-02-26_22-39-29.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82837" cy="3227513"/>
                          </a:xfrm>
                          <a:prstGeom prst="rect">
                            <a:avLst/>
                          </a:prstGeom>
                          <a:noFill/>
                          <a:ln>
                            <a:noFill/>
                          </a:ln>
                        </pic:spPr>
                      </pic:pic>
                    </a:graphicData>
                  </a:graphic>
                </wp:inline>
              </w:drawing>
            </w:r>
          </w:p>
        </w:tc>
      </w:tr>
      <w:tr w:rsidR="00A27D74" w14:paraId="6BC51933" w14:textId="77777777" w:rsidTr="006573C5">
        <w:tc>
          <w:tcPr>
            <w:tcW w:w="9628" w:type="dxa"/>
          </w:tcPr>
          <w:p w14:paraId="145ED0F1" w14:textId="77777777" w:rsidR="007D2901" w:rsidRDefault="007D2901" w:rsidP="009F7380">
            <w:pPr>
              <w:jc w:val="center"/>
              <w:rPr>
                <w:sz w:val="28"/>
                <w:szCs w:val="28"/>
              </w:rPr>
            </w:pPr>
          </w:p>
          <w:p w14:paraId="148274BC" w14:textId="77777777" w:rsidR="00A27D74" w:rsidRDefault="00A27D74" w:rsidP="009F7380">
            <w:pPr>
              <w:jc w:val="center"/>
              <w:rPr>
                <w:sz w:val="28"/>
                <w:szCs w:val="28"/>
              </w:rPr>
            </w:pPr>
            <w:r>
              <w:rPr>
                <w:sz w:val="28"/>
                <w:szCs w:val="28"/>
              </w:rPr>
              <w:t xml:space="preserve">Рисунок 12 </w:t>
            </w:r>
            <w:r w:rsidR="00112CBC">
              <w:rPr>
                <w:sz w:val="28"/>
                <w:szCs w:val="28"/>
              </w:rPr>
              <w:t>–</w:t>
            </w:r>
            <w:r>
              <w:rPr>
                <w:sz w:val="28"/>
                <w:szCs w:val="28"/>
              </w:rPr>
              <w:t xml:space="preserve"> </w:t>
            </w:r>
            <w:r w:rsidR="00112CBC">
              <w:rPr>
                <w:sz w:val="28"/>
                <w:szCs w:val="28"/>
              </w:rPr>
              <w:t>Динамика уровня серопозитивности КРС по данным РИД за 202</w:t>
            </w:r>
            <w:r w:rsidR="009F7380">
              <w:rPr>
                <w:sz w:val="28"/>
                <w:szCs w:val="28"/>
              </w:rPr>
              <w:t>1-2025</w:t>
            </w:r>
            <w:r w:rsidR="00112CBC">
              <w:rPr>
                <w:sz w:val="28"/>
                <w:szCs w:val="28"/>
              </w:rPr>
              <w:t xml:space="preserve"> гг. (с 95% доверительным</w:t>
            </w:r>
            <w:r w:rsidR="00FA2F44">
              <w:rPr>
                <w:sz w:val="28"/>
                <w:szCs w:val="28"/>
              </w:rPr>
              <w:t>и интервалами</w:t>
            </w:r>
            <w:r w:rsidR="00112CBC">
              <w:rPr>
                <w:sz w:val="28"/>
                <w:szCs w:val="28"/>
              </w:rPr>
              <w:t>)</w:t>
            </w:r>
          </w:p>
        </w:tc>
      </w:tr>
    </w:tbl>
    <w:p w14:paraId="48B1FE10" w14:textId="5AEDA0FF" w:rsidR="00926678" w:rsidRDefault="00B4538B" w:rsidP="00926678">
      <w:pPr>
        <w:ind w:firstLine="709"/>
        <w:jc w:val="both"/>
        <w:rPr>
          <w:sz w:val="28"/>
          <w:szCs w:val="28"/>
        </w:rPr>
      </w:pPr>
      <w:r>
        <w:rPr>
          <w:sz w:val="28"/>
          <w:szCs w:val="28"/>
        </w:rPr>
        <w:lastRenderedPageBreak/>
        <w:t>П</w:t>
      </w:r>
      <w:r w:rsidR="00926678">
        <w:rPr>
          <w:sz w:val="28"/>
          <w:szCs w:val="28"/>
        </w:rPr>
        <w:t xml:space="preserve">о данным </w:t>
      </w:r>
      <w:r w:rsidR="00926678">
        <w:rPr>
          <w:sz w:val="28"/>
          <w:szCs w:val="28"/>
          <w:lang w:val="en-US"/>
        </w:rPr>
        <w:t>Nissanova</w:t>
      </w:r>
      <w:r w:rsidR="00926678" w:rsidRPr="00926678">
        <w:rPr>
          <w:sz w:val="28"/>
          <w:szCs w:val="28"/>
        </w:rPr>
        <w:t xml:space="preserve"> </w:t>
      </w:r>
      <w:r w:rsidR="00926678">
        <w:rPr>
          <w:sz w:val="28"/>
          <w:szCs w:val="28"/>
          <w:lang w:val="en-US"/>
        </w:rPr>
        <w:t>R</w:t>
      </w:r>
      <w:r w:rsidR="00926678" w:rsidRPr="00926678">
        <w:rPr>
          <w:sz w:val="28"/>
          <w:szCs w:val="28"/>
        </w:rPr>
        <w:t>.</w:t>
      </w:r>
      <w:r w:rsidR="00926678">
        <w:rPr>
          <w:sz w:val="28"/>
          <w:szCs w:val="28"/>
          <w:lang w:val="en-US"/>
        </w:rPr>
        <w:t>K</w:t>
      </w:r>
      <w:r w:rsidR="00926678" w:rsidRPr="00926678">
        <w:rPr>
          <w:sz w:val="28"/>
          <w:szCs w:val="28"/>
        </w:rPr>
        <w:t xml:space="preserve">. </w:t>
      </w:r>
      <w:r w:rsidR="00926678">
        <w:rPr>
          <w:sz w:val="28"/>
          <w:szCs w:val="28"/>
        </w:rPr>
        <w:t xml:space="preserve">с соавторами </w:t>
      </w:r>
      <w:r w:rsidR="00EB7EAF">
        <w:rPr>
          <w:sz w:val="28"/>
          <w:szCs w:val="28"/>
        </w:rPr>
        <w:t xml:space="preserve">в 2024 году ими </w:t>
      </w:r>
      <w:r w:rsidR="00926678">
        <w:rPr>
          <w:sz w:val="28"/>
          <w:szCs w:val="28"/>
        </w:rPr>
        <w:t xml:space="preserve">было </w:t>
      </w:r>
      <w:r w:rsidR="00DC3B3C">
        <w:rPr>
          <w:sz w:val="28"/>
          <w:szCs w:val="28"/>
        </w:rPr>
        <w:t>обследовано</w:t>
      </w:r>
      <w:r w:rsidR="00926678">
        <w:rPr>
          <w:sz w:val="28"/>
          <w:szCs w:val="28"/>
        </w:rPr>
        <w:t xml:space="preserve"> 260 голов крупного рогатого скота, отобран</w:t>
      </w:r>
      <w:r w:rsidR="00DC3B3C">
        <w:rPr>
          <w:sz w:val="28"/>
          <w:szCs w:val="28"/>
        </w:rPr>
        <w:t>н</w:t>
      </w:r>
      <w:r w:rsidR="00926678">
        <w:rPr>
          <w:sz w:val="28"/>
          <w:szCs w:val="28"/>
        </w:rPr>
        <w:t>ы</w:t>
      </w:r>
      <w:r w:rsidR="00DC3B3C">
        <w:rPr>
          <w:sz w:val="28"/>
          <w:szCs w:val="28"/>
        </w:rPr>
        <w:t>х</w:t>
      </w:r>
      <w:r w:rsidR="00926678">
        <w:rPr>
          <w:sz w:val="28"/>
          <w:szCs w:val="28"/>
        </w:rPr>
        <w:t xml:space="preserve"> из 10 ферм</w:t>
      </w:r>
      <w:r w:rsidR="00DC3B3C">
        <w:rPr>
          <w:sz w:val="28"/>
          <w:szCs w:val="28"/>
        </w:rPr>
        <w:t>ерских хозяйств.</w:t>
      </w:r>
      <w:r w:rsidR="00926678">
        <w:rPr>
          <w:sz w:val="28"/>
          <w:szCs w:val="28"/>
        </w:rPr>
        <w:t xml:space="preserve"> </w:t>
      </w:r>
      <w:r w:rsidR="00DC3B3C">
        <w:rPr>
          <w:sz w:val="28"/>
          <w:szCs w:val="28"/>
        </w:rPr>
        <w:t xml:space="preserve">Основная часть хозяйств по </w:t>
      </w:r>
      <w:r w:rsidR="00926678">
        <w:rPr>
          <w:sz w:val="28"/>
          <w:szCs w:val="28"/>
        </w:rPr>
        <w:t xml:space="preserve">территориальному расположению находилась в северо-западной части области. </w:t>
      </w:r>
      <w:r w:rsidR="00DC3B3C">
        <w:rPr>
          <w:sz w:val="28"/>
          <w:szCs w:val="28"/>
        </w:rPr>
        <w:t xml:space="preserve">Исследование сыворотки крови методом </w:t>
      </w:r>
      <w:r w:rsidR="00926678">
        <w:rPr>
          <w:sz w:val="28"/>
          <w:szCs w:val="28"/>
        </w:rPr>
        <w:t>РИД</w:t>
      </w:r>
      <w:r w:rsidR="00DC3B3C">
        <w:rPr>
          <w:sz w:val="28"/>
          <w:szCs w:val="28"/>
        </w:rPr>
        <w:t xml:space="preserve"> показало наличие</w:t>
      </w:r>
      <w:r w:rsidR="00926678">
        <w:rPr>
          <w:sz w:val="28"/>
          <w:szCs w:val="28"/>
        </w:rPr>
        <w:t xml:space="preserve"> 9</w:t>
      </w:r>
      <w:r w:rsidR="00DC3B3C">
        <w:rPr>
          <w:sz w:val="28"/>
          <w:szCs w:val="28"/>
        </w:rPr>
        <w:t xml:space="preserve"> положительных проб, что соответствует уровню серопозитивности</w:t>
      </w:r>
      <w:r w:rsidR="00926678">
        <w:rPr>
          <w:sz w:val="28"/>
          <w:szCs w:val="28"/>
        </w:rPr>
        <w:t xml:space="preserve"> 3,4</w:t>
      </w:r>
      <w:r w:rsidR="00AF2EAC">
        <w:rPr>
          <w:sz w:val="28"/>
          <w:szCs w:val="28"/>
        </w:rPr>
        <w:t>6</w:t>
      </w:r>
      <w:r w:rsidR="00926678">
        <w:rPr>
          <w:sz w:val="28"/>
          <w:szCs w:val="28"/>
        </w:rPr>
        <w:t xml:space="preserve">%. </w:t>
      </w:r>
      <w:r w:rsidR="00DC3B3C">
        <w:rPr>
          <w:sz w:val="28"/>
          <w:szCs w:val="28"/>
        </w:rPr>
        <w:t xml:space="preserve">В свою очередь, </w:t>
      </w:r>
      <w:r w:rsidR="00926678">
        <w:rPr>
          <w:sz w:val="28"/>
          <w:szCs w:val="28"/>
          <w:lang w:val="en-US"/>
        </w:rPr>
        <w:t>Mamanova</w:t>
      </w:r>
      <w:r w:rsidR="00926678" w:rsidRPr="00926678">
        <w:rPr>
          <w:sz w:val="28"/>
          <w:szCs w:val="28"/>
        </w:rPr>
        <w:t xml:space="preserve"> </w:t>
      </w:r>
      <w:r w:rsidR="00926678">
        <w:rPr>
          <w:sz w:val="28"/>
          <w:szCs w:val="28"/>
          <w:lang w:val="en-US"/>
        </w:rPr>
        <w:t>S</w:t>
      </w:r>
      <w:r w:rsidR="00926678" w:rsidRPr="00926678">
        <w:rPr>
          <w:sz w:val="28"/>
          <w:szCs w:val="28"/>
        </w:rPr>
        <w:t>.</w:t>
      </w:r>
      <w:r w:rsidR="00926678">
        <w:rPr>
          <w:sz w:val="28"/>
          <w:szCs w:val="28"/>
          <w:lang w:val="en-US"/>
        </w:rPr>
        <w:t>B</w:t>
      </w:r>
      <w:r w:rsidR="00926678" w:rsidRPr="00926678">
        <w:rPr>
          <w:sz w:val="28"/>
          <w:szCs w:val="28"/>
        </w:rPr>
        <w:t xml:space="preserve">. </w:t>
      </w:r>
      <w:r w:rsidR="00926678">
        <w:rPr>
          <w:sz w:val="28"/>
          <w:szCs w:val="28"/>
        </w:rPr>
        <w:t xml:space="preserve">с соавторами </w:t>
      </w:r>
      <w:r w:rsidR="00DC3B3C">
        <w:rPr>
          <w:sz w:val="28"/>
          <w:szCs w:val="28"/>
        </w:rPr>
        <w:t>провели ретроспективный</w:t>
      </w:r>
      <w:r w:rsidR="00926678">
        <w:rPr>
          <w:sz w:val="28"/>
          <w:szCs w:val="28"/>
        </w:rPr>
        <w:t xml:space="preserve"> анализ </w:t>
      </w:r>
      <w:r w:rsidR="00DC3B3C">
        <w:rPr>
          <w:sz w:val="28"/>
          <w:szCs w:val="28"/>
        </w:rPr>
        <w:t xml:space="preserve">распространенности </w:t>
      </w:r>
      <w:r w:rsidR="00DC3B3C">
        <w:rPr>
          <w:sz w:val="28"/>
          <w:szCs w:val="28"/>
          <w:lang w:val="en-US"/>
        </w:rPr>
        <w:t>BLV</w:t>
      </w:r>
      <w:r w:rsidR="00DC3B3C" w:rsidRPr="00DC3B3C">
        <w:rPr>
          <w:sz w:val="28"/>
          <w:szCs w:val="28"/>
        </w:rPr>
        <w:t>-</w:t>
      </w:r>
      <w:r w:rsidR="00DC3B3C">
        <w:rPr>
          <w:sz w:val="28"/>
          <w:szCs w:val="28"/>
        </w:rPr>
        <w:t xml:space="preserve">инфекции за период </w:t>
      </w:r>
      <w:r w:rsidR="00926678">
        <w:rPr>
          <w:sz w:val="28"/>
          <w:szCs w:val="28"/>
        </w:rPr>
        <w:t>2014-2024 г</w:t>
      </w:r>
      <w:r w:rsidR="00EB7EAF">
        <w:rPr>
          <w:sz w:val="28"/>
          <w:szCs w:val="28"/>
        </w:rPr>
        <w:t>г., с</w:t>
      </w:r>
      <w:r w:rsidR="00DC3B3C">
        <w:rPr>
          <w:sz w:val="28"/>
          <w:szCs w:val="28"/>
        </w:rPr>
        <w:t xml:space="preserve">огласно </w:t>
      </w:r>
      <w:r w:rsidR="00926678">
        <w:rPr>
          <w:sz w:val="28"/>
          <w:szCs w:val="28"/>
        </w:rPr>
        <w:t>их данным</w:t>
      </w:r>
      <w:r w:rsidR="00DC3B3C">
        <w:rPr>
          <w:sz w:val="28"/>
          <w:szCs w:val="28"/>
        </w:rPr>
        <w:t>,</w:t>
      </w:r>
      <w:r w:rsidR="00926678">
        <w:rPr>
          <w:sz w:val="28"/>
          <w:szCs w:val="28"/>
        </w:rPr>
        <w:t xml:space="preserve"> было исследовано 18436 голов крупного рогатого скота</w:t>
      </w:r>
      <w:r w:rsidR="00DC3B3C">
        <w:rPr>
          <w:sz w:val="28"/>
          <w:szCs w:val="28"/>
        </w:rPr>
        <w:t>,</w:t>
      </w:r>
      <w:r w:rsidR="00926678">
        <w:rPr>
          <w:sz w:val="28"/>
          <w:szCs w:val="28"/>
        </w:rPr>
        <w:t xml:space="preserve"> из </w:t>
      </w:r>
      <w:r w:rsidR="00DC3B3C">
        <w:rPr>
          <w:sz w:val="28"/>
          <w:szCs w:val="28"/>
        </w:rPr>
        <w:t xml:space="preserve">которых </w:t>
      </w:r>
      <w:r w:rsidR="00926678">
        <w:rPr>
          <w:sz w:val="28"/>
          <w:szCs w:val="28"/>
        </w:rPr>
        <w:t>1037</w:t>
      </w:r>
      <w:r w:rsidR="00DC3B3C" w:rsidRPr="00DC3B3C">
        <w:rPr>
          <w:sz w:val="28"/>
          <w:szCs w:val="28"/>
        </w:rPr>
        <w:t xml:space="preserve"> </w:t>
      </w:r>
      <w:r w:rsidR="00DC3B3C">
        <w:rPr>
          <w:sz w:val="28"/>
          <w:szCs w:val="28"/>
        </w:rPr>
        <w:t>животных оказались РИД-положительными</w:t>
      </w:r>
      <w:r w:rsidR="00926678">
        <w:rPr>
          <w:sz w:val="28"/>
          <w:szCs w:val="28"/>
        </w:rPr>
        <w:t>, что составляет 5,87%</w:t>
      </w:r>
      <w:r w:rsidR="00DC3B3C">
        <w:rPr>
          <w:sz w:val="28"/>
          <w:szCs w:val="28"/>
        </w:rPr>
        <w:t xml:space="preserve"> серопозитивности</w:t>
      </w:r>
      <w:r w:rsidR="00926678">
        <w:rPr>
          <w:sz w:val="28"/>
          <w:szCs w:val="28"/>
        </w:rPr>
        <w:t xml:space="preserve">. </w:t>
      </w:r>
      <w:r w:rsidR="00DC3B3C">
        <w:rPr>
          <w:sz w:val="28"/>
          <w:szCs w:val="28"/>
        </w:rPr>
        <w:t>Следует</w:t>
      </w:r>
      <w:r w:rsidR="00926678">
        <w:rPr>
          <w:sz w:val="28"/>
          <w:szCs w:val="28"/>
        </w:rPr>
        <w:t xml:space="preserve"> отметить, что </w:t>
      </w:r>
      <w:r w:rsidR="00DC3B3C">
        <w:rPr>
          <w:sz w:val="28"/>
          <w:szCs w:val="28"/>
        </w:rPr>
        <w:t>по</w:t>
      </w:r>
      <w:r w:rsidR="00926678">
        <w:rPr>
          <w:sz w:val="28"/>
          <w:szCs w:val="28"/>
        </w:rPr>
        <w:t xml:space="preserve"> уровн</w:t>
      </w:r>
      <w:r w:rsidR="00DC3B3C">
        <w:rPr>
          <w:sz w:val="28"/>
          <w:szCs w:val="28"/>
        </w:rPr>
        <w:t>ю</w:t>
      </w:r>
      <w:r w:rsidR="00926678">
        <w:rPr>
          <w:sz w:val="28"/>
          <w:szCs w:val="28"/>
        </w:rPr>
        <w:t xml:space="preserve"> </w:t>
      </w:r>
      <w:r w:rsidR="00DC3B3C">
        <w:rPr>
          <w:sz w:val="28"/>
          <w:szCs w:val="28"/>
        </w:rPr>
        <w:t xml:space="preserve">распространенности </w:t>
      </w:r>
      <w:r w:rsidR="00DC3B3C">
        <w:rPr>
          <w:sz w:val="28"/>
          <w:szCs w:val="28"/>
          <w:lang w:val="en-US"/>
        </w:rPr>
        <w:t>BLV</w:t>
      </w:r>
      <w:r w:rsidR="00DC3B3C">
        <w:rPr>
          <w:sz w:val="28"/>
          <w:szCs w:val="28"/>
        </w:rPr>
        <w:t>-инфекции ЗКО</w:t>
      </w:r>
      <w:r w:rsidR="00926678">
        <w:rPr>
          <w:sz w:val="28"/>
          <w:szCs w:val="28"/>
        </w:rPr>
        <w:t xml:space="preserve"> </w:t>
      </w:r>
      <w:r w:rsidR="00DC3B3C">
        <w:rPr>
          <w:sz w:val="28"/>
          <w:szCs w:val="28"/>
        </w:rPr>
        <w:t xml:space="preserve">занимает четвертое </w:t>
      </w:r>
      <w:r w:rsidR="00926678">
        <w:rPr>
          <w:sz w:val="28"/>
          <w:szCs w:val="28"/>
        </w:rPr>
        <w:t>мест</w:t>
      </w:r>
      <w:r w:rsidR="00DC3B3C">
        <w:rPr>
          <w:sz w:val="28"/>
          <w:szCs w:val="28"/>
        </w:rPr>
        <w:t>о, уступая</w:t>
      </w:r>
      <w:r w:rsidR="00926678">
        <w:rPr>
          <w:sz w:val="28"/>
          <w:szCs w:val="28"/>
        </w:rPr>
        <w:t xml:space="preserve"> Северо-Казахстанской, Костанайской и Восточно-Казахстанской област</w:t>
      </w:r>
      <w:r w:rsidR="00DC3B3C">
        <w:rPr>
          <w:sz w:val="28"/>
          <w:szCs w:val="28"/>
        </w:rPr>
        <w:t xml:space="preserve">ям. При этом указанные регионы преимущественно специализируются на молочном направлении скотоводства, тогда как </w:t>
      </w:r>
      <w:r w:rsidR="00926678">
        <w:rPr>
          <w:sz w:val="28"/>
          <w:szCs w:val="28"/>
        </w:rPr>
        <w:t xml:space="preserve">ЗКО относится к </w:t>
      </w:r>
      <w:r w:rsidR="00DC3B3C">
        <w:rPr>
          <w:sz w:val="28"/>
          <w:szCs w:val="28"/>
        </w:rPr>
        <w:t xml:space="preserve">регионам с </w:t>
      </w:r>
      <w:r w:rsidR="00926678">
        <w:rPr>
          <w:sz w:val="28"/>
          <w:szCs w:val="28"/>
        </w:rPr>
        <w:t>мясн</w:t>
      </w:r>
      <w:r w:rsidR="00DC3B3C">
        <w:rPr>
          <w:sz w:val="28"/>
          <w:szCs w:val="28"/>
        </w:rPr>
        <w:t>ым</w:t>
      </w:r>
      <w:r w:rsidR="00926678">
        <w:rPr>
          <w:sz w:val="28"/>
          <w:szCs w:val="28"/>
        </w:rPr>
        <w:t xml:space="preserve"> направлени</w:t>
      </w:r>
      <w:r w:rsidR="00DC3B3C">
        <w:rPr>
          <w:sz w:val="28"/>
          <w:szCs w:val="28"/>
        </w:rPr>
        <w:t>ем продуктивности</w:t>
      </w:r>
      <w:r w:rsidR="00C84971">
        <w:rPr>
          <w:sz w:val="28"/>
          <w:szCs w:val="28"/>
        </w:rPr>
        <w:t xml:space="preserve">, что подтверждает наличие факторов риска распространения </w:t>
      </w:r>
      <w:r w:rsidR="00C84971">
        <w:rPr>
          <w:sz w:val="28"/>
          <w:szCs w:val="28"/>
          <w:lang w:val="en-US"/>
        </w:rPr>
        <w:t>BLV</w:t>
      </w:r>
      <w:r w:rsidR="00C84971">
        <w:rPr>
          <w:sz w:val="28"/>
          <w:szCs w:val="28"/>
        </w:rPr>
        <w:t>-инфекции независимо от направления продуктивности.</w:t>
      </w:r>
    </w:p>
    <w:p w14:paraId="6F6C9875" w14:textId="77777777" w:rsidR="0079639C" w:rsidRPr="00F972B5" w:rsidRDefault="0079639C" w:rsidP="00CA1FDC">
      <w:pPr>
        <w:ind w:firstLine="709"/>
        <w:jc w:val="both"/>
        <w:rPr>
          <w:sz w:val="28"/>
          <w:szCs w:val="28"/>
        </w:rPr>
      </w:pPr>
      <w:r w:rsidRPr="00F972B5">
        <w:rPr>
          <w:sz w:val="28"/>
          <w:szCs w:val="28"/>
        </w:rPr>
        <w:t>Выявленный уровень инфицированности, даже при минимальном охвате серологическими исследованиями, определяет значимый уровень прямо</w:t>
      </w:r>
      <w:r w:rsidR="004E5FCE" w:rsidRPr="00F972B5">
        <w:rPr>
          <w:sz w:val="28"/>
          <w:szCs w:val="28"/>
        </w:rPr>
        <w:t>го</w:t>
      </w:r>
      <w:r w:rsidRPr="00F972B5">
        <w:rPr>
          <w:sz w:val="28"/>
          <w:szCs w:val="28"/>
        </w:rPr>
        <w:t xml:space="preserve"> и косвенн</w:t>
      </w:r>
      <w:r w:rsidR="004E5FCE" w:rsidRPr="00F972B5">
        <w:rPr>
          <w:sz w:val="28"/>
          <w:szCs w:val="28"/>
        </w:rPr>
        <w:t>ого</w:t>
      </w:r>
      <w:r w:rsidRPr="00F972B5">
        <w:rPr>
          <w:sz w:val="28"/>
          <w:szCs w:val="28"/>
        </w:rPr>
        <w:t xml:space="preserve"> экономическ</w:t>
      </w:r>
      <w:r w:rsidR="004E5FCE" w:rsidRPr="00F972B5">
        <w:rPr>
          <w:sz w:val="28"/>
          <w:szCs w:val="28"/>
        </w:rPr>
        <w:t>ого</w:t>
      </w:r>
      <w:r w:rsidRPr="00F972B5">
        <w:rPr>
          <w:sz w:val="28"/>
          <w:szCs w:val="28"/>
        </w:rPr>
        <w:t xml:space="preserve"> ущерб</w:t>
      </w:r>
      <w:r w:rsidR="004E5FCE" w:rsidRPr="00F972B5">
        <w:rPr>
          <w:sz w:val="28"/>
          <w:szCs w:val="28"/>
        </w:rPr>
        <w:t>а</w:t>
      </w:r>
      <w:r w:rsidRPr="00F972B5">
        <w:rPr>
          <w:sz w:val="28"/>
          <w:szCs w:val="28"/>
        </w:rPr>
        <w:t xml:space="preserve"> для региона. Он включает снижение молочной и мясной продуктивности, преждевременную выбраковку животных, рост затрат на диагностику и ограничительные мероприятия, а также латентные потери, связанные с деградацией генетического потенциала стад и снижением экспортной привлекательности животноводческой продукции.</w:t>
      </w:r>
    </w:p>
    <w:p w14:paraId="3421A8E1" w14:textId="77777777" w:rsidR="00756C82" w:rsidRPr="003B6F05" w:rsidRDefault="00756C82" w:rsidP="00D41139">
      <w:pPr>
        <w:ind w:firstLine="709"/>
        <w:jc w:val="both"/>
        <w:rPr>
          <w:sz w:val="28"/>
          <w:szCs w:val="28"/>
        </w:rPr>
      </w:pPr>
      <w:r>
        <w:rPr>
          <w:sz w:val="28"/>
          <w:szCs w:val="28"/>
        </w:rPr>
        <w:t xml:space="preserve">Таким образом, эпизоотическая ситуация по лейкозу крупного рогатого скота в </w:t>
      </w:r>
      <w:proofErr w:type="gramStart"/>
      <w:r>
        <w:rPr>
          <w:sz w:val="28"/>
          <w:szCs w:val="28"/>
        </w:rPr>
        <w:t>Западно-Казахстанской</w:t>
      </w:r>
      <w:proofErr w:type="gramEnd"/>
      <w:r>
        <w:rPr>
          <w:sz w:val="28"/>
          <w:szCs w:val="28"/>
        </w:rPr>
        <w:t xml:space="preserve"> области характеризуется устойчивым неблагополучием, выраженной территориальной неоднородностью и длительной циркуляцией вируса в популяции. Установлено, что снижение охвата серологическими исследованиями и фрагментарность мониторинга приводят к искажению оценки уровня инфицированности и не позволяют объективно оценить истинную ра</w:t>
      </w:r>
      <w:r w:rsidR="003B6F05">
        <w:rPr>
          <w:sz w:val="28"/>
          <w:szCs w:val="28"/>
        </w:rPr>
        <w:t>с</w:t>
      </w:r>
      <w:r>
        <w:rPr>
          <w:sz w:val="28"/>
          <w:szCs w:val="28"/>
        </w:rPr>
        <w:t xml:space="preserve">пространенность </w:t>
      </w:r>
      <w:r>
        <w:rPr>
          <w:sz w:val="28"/>
          <w:szCs w:val="28"/>
          <w:lang w:val="en-US"/>
        </w:rPr>
        <w:t>BLV</w:t>
      </w:r>
      <w:r w:rsidRPr="00756C82">
        <w:rPr>
          <w:sz w:val="28"/>
          <w:szCs w:val="28"/>
        </w:rPr>
        <w:t>-</w:t>
      </w:r>
      <w:r>
        <w:rPr>
          <w:sz w:val="28"/>
          <w:szCs w:val="28"/>
        </w:rPr>
        <w:t xml:space="preserve">инфекции. Выявленные колебания показателей серопозитивности обусловлены преимущественно особенностями отбора проб, а не реальной динамикой эпизоотического процесса. </w:t>
      </w:r>
      <w:r w:rsidR="003B6F05">
        <w:rPr>
          <w:sz w:val="28"/>
          <w:szCs w:val="28"/>
        </w:rPr>
        <w:t xml:space="preserve">Пространственный анализ подтверждает наличие зон повышенного эпизоотического риска, связанных с интенсивностью ведения животноводства и плотностью поголовья. Полученные результаты обосновывают необходимость перехода к комплексной, риск-ориентированной системе контроля </w:t>
      </w:r>
      <w:r w:rsidR="003B6F05">
        <w:rPr>
          <w:sz w:val="28"/>
          <w:szCs w:val="28"/>
          <w:lang w:val="en-US"/>
        </w:rPr>
        <w:t>BLV</w:t>
      </w:r>
      <w:r w:rsidR="003B6F05" w:rsidRPr="003B6F05">
        <w:rPr>
          <w:sz w:val="28"/>
          <w:szCs w:val="28"/>
        </w:rPr>
        <w:t>-</w:t>
      </w:r>
      <w:r w:rsidR="003B6F05">
        <w:rPr>
          <w:sz w:val="28"/>
          <w:szCs w:val="28"/>
        </w:rPr>
        <w:t>инфекции, основанной на интеграции современных диагностических методов, оценке провирусной нагрузки и учете генетических факторов устойчивости.</w:t>
      </w:r>
    </w:p>
    <w:p w14:paraId="0A589AA1" w14:textId="77777777" w:rsidR="00882AE7" w:rsidRPr="00CA1FDC" w:rsidRDefault="00882AE7" w:rsidP="00D41139">
      <w:pPr>
        <w:ind w:firstLine="709"/>
        <w:jc w:val="both"/>
        <w:rPr>
          <w:sz w:val="28"/>
          <w:szCs w:val="28"/>
        </w:rPr>
      </w:pPr>
    </w:p>
    <w:p w14:paraId="0430D2A2" w14:textId="77777777" w:rsidR="002369D6" w:rsidRPr="00F8750D" w:rsidRDefault="002369D6" w:rsidP="00D41139">
      <w:pPr>
        <w:ind w:firstLine="709"/>
        <w:jc w:val="both"/>
        <w:rPr>
          <w:b/>
          <w:sz w:val="28"/>
          <w:szCs w:val="28"/>
        </w:rPr>
      </w:pPr>
      <w:r w:rsidRPr="00F8750D">
        <w:rPr>
          <w:b/>
          <w:sz w:val="28"/>
          <w:szCs w:val="28"/>
        </w:rPr>
        <w:t>3.2 Разработка и оптимизация компонентного состава ПЦР-тест-системы для диагностики лейкоза крупного рогатого скота</w:t>
      </w:r>
    </w:p>
    <w:p w14:paraId="600D308B" w14:textId="77777777" w:rsidR="00A515AC" w:rsidRDefault="00536407" w:rsidP="007D2901">
      <w:pPr>
        <w:ind w:firstLine="709"/>
        <w:jc w:val="both"/>
        <w:rPr>
          <w:sz w:val="28"/>
          <w:szCs w:val="28"/>
        </w:rPr>
      </w:pPr>
      <w:r>
        <w:rPr>
          <w:sz w:val="28"/>
          <w:szCs w:val="28"/>
        </w:rPr>
        <w:t>В соответствии с</w:t>
      </w:r>
      <w:r w:rsidR="008F5FE4">
        <w:rPr>
          <w:sz w:val="28"/>
          <w:szCs w:val="28"/>
        </w:rPr>
        <w:t xml:space="preserve"> </w:t>
      </w:r>
      <w:r>
        <w:rPr>
          <w:sz w:val="28"/>
          <w:szCs w:val="28"/>
        </w:rPr>
        <w:t>в</w:t>
      </w:r>
      <w:r w:rsidR="008F5FE4">
        <w:rPr>
          <w:sz w:val="28"/>
          <w:szCs w:val="28"/>
        </w:rPr>
        <w:t>етеринарным</w:t>
      </w:r>
      <w:r>
        <w:rPr>
          <w:sz w:val="28"/>
          <w:szCs w:val="28"/>
        </w:rPr>
        <w:t>и</w:t>
      </w:r>
      <w:r w:rsidR="008F5FE4">
        <w:rPr>
          <w:sz w:val="28"/>
          <w:szCs w:val="28"/>
        </w:rPr>
        <w:t xml:space="preserve"> (ветеринарно-санитарным</w:t>
      </w:r>
      <w:r>
        <w:rPr>
          <w:sz w:val="28"/>
          <w:szCs w:val="28"/>
        </w:rPr>
        <w:t>и</w:t>
      </w:r>
      <w:r w:rsidR="008F5FE4">
        <w:rPr>
          <w:sz w:val="28"/>
          <w:szCs w:val="28"/>
        </w:rPr>
        <w:t>) правилам</w:t>
      </w:r>
      <w:r>
        <w:rPr>
          <w:sz w:val="28"/>
          <w:szCs w:val="28"/>
        </w:rPr>
        <w:t>и</w:t>
      </w:r>
      <w:r w:rsidR="008F5FE4">
        <w:rPr>
          <w:sz w:val="28"/>
          <w:szCs w:val="28"/>
        </w:rPr>
        <w:t xml:space="preserve">, </w:t>
      </w:r>
      <w:r>
        <w:rPr>
          <w:sz w:val="28"/>
          <w:szCs w:val="28"/>
        </w:rPr>
        <w:t xml:space="preserve">утвержденными </w:t>
      </w:r>
      <w:r w:rsidR="009E1FE8">
        <w:rPr>
          <w:sz w:val="28"/>
          <w:szCs w:val="28"/>
        </w:rPr>
        <w:t>приказ</w:t>
      </w:r>
      <w:r>
        <w:rPr>
          <w:sz w:val="28"/>
          <w:szCs w:val="28"/>
        </w:rPr>
        <w:t>ом</w:t>
      </w:r>
      <w:r w:rsidR="009E1FE8">
        <w:rPr>
          <w:sz w:val="28"/>
          <w:szCs w:val="28"/>
        </w:rPr>
        <w:t xml:space="preserve"> Министра сельского хозяйства </w:t>
      </w:r>
      <w:r>
        <w:rPr>
          <w:sz w:val="28"/>
          <w:szCs w:val="28"/>
        </w:rPr>
        <w:t xml:space="preserve">Республики Казахстан </w:t>
      </w:r>
      <w:r w:rsidR="008F5FE4">
        <w:rPr>
          <w:sz w:val="28"/>
          <w:szCs w:val="28"/>
        </w:rPr>
        <w:lastRenderedPageBreak/>
        <w:t>от 29.06.2015 г. №7-1/587</w:t>
      </w:r>
      <w:r w:rsidR="009E1FE8">
        <w:rPr>
          <w:sz w:val="28"/>
          <w:szCs w:val="28"/>
        </w:rPr>
        <w:t>,</w:t>
      </w:r>
      <w:r w:rsidR="008F5FE4">
        <w:rPr>
          <w:sz w:val="28"/>
          <w:szCs w:val="28"/>
        </w:rPr>
        <w:t xml:space="preserve"> </w:t>
      </w:r>
      <w:r w:rsidR="009E1FE8">
        <w:rPr>
          <w:sz w:val="28"/>
          <w:szCs w:val="28"/>
        </w:rPr>
        <w:t>для</w:t>
      </w:r>
      <w:r w:rsidR="00A515AC">
        <w:rPr>
          <w:sz w:val="28"/>
          <w:szCs w:val="28"/>
        </w:rPr>
        <w:t xml:space="preserve"> </w:t>
      </w:r>
      <w:r>
        <w:rPr>
          <w:sz w:val="28"/>
          <w:szCs w:val="28"/>
        </w:rPr>
        <w:t xml:space="preserve">своевременного </w:t>
      </w:r>
      <w:r w:rsidR="00A515AC">
        <w:rPr>
          <w:sz w:val="28"/>
          <w:szCs w:val="28"/>
        </w:rPr>
        <w:t xml:space="preserve">выявления лейкоза крупного рогатого скота </w:t>
      </w:r>
      <w:r>
        <w:rPr>
          <w:sz w:val="28"/>
          <w:szCs w:val="28"/>
        </w:rPr>
        <w:t>в благополучных хозяйствах предусмотрено плановое обследование животных методом реакции иммунодифф</w:t>
      </w:r>
      <w:r w:rsidR="004C0CC2">
        <w:rPr>
          <w:sz w:val="28"/>
          <w:szCs w:val="28"/>
        </w:rPr>
        <w:t>у</w:t>
      </w:r>
      <w:r>
        <w:rPr>
          <w:sz w:val="28"/>
          <w:szCs w:val="28"/>
        </w:rPr>
        <w:t>зии, начиная с 24-месячного возраста (п. 1198). При выявлении положительного результата РИД проводят уточнение диагноза с постановкой ИФА, а при положительном результате ИФА – уточнение диагноза гематологическими методами (п. 1199). При этом действующая редакция правил допускает применение ПЦР как одного из методов установления диагноза на лейкоз (п. 1197), а для проведения ПЦР – исследования предусматривает направление в ветеринарную лабораторию цельной крови, допускается постановка ПЦР по системе пула с объединением проб (</w:t>
      </w:r>
      <w:r w:rsidR="007D2901">
        <w:rPr>
          <w:sz w:val="28"/>
          <w:szCs w:val="28"/>
        </w:rPr>
        <w:t>п. 1213)</w:t>
      </w:r>
      <w:r w:rsidR="00435005">
        <w:rPr>
          <w:sz w:val="28"/>
          <w:szCs w:val="28"/>
        </w:rPr>
        <w:t>.</w:t>
      </w:r>
    </w:p>
    <w:p w14:paraId="750C3E54" w14:textId="77777777" w:rsidR="00A515AC" w:rsidRDefault="00A515AC" w:rsidP="00536407">
      <w:pPr>
        <w:ind w:firstLine="709"/>
        <w:jc w:val="both"/>
        <w:rPr>
          <w:sz w:val="28"/>
          <w:szCs w:val="28"/>
        </w:rPr>
      </w:pPr>
      <w:r>
        <w:rPr>
          <w:sz w:val="28"/>
          <w:szCs w:val="28"/>
        </w:rPr>
        <w:t>На начальном этапе исследовани</w:t>
      </w:r>
      <w:r w:rsidR="00536407">
        <w:rPr>
          <w:sz w:val="28"/>
          <w:szCs w:val="28"/>
        </w:rPr>
        <w:t>й</w:t>
      </w:r>
      <w:r w:rsidR="00447610">
        <w:rPr>
          <w:sz w:val="28"/>
          <w:szCs w:val="28"/>
        </w:rPr>
        <w:t xml:space="preserve"> </w:t>
      </w:r>
      <w:r w:rsidR="00536407">
        <w:rPr>
          <w:sz w:val="28"/>
          <w:szCs w:val="28"/>
        </w:rPr>
        <w:t xml:space="preserve">была сформирована диагностически значимая выборка биологических образцов из </w:t>
      </w:r>
      <w:r w:rsidR="00986536">
        <w:rPr>
          <w:sz w:val="28"/>
          <w:szCs w:val="28"/>
        </w:rPr>
        <w:t>районов</w:t>
      </w:r>
      <w:r w:rsidR="00536407">
        <w:rPr>
          <w:sz w:val="28"/>
          <w:szCs w:val="28"/>
        </w:rPr>
        <w:t xml:space="preserve"> </w:t>
      </w:r>
      <w:proofErr w:type="gramStart"/>
      <w:r w:rsidR="00536407">
        <w:rPr>
          <w:sz w:val="28"/>
          <w:szCs w:val="28"/>
        </w:rPr>
        <w:t>Западно-Казахстанской</w:t>
      </w:r>
      <w:proofErr w:type="gramEnd"/>
      <w:r w:rsidR="00536407">
        <w:rPr>
          <w:sz w:val="28"/>
          <w:szCs w:val="28"/>
        </w:rPr>
        <w:t xml:space="preserve"> области </w:t>
      </w:r>
      <w:r w:rsidR="009E1FE8">
        <w:rPr>
          <w:sz w:val="28"/>
          <w:szCs w:val="28"/>
        </w:rPr>
        <w:t>с наиболее высок</w:t>
      </w:r>
      <w:r w:rsidR="00536407">
        <w:rPr>
          <w:sz w:val="28"/>
          <w:szCs w:val="28"/>
        </w:rPr>
        <w:t>ой</w:t>
      </w:r>
      <w:r w:rsidR="009E1FE8">
        <w:rPr>
          <w:sz w:val="28"/>
          <w:szCs w:val="28"/>
        </w:rPr>
        <w:t xml:space="preserve"> инфицированност</w:t>
      </w:r>
      <w:r w:rsidR="00536407">
        <w:rPr>
          <w:sz w:val="28"/>
          <w:szCs w:val="28"/>
        </w:rPr>
        <w:t>ью</w:t>
      </w:r>
      <w:r w:rsidR="009E1FE8">
        <w:rPr>
          <w:sz w:val="28"/>
          <w:szCs w:val="28"/>
        </w:rPr>
        <w:t xml:space="preserve"> по данным</w:t>
      </w:r>
      <w:r w:rsidR="00986536">
        <w:rPr>
          <w:sz w:val="28"/>
          <w:szCs w:val="28"/>
        </w:rPr>
        <w:t xml:space="preserve"> </w:t>
      </w:r>
      <w:r w:rsidR="00F26DB4">
        <w:rPr>
          <w:sz w:val="28"/>
          <w:szCs w:val="28"/>
        </w:rPr>
        <w:t>р</w:t>
      </w:r>
      <w:r w:rsidR="00F26DB4" w:rsidRPr="00F26DB4">
        <w:rPr>
          <w:sz w:val="28"/>
          <w:szCs w:val="28"/>
        </w:rPr>
        <w:t>етроспективн</w:t>
      </w:r>
      <w:r w:rsidR="00F26DB4">
        <w:rPr>
          <w:sz w:val="28"/>
          <w:szCs w:val="28"/>
        </w:rPr>
        <w:t>ого</w:t>
      </w:r>
      <w:r w:rsidR="00F26DB4" w:rsidRPr="00F26DB4">
        <w:rPr>
          <w:sz w:val="28"/>
          <w:szCs w:val="28"/>
        </w:rPr>
        <w:t xml:space="preserve"> анализ</w:t>
      </w:r>
      <w:r w:rsidR="00F26DB4">
        <w:rPr>
          <w:sz w:val="28"/>
          <w:szCs w:val="28"/>
        </w:rPr>
        <w:t>а</w:t>
      </w:r>
      <w:r w:rsidR="00536407">
        <w:rPr>
          <w:sz w:val="28"/>
          <w:szCs w:val="28"/>
        </w:rPr>
        <w:t xml:space="preserve"> эпизоотической ситуации</w:t>
      </w:r>
      <w:r w:rsidR="00F26DB4" w:rsidRPr="00F26DB4">
        <w:rPr>
          <w:sz w:val="28"/>
          <w:szCs w:val="28"/>
        </w:rPr>
        <w:t xml:space="preserve"> </w:t>
      </w:r>
      <w:r w:rsidR="009E1FE8">
        <w:rPr>
          <w:sz w:val="28"/>
          <w:szCs w:val="28"/>
        </w:rPr>
        <w:t>(</w:t>
      </w:r>
      <w:r w:rsidR="00F26DB4">
        <w:rPr>
          <w:sz w:val="28"/>
          <w:szCs w:val="28"/>
        </w:rPr>
        <w:t>Бурлинский</w:t>
      </w:r>
      <w:r w:rsidR="00986536" w:rsidRPr="00986536">
        <w:rPr>
          <w:sz w:val="28"/>
          <w:szCs w:val="28"/>
        </w:rPr>
        <w:t>, Байтерекск</w:t>
      </w:r>
      <w:r w:rsidR="00F26DB4">
        <w:rPr>
          <w:sz w:val="28"/>
          <w:szCs w:val="28"/>
        </w:rPr>
        <w:t>ий, Теректинский, Таскалинский и Акжаикский районы</w:t>
      </w:r>
      <w:r w:rsidR="009E1FE8">
        <w:rPr>
          <w:sz w:val="28"/>
          <w:szCs w:val="28"/>
        </w:rPr>
        <w:t>)</w:t>
      </w:r>
      <w:r w:rsidR="00F26DB4">
        <w:rPr>
          <w:sz w:val="28"/>
          <w:szCs w:val="28"/>
        </w:rPr>
        <w:t xml:space="preserve">. </w:t>
      </w:r>
      <w:r w:rsidR="00536407">
        <w:rPr>
          <w:sz w:val="28"/>
          <w:szCs w:val="28"/>
        </w:rPr>
        <w:t>Полученный биологический материал был</w:t>
      </w:r>
      <w:r w:rsidR="009E1FE8">
        <w:rPr>
          <w:sz w:val="28"/>
          <w:szCs w:val="28"/>
        </w:rPr>
        <w:t xml:space="preserve"> подверг</w:t>
      </w:r>
      <w:r w:rsidR="00536407">
        <w:rPr>
          <w:sz w:val="28"/>
          <w:szCs w:val="28"/>
        </w:rPr>
        <w:t>нут</w:t>
      </w:r>
      <w:r>
        <w:rPr>
          <w:sz w:val="28"/>
          <w:szCs w:val="28"/>
        </w:rPr>
        <w:t xml:space="preserve"> комплексной диагностической оценке с использованием серологических и молекулярно-генетических методов</w:t>
      </w:r>
      <w:r w:rsidR="00536407">
        <w:rPr>
          <w:sz w:val="28"/>
          <w:szCs w:val="28"/>
        </w:rPr>
        <w:t>. Такой подход</w:t>
      </w:r>
      <w:r w:rsidR="009E1FE8">
        <w:rPr>
          <w:sz w:val="28"/>
          <w:szCs w:val="28"/>
        </w:rPr>
        <w:t xml:space="preserve"> </w:t>
      </w:r>
      <w:r w:rsidR="00447610">
        <w:rPr>
          <w:sz w:val="28"/>
          <w:szCs w:val="28"/>
        </w:rPr>
        <w:t>позволил сформировать панель образцов с верифицированным статусом</w:t>
      </w:r>
      <w:r w:rsidR="00536407">
        <w:rPr>
          <w:sz w:val="28"/>
          <w:szCs w:val="28"/>
        </w:rPr>
        <w:t xml:space="preserve"> для последующей разработки и оптимизации отечественной ПЦР-тест-системы.</w:t>
      </w:r>
    </w:p>
    <w:p w14:paraId="71C003B0" w14:textId="77777777" w:rsidR="00A515AC" w:rsidRPr="00390D9E" w:rsidRDefault="00A515AC" w:rsidP="00D41139">
      <w:pPr>
        <w:ind w:firstLine="709"/>
        <w:jc w:val="both"/>
        <w:rPr>
          <w:sz w:val="28"/>
          <w:szCs w:val="28"/>
        </w:rPr>
      </w:pPr>
      <w:r>
        <w:rPr>
          <w:sz w:val="28"/>
          <w:szCs w:val="28"/>
        </w:rPr>
        <w:t xml:space="preserve">Сыворотки крови </w:t>
      </w:r>
      <w:r w:rsidR="00544999">
        <w:rPr>
          <w:sz w:val="28"/>
          <w:szCs w:val="28"/>
        </w:rPr>
        <w:t>исследовали метод</w:t>
      </w:r>
      <w:r w:rsidR="00447610">
        <w:rPr>
          <w:sz w:val="28"/>
          <w:szCs w:val="28"/>
        </w:rPr>
        <w:t>а</w:t>
      </w:r>
      <w:r w:rsidR="00544999">
        <w:rPr>
          <w:sz w:val="28"/>
          <w:szCs w:val="28"/>
        </w:rPr>
        <w:t>м</w:t>
      </w:r>
      <w:r w:rsidR="009E1FE8">
        <w:rPr>
          <w:sz w:val="28"/>
          <w:szCs w:val="28"/>
        </w:rPr>
        <w:t>и</w:t>
      </w:r>
      <w:r w:rsidR="00544999">
        <w:rPr>
          <w:sz w:val="28"/>
          <w:szCs w:val="28"/>
        </w:rPr>
        <w:t xml:space="preserve"> РИД и ИФА.</w:t>
      </w:r>
      <w:r w:rsidR="008C31B7">
        <w:t xml:space="preserve"> </w:t>
      </w:r>
      <w:r w:rsidR="00390D9E">
        <w:rPr>
          <w:sz w:val="28"/>
          <w:szCs w:val="28"/>
        </w:rPr>
        <w:t>В таблице 1</w:t>
      </w:r>
      <w:r w:rsidR="00DE0661">
        <w:rPr>
          <w:sz w:val="28"/>
          <w:szCs w:val="28"/>
        </w:rPr>
        <w:t>3</w:t>
      </w:r>
      <w:r w:rsidR="00390D9E">
        <w:rPr>
          <w:sz w:val="28"/>
          <w:szCs w:val="28"/>
        </w:rPr>
        <w:t xml:space="preserve"> представлены результаты сравнительного анализа </w:t>
      </w:r>
      <w:r w:rsidR="00447610">
        <w:rPr>
          <w:sz w:val="28"/>
          <w:szCs w:val="28"/>
        </w:rPr>
        <w:t xml:space="preserve">эффективности </w:t>
      </w:r>
      <w:r w:rsidR="00390D9E">
        <w:rPr>
          <w:sz w:val="28"/>
          <w:szCs w:val="28"/>
        </w:rPr>
        <w:t xml:space="preserve">выявления </w:t>
      </w:r>
      <w:r w:rsidR="00390D9E">
        <w:rPr>
          <w:sz w:val="28"/>
          <w:szCs w:val="28"/>
          <w:lang w:val="en-US"/>
        </w:rPr>
        <w:t>BLV</w:t>
      </w:r>
      <w:r w:rsidR="00390D9E" w:rsidRPr="00390D9E">
        <w:rPr>
          <w:sz w:val="28"/>
          <w:szCs w:val="28"/>
        </w:rPr>
        <w:t xml:space="preserve"> </w:t>
      </w:r>
      <w:r w:rsidR="00447610">
        <w:rPr>
          <w:sz w:val="28"/>
          <w:szCs w:val="28"/>
        </w:rPr>
        <w:t>методом ИФА, в сравнении с РИД,</w:t>
      </w:r>
      <w:r w:rsidR="00390D9E">
        <w:rPr>
          <w:sz w:val="28"/>
          <w:szCs w:val="28"/>
        </w:rPr>
        <w:t xml:space="preserve"> у животных молочного и мяс</w:t>
      </w:r>
      <w:r w:rsidR="00087642">
        <w:rPr>
          <w:sz w:val="28"/>
          <w:szCs w:val="28"/>
        </w:rPr>
        <w:t>ного направления продуктивности</w:t>
      </w:r>
      <w:r w:rsidR="00576928">
        <w:rPr>
          <w:sz w:val="28"/>
          <w:szCs w:val="28"/>
        </w:rPr>
        <w:t>.</w:t>
      </w:r>
    </w:p>
    <w:p w14:paraId="6E5A7BC8" w14:textId="77777777" w:rsidR="00986536" w:rsidRDefault="00986536" w:rsidP="00D41139">
      <w:pPr>
        <w:ind w:firstLine="709"/>
        <w:jc w:val="both"/>
        <w:rPr>
          <w:sz w:val="28"/>
          <w:szCs w:val="28"/>
        </w:rPr>
      </w:pPr>
    </w:p>
    <w:p w14:paraId="204BA9CF" w14:textId="77777777" w:rsidR="008F5FE4" w:rsidRDefault="008F5FE4" w:rsidP="008F5FE4">
      <w:pPr>
        <w:jc w:val="both"/>
        <w:rPr>
          <w:sz w:val="28"/>
          <w:szCs w:val="28"/>
        </w:rPr>
      </w:pPr>
      <w:r w:rsidRPr="008F5FE4">
        <w:rPr>
          <w:sz w:val="28"/>
          <w:szCs w:val="28"/>
        </w:rPr>
        <w:t>Таблица 1</w:t>
      </w:r>
      <w:r w:rsidR="00DE0661">
        <w:rPr>
          <w:sz w:val="28"/>
          <w:szCs w:val="28"/>
        </w:rPr>
        <w:t>3</w:t>
      </w:r>
      <w:r w:rsidRPr="008F5FE4">
        <w:rPr>
          <w:sz w:val="28"/>
          <w:szCs w:val="28"/>
        </w:rPr>
        <w:t xml:space="preserve"> – </w:t>
      </w:r>
      <w:r w:rsidR="00390D9E">
        <w:rPr>
          <w:sz w:val="28"/>
          <w:szCs w:val="28"/>
        </w:rPr>
        <w:t xml:space="preserve">Сравнительная оценка диагностической эффективности ИФА при выявлении </w:t>
      </w:r>
      <w:r w:rsidR="00390D9E">
        <w:rPr>
          <w:sz w:val="28"/>
          <w:szCs w:val="28"/>
          <w:lang w:val="en-US"/>
        </w:rPr>
        <w:t>BLV</w:t>
      </w:r>
      <w:r w:rsidR="00390D9E">
        <w:rPr>
          <w:sz w:val="28"/>
          <w:szCs w:val="28"/>
        </w:rPr>
        <w:t xml:space="preserve"> у крупного рогатого скота различных направлений продуктивности (в сравнении с РИД)</w:t>
      </w:r>
    </w:p>
    <w:p w14:paraId="11BE314F" w14:textId="77777777" w:rsidR="007D2901" w:rsidRPr="00390D9E" w:rsidRDefault="007D2901" w:rsidP="008F5FE4">
      <w:pPr>
        <w:jc w:val="both"/>
        <w:rPr>
          <w:sz w:val="28"/>
          <w:szCs w:val="28"/>
        </w:rPr>
      </w:pPr>
    </w:p>
    <w:tbl>
      <w:tblPr>
        <w:tblStyle w:val="a3"/>
        <w:tblW w:w="9747" w:type="dxa"/>
        <w:tblLayout w:type="fixed"/>
        <w:tblLook w:val="04A0" w:firstRow="1" w:lastRow="0" w:firstColumn="1" w:lastColumn="0" w:noHBand="0" w:noVBand="1"/>
      </w:tblPr>
      <w:tblGrid>
        <w:gridCol w:w="1951"/>
        <w:gridCol w:w="1559"/>
        <w:gridCol w:w="851"/>
        <w:gridCol w:w="1559"/>
        <w:gridCol w:w="992"/>
        <w:gridCol w:w="1276"/>
        <w:gridCol w:w="709"/>
        <w:gridCol w:w="850"/>
      </w:tblGrid>
      <w:tr w:rsidR="008C31B7" w:rsidRPr="00156104" w14:paraId="57B893F8" w14:textId="77777777" w:rsidTr="008C31B7">
        <w:trPr>
          <w:trHeight w:val="322"/>
        </w:trPr>
        <w:tc>
          <w:tcPr>
            <w:tcW w:w="1951" w:type="dxa"/>
            <w:vMerge w:val="restart"/>
          </w:tcPr>
          <w:p w14:paraId="487665A3" w14:textId="77777777" w:rsidR="008C31B7" w:rsidRPr="004A32A3" w:rsidRDefault="008C31B7" w:rsidP="007C53DC">
            <w:pPr>
              <w:jc w:val="center"/>
            </w:pPr>
            <w:r>
              <w:t>Направление продуктивности КРС</w:t>
            </w:r>
          </w:p>
        </w:tc>
        <w:tc>
          <w:tcPr>
            <w:tcW w:w="1559" w:type="dxa"/>
            <w:vMerge w:val="restart"/>
          </w:tcPr>
          <w:p w14:paraId="0125F210" w14:textId="77777777" w:rsidR="008C31B7" w:rsidRDefault="008C31B7" w:rsidP="007F00F7">
            <w:pPr>
              <w:jc w:val="center"/>
              <w:rPr>
                <w:lang w:val="en-US"/>
              </w:rPr>
            </w:pPr>
            <w:r>
              <w:rPr>
                <w:lang w:val="en-US"/>
              </w:rPr>
              <w:t>Исследов</w:t>
            </w:r>
            <w:r w:rsidR="00951465">
              <w:t>а</w:t>
            </w:r>
            <w:r w:rsidRPr="00B736A1">
              <w:rPr>
                <w:lang w:val="en-US"/>
              </w:rPr>
              <w:t xml:space="preserve">но в РИД, </w:t>
            </w:r>
          </w:p>
          <w:p w14:paraId="27C40D1B" w14:textId="77777777" w:rsidR="008C31B7" w:rsidRPr="007F00F7" w:rsidRDefault="008C31B7" w:rsidP="007F00F7">
            <w:pPr>
              <w:jc w:val="center"/>
            </w:pPr>
            <w:r w:rsidRPr="00B736A1">
              <w:rPr>
                <w:lang w:val="en-US"/>
              </w:rPr>
              <w:t>гол</w:t>
            </w:r>
            <w:r>
              <w:t>.</w:t>
            </w:r>
          </w:p>
        </w:tc>
        <w:tc>
          <w:tcPr>
            <w:tcW w:w="2410" w:type="dxa"/>
            <w:gridSpan w:val="2"/>
          </w:tcPr>
          <w:p w14:paraId="27378E9E" w14:textId="77777777" w:rsidR="00447610" w:rsidRDefault="008C31B7" w:rsidP="004A32A3">
            <w:pPr>
              <w:jc w:val="center"/>
            </w:pPr>
            <w:r w:rsidRPr="004A32A3">
              <w:t>РИД</w:t>
            </w:r>
            <w:r w:rsidR="00447610">
              <w:t xml:space="preserve"> </w:t>
            </w:r>
          </w:p>
          <w:p w14:paraId="1966FF28" w14:textId="77777777" w:rsidR="008C31B7" w:rsidRPr="004A32A3" w:rsidRDefault="00447610" w:rsidP="004A32A3">
            <w:pPr>
              <w:jc w:val="center"/>
            </w:pPr>
            <w:r>
              <w:t>(референсный метод)</w:t>
            </w:r>
          </w:p>
        </w:tc>
        <w:tc>
          <w:tcPr>
            <w:tcW w:w="2268" w:type="dxa"/>
            <w:gridSpan w:val="2"/>
            <w:tcBorders>
              <w:bottom w:val="single" w:sz="4" w:space="0" w:color="auto"/>
            </w:tcBorders>
          </w:tcPr>
          <w:p w14:paraId="1F5762C2" w14:textId="77777777" w:rsidR="008C31B7" w:rsidRPr="004A32A3" w:rsidRDefault="008C31B7" w:rsidP="004A32A3">
            <w:pPr>
              <w:jc w:val="center"/>
            </w:pPr>
            <w:r>
              <w:t>ИФА</w:t>
            </w:r>
          </w:p>
        </w:tc>
        <w:tc>
          <w:tcPr>
            <w:tcW w:w="709" w:type="dxa"/>
            <w:vMerge w:val="restart"/>
          </w:tcPr>
          <w:p w14:paraId="767477AA" w14:textId="77777777" w:rsidR="008C31B7" w:rsidRDefault="008C31B7" w:rsidP="004D3CBC">
            <w:pPr>
              <w:jc w:val="center"/>
            </w:pPr>
            <w:r>
              <w:rPr>
                <w:lang w:val="en-US"/>
              </w:rPr>
              <w:t>Se</w:t>
            </w:r>
            <w:r>
              <w:t xml:space="preserve">, </w:t>
            </w:r>
          </w:p>
          <w:p w14:paraId="6D1FAC61" w14:textId="77777777" w:rsidR="008C31B7" w:rsidRPr="004D3CBC" w:rsidRDefault="008C31B7" w:rsidP="004D3CBC">
            <w:pPr>
              <w:jc w:val="center"/>
            </w:pPr>
            <w:r>
              <w:t>%</w:t>
            </w:r>
          </w:p>
        </w:tc>
        <w:tc>
          <w:tcPr>
            <w:tcW w:w="850" w:type="dxa"/>
            <w:vMerge w:val="restart"/>
          </w:tcPr>
          <w:p w14:paraId="7324F1F5" w14:textId="77777777" w:rsidR="008C31B7" w:rsidRDefault="008C31B7" w:rsidP="004A32A3">
            <w:pPr>
              <w:jc w:val="center"/>
            </w:pPr>
            <w:r>
              <w:rPr>
                <w:lang w:val="en-US"/>
              </w:rPr>
              <w:t>Sp</w:t>
            </w:r>
            <w:r>
              <w:t xml:space="preserve">, </w:t>
            </w:r>
          </w:p>
          <w:p w14:paraId="6B63336C" w14:textId="77777777" w:rsidR="008C31B7" w:rsidRPr="004D3CBC" w:rsidRDefault="008C31B7" w:rsidP="004A32A3">
            <w:pPr>
              <w:jc w:val="center"/>
            </w:pPr>
            <w:r>
              <w:t>%</w:t>
            </w:r>
          </w:p>
        </w:tc>
      </w:tr>
      <w:tr w:rsidR="008C31B7" w:rsidRPr="004A32A3" w14:paraId="1D8F0CE2" w14:textId="77777777" w:rsidTr="008C31B7">
        <w:trPr>
          <w:trHeight w:val="713"/>
        </w:trPr>
        <w:tc>
          <w:tcPr>
            <w:tcW w:w="1951" w:type="dxa"/>
            <w:vMerge/>
          </w:tcPr>
          <w:p w14:paraId="5F1173EC" w14:textId="77777777" w:rsidR="008C31B7" w:rsidRPr="004A32A3" w:rsidRDefault="008C31B7" w:rsidP="007F00F7"/>
        </w:tc>
        <w:tc>
          <w:tcPr>
            <w:tcW w:w="1559" w:type="dxa"/>
            <w:vMerge/>
          </w:tcPr>
          <w:p w14:paraId="3B9914FA" w14:textId="77777777" w:rsidR="008C31B7" w:rsidRPr="004A32A3" w:rsidRDefault="008C31B7" w:rsidP="007F00F7"/>
        </w:tc>
        <w:tc>
          <w:tcPr>
            <w:tcW w:w="851" w:type="dxa"/>
          </w:tcPr>
          <w:p w14:paraId="7AC69867" w14:textId="77777777" w:rsidR="008C31B7" w:rsidRPr="004A32A3" w:rsidRDefault="008C31B7" w:rsidP="00B26BC6">
            <w:pPr>
              <w:jc w:val="center"/>
            </w:pPr>
            <w:r>
              <w:t>+</w:t>
            </w:r>
            <w:r w:rsidRPr="00B736A1">
              <w:t>, гол</w:t>
            </w:r>
            <w:r>
              <w:t>.</w:t>
            </w:r>
          </w:p>
        </w:tc>
        <w:tc>
          <w:tcPr>
            <w:tcW w:w="1559" w:type="dxa"/>
            <w:tcBorders>
              <w:right w:val="single" w:sz="4" w:space="0" w:color="auto"/>
            </w:tcBorders>
          </w:tcPr>
          <w:p w14:paraId="2FD1A29A" w14:textId="77777777" w:rsidR="008C31B7" w:rsidRPr="004A32A3" w:rsidRDefault="008C31B7" w:rsidP="007F00F7">
            <w:pPr>
              <w:jc w:val="center"/>
            </w:pPr>
            <w:r>
              <w:t>инфицир</w:t>
            </w:r>
            <w:proofErr w:type="gramStart"/>
            <w:r>
              <w:t>.,%</w:t>
            </w:r>
            <w:proofErr w:type="gramEnd"/>
          </w:p>
          <w:p w14:paraId="1857B91A" w14:textId="77777777" w:rsidR="008C31B7" w:rsidRPr="004A32A3" w:rsidRDefault="008C31B7" w:rsidP="007F00F7">
            <w:pPr>
              <w:jc w:val="center"/>
            </w:pPr>
          </w:p>
        </w:tc>
        <w:tc>
          <w:tcPr>
            <w:tcW w:w="992" w:type="dxa"/>
          </w:tcPr>
          <w:p w14:paraId="7864D509" w14:textId="77777777" w:rsidR="008C31B7" w:rsidRDefault="00B26BC6" w:rsidP="007F00F7">
            <w:pPr>
              <w:jc w:val="center"/>
            </w:pPr>
            <w:r>
              <w:t>+</w:t>
            </w:r>
            <w:r w:rsidR="008C31B7" w:rsidRPr="009E3FE0">
              <w:t xml:space="preserve">, </w:t>
            </w:r>
          </w:p>
          <w:p w14:paraId="4F4DBC1F" w14:textId="77777777" w:rsidR="008C31B7" w:rsidRPr="009E3FE0" w:rsidRDefault="008C31B7" w:rsidP="007F00F7">
            <w:pPr>
              <w:jc w:val="center"/>
            </w:pPr>
            <w:r w:rsidRPr="009E3FE0">
              <w:t>гол.</w:t>
            </w:r>
          </w:p>
        </w:tc>
        <w:tc>
          <w:tcPr>
            <w:tcW w:w="1276" w:type="dxa"/>
            <w:tcBorders>
              <w:right w:val="single" w:sz="4" w:space="0" w:color="auto"/>
            </w:tcBorders>
          </w:tcPr>
          <w:p w14:paraId="7436C2DB" w14:textId="77777777" w:rsidR="008C31B7" w:rsidRPr="009E3FE0" w:rsidRDefault="008C31B7" w:rsidP="007F00F7">
            <w:pPr>
              <w:jc w:val="center"/>
            </w:pPr>
            <w:r w:rsidRPr="009E3FE0">
              <w:t>инфицир.,%</w:t>
            </w:r>
          </w:p>
        </w:tc>
        <w:tc>
          <w:tcPr>
            <w:tcW w:w="709" w:type="dxa"/>
            <w:vMerge/>
            <w:tcBorders>
              <w:left w:val="single" w:sz="4" w:space="0" w:color="auto"/>
            </w:tcBorders>
          </w:tcPr>
          <w:p w14:paraId="73DE4457" w14:textId="77777777" w:rsidR="008C31B7" w:rsidRPr="004A32A3" w:rsidRDefault="008C31B7" w:rsidP="007F00F7">
            <w:pPr>
              <w:jc w:val="center"/>
            </w:pPr>
          </w:p>
        </w:tc>
        <w:tc>
          <w:tcPr>
            <w:tcW w:w="850" w:type="dxa"/>
            <w:vMerge/>
          </w:tcPr>
          <w:p w14:paraId="30F0B651" w14:textId="77777777" w:rsidR="008C31B7" w:rsidRPr="004A32A3" w:rsidRDefault="008C31B7" w:rsidP="007F00F7">
            <w:pPr>
              <w:jc w:val="center"/>
            </w:pPr>
          </w:p>
        </w:tc>
      </w:tr>
      <w:tr w:rsidR="008C31B7" w:rsidRPr="004A32A3" w14:paraId="7341A999" w14:textId="77777777" w:rsidTr="008C31B7">
        <w:trPr>
          <w:trHeight w:val="353"/>
        </w:trPr>
        <w:tc>
          <w:tcPr>
            <w:tcW w:w="1951" w:type="dxa"/>
          </w:tcPr>
          <w:p w14:paraId="13EDEA35" w14:textId="77777777" w:rsidR="008C31B7" w:rsidRPr="004A32A3" w:rsidRDefault="008C31B7" w:rsidP="007F00F7">
            <w:r>
              <w:t>Молочное</w:t>
            </w:r>
          </w:p>
        </w:tc>
        <w:tc>
          <w:tcPr>
            <w:tcW w:w="1559" w:type="dxa"/>
          </w:tcPr>
          <w:p w14:paraId="293EBE42" w14:textId="77777777" w:rsidR="008C31B7" w:rsidRPr="004A32A3" w:rsidRDefault="008C31B7" w:rsidP="007F00F7">
            <w:pPr>
              <w:jc w:val="center"/>
            </w:pPr>
            <w:r>
              <w:t>205</w:t>
            </w:r>
          </w:p>
        </w:tc>
        <w:tc>
          <w:tcPr>
            <w:tcW w:w="851" w:type="dxa"/>
          </w:tcPr>
          <w:p w14:paraId="6715BCFF" w14:textId="77777777" w:rsidR="008C31B7" w:rsidRPr="004A32A3" w:rsidRDefault="00B8219B" w:rsidP="007F00F7">
            <w:pPr>
              <w:jc w:val="center"/>
            </w:pPr>
            <w:r>
              <w:t>55</w:t>
            </w:r>
          </w:p>
        </w:tc>
        <w:tc>
          <w:tcPr>
            <w:tcW w:w="1559" w:type="dxa"/>
            <w:tcBorders>
              <w:top w:val="single" w:sz="4" w:space="0" w:color="auto"/>
            </w:tcBorders>
          </w:tcPr>
          <w:p w14:paraId="4800665E" w14:textId="77777777" w:rsidR="008C31B7" w:rsidRPr="004A32A3" w:rsidRDefault="00E224E3" w:rsidP="007F00F7">
            <w:pPr>
              <w:jc w:val="center"/>
            </w:pPr>
            <w:r>
              <w:t>26,8</w:t>
            </w:r>
          </w:p>
        </w:tc>
        <w:tc>
          <w:tcPr>
            <w:tcW w:w="992" w:type="dxa"/>
            <w:tcBorders>
              <w:top w:val="single" w:sz="4" w:space="0" w:color="auto"/>
            </w:tcBorders>
          </w:tcPr>
          <w:p w14:paraId="5263F4EC" w14:textId="77777777" w:rsidR="008C31B7" w:rsidRPr="004A32A3" w:rsidRDefault="00E224E3" w:rsidP="00E224E3">
            <w:pPr>
              <w:jc w:val="center"/>
            </w:pPr>
            <w:r>
              <w:t>58</w:t>
            </w:r>
          </w:p>
        </w:tc>
        <w:tc>
          <w:tcPr>
            <w:tcW w:w="1276" w:type="dxa"/>
            <w:tcBorders>
              <w:top w:val="single" w:sz="4" w:space="0" w:color="auto"/>
            </w:tcBorders>
          </w:tcPr>
          <w:p w14:paraId="5FB7D43B" w14:textId="77777777" w:rsidR="008C31B7" w:rsidRPr="004A32A3" w:rsidRDefault="00E224E3" w:rsidP="007F00F7">
            <w:pPr>
              <w:jc w:val="center"/>
            </w:pPr>
            <w:r>
              <w:t>28,3</w:t>
            </w:r>
          </w:p>
        </w:tc>
        <w:tc>
          <w:tcPr>
            <w:tcW w:w="709" w:type="dxa"/>
          </w:tcPr>
          <w:p w14:paraId="2A55B4C0" w14:textId="77777777" w:rsidR="008C31B7" w:rsidRPr="004A32A3" w:rsidRDefault="00E224E3" w:rsidP="007F00F7">
            <w:pPr>
              <w:jc w:val="center"/>
            </w:pPr>
            <w:r>
              <w:t>100</w:t>
            </w:r>
          </w:p>
        </w:tc>
        <w:tc>
          <w:tcPr>
            <w:tcW w:w="850" w:type="dxa"/>
          </w:tcPr>
          <w:p w14:paraId="3503F102" w14:textId="77777777" w:rsidR="008C31B7" w:rsidRPr="00E224E3" w:rsidRDefault="00E224E3" w:rsidP="007F00F7">
            <w:pPr>
              <w:jc w:val="center"/>
            </w:pPr>
            <w:r w:rsidRPr="00E224E3">
              <w:t>98,0</w:t>
            </w:r>
          </w:p>
        </w:tc>
      </w:tr>
      <w:tr w:rsidR="008C31B7" w:rsidRPr="004A32A3" w14:paraId="4A92CB65" w14:textId="77777777" w:rsidTr="008C31B7">
        <w:trPr>
          <w:trHeight w:val="359"/>
        </w:trPr>
        <w:tc>
          <w:tcPr>
            <w:tcW w:w="1951" w:type="dxa"/>
          </w:tcPr>
          <w:p w14:paraId="3914448C" w14:textId="77777777" w:rsidR="008C31B7" w:rsidRPr="004A32A3" w:rsidRDefault="008C31B7" w:rsidP="007F00F7">
            <w:r>
              <w:t>Мясное</w:t>
            </w:r>
          </w:p>
        </w:tc>
        <w:tc>
          <w:tcPr>
            <w:tcW w:w="1559" w:type="dxa"/>
          </w:tcPr>
          <w:p w14:paraId="59969356" w14:textId="77777777" w:rsidR="008C31B7" w:rsidRPr="004A32A3" w:rsidRDefault="008C31B7" w:rsidP="007F00F7">
            <w:pPr>
              <w:jc w:val="center"/>
            </w:pPr>
            <w:r>
              <w:t>528</w:t>
            </w:r>
          </w:p>
        </w:tc>
        <w:tc>
          <w:tcPr>
            <w:tcW w:w="851" w:type="dxa"/>
          </w:tcPr>
          <w:p w14:paraId="009F3A57" w14:textId="77777777" w:rsidR="008C31B7" w:rsidRPr="004A32A3" w:rsidRDefault="008C31B7" w:rsidP="007F00F7">
            <w:pPr>
              <w:jc w:val="center"/>
            </w:pPr>
            <w:r>
              <w:t>70</w:t>
            </w:r>
          </w:p>
        </w:tc>
        <w:tc>
          <w:tcPr>
            <w:tcW w:w="1559" w:type="dxa"/>
          </w:tcPr>
          <w:p w14:paraId="778DC4E3" w14:textId="77777777" w:rsidR="008C31B7" w:rsidRPr="004A32A3" w:rsidRDefault="008C31B7" w:rsidP="007F00F7">
            <w:pPr>
              <w:jc w:val="center"/>
            </w:pPr>
            <w:r>
              <w:t>13,2</w:t>
            </w:r>
          </w:p>
        </w:tc>
        <w:tc>
          <w:tcPr>
            <w:tcW w:w="992" w:type="dxa"/>
          </w:tcPr>
          <w:p w14:paraId="14C73BE5" w14:textId="77777777" w:rsidR="008C31B7" w:rsidRPr="004A32A3" w:rsidRDefault="00E224E3" w:rsidP="007F00F7">
            <w:pPr>
              <w:jc w:val="center"/>
            </w:pPr>
            <w:r>
              <w:t>74</w:t>
            </w:r>
          </w:p>
        </w:tc>
        <w:tc>
          <w:tcPr>
            <w:tcW w:w="1276" w:type="dxa"/>
          </w:tcPr>
          <w:p w14:paraId="3A516FC6" w14:textId="77777777" w:rsidR="008C31B7" w:rsidRPr="004A32A3" w:rsidRDefault="00E224E3" w:rsidP="007F00F7">
            <w:pPr>
              <w:jc w:val="center"/>
            </w:pPr>
            <w:r>
              <w:t>14,0</w:t>
            </w:r>
          </w:p>
        </w:tc>
        <w:tc>
          <w:tcPr>
            <w:tcW w:w="709" w:type="dxa"/>
          </w:tcPr>
          <w:p w14:paraId="6139BF84" w14:textId="77777777" w:rsidR="008C31B7" w:rsidRPr="004A32A3" w:rsidRDefault="00E224E3" w:rsidP="007F00F7">
            <w:pPr>
              <w:jc w:val="center"/>
            </w:pPr>
            <w:r>
              <w:t>100</w:t>
            </w:r>
          </w:p>
        </w:tc>
        <w:tc>
          <w:tcPr>
            <w:tcW w:w="850" w:type="dxa"/>
          </w:tcPr>
          <w:p w14:paraId="7F751AD1" w14:textId="77777777" w:rsidR="008C31B7" w:rsidRPr="00E224E3" w:rsidRDefault="00E224E3" w:rsidP="007F00F7">
            <w:pPr>
              <w:jc w:val="center"/>
            </w:pPr>
            <w:r w:rsidRPr="00E224E3">
              <w:t>99,1</w:t>
            </w:r>
          </w:p>
        </w:tc>
      </w:tr>
      <w:tr w:rsidR="008C31B7" w:rsidRPr="004A32A3" w14:paraId="207A3210" w14:textId="77777777" w:rsidTr="008C31B7">
        <w:trPr>
          <w:trHeight w:val="359"/>
        </w:trPr>
        <w:tc>
          <w:tcPr>
            <w:tcW w:w="1951" w:type="dxa"/>
          </w:tcPr>
          <w:p w14:paraId="7C91CB1D" w14:textId="77777777" w:rsidR="008C31B7" w:rsidRPr="004A32A3" w:rsidRDefault="008C31B7" w:rsidP="007F00F7">
            <w:r>
              <w:t>Всего</w:t>
            </w:r>
          </w:p>
        </w:tc>
        <w:tc>
          <w:tcPr>
            <w:tcW w:w="1559" w:type="dxa"/>
          </w:tcPr>
          <w:p w14:paraId="002A072F" w14:textId="77777777" w:rsidR="008C31B7" w:rsidRPr="004A32A3" w:rsidRDefault="008C31B7" w:rsidP="007F00F7">
            <w:pPr>
              <w:jc w:val="center"/>
            </w:pPr>
            <w:r>
              <w:t>733</w:t>
            </w:r>
          </w:p>
        </w:tc>
        <w:tc>
          <w:tcPr>
            <w:tcW w:w="851" w:type="dxa"/>
          </w:tcPr>
          <w:p w14:paraId="67623C10" w14:textId="77777777" w:rsidR="008C31B7" w:rsidRPr="004A32A3" w:rsidRDefault="00E224E3" w:rsidP="007F00F7">
            <w:pPr>
              <w:jc w:val="center"/>
            </w:pPr>
            <w:r>
              <w:t>125</w:t>
            </w:r>
          </w:p>
        </w:tc>
        <w:tc>
          <w:tcPr>
            <w:tcW w:w="1559" w:type="dxa"/>
          </w:tcPr>
          <w:p w14:paraId="3EA70F2D" w14:textId="77777777" w:rsidR="008C31B7" w:rsidRPr="004A32A3" w:rsidRDefault="00E224E3" w:rsidP="007F00F7">
            <w:pPr>
              <w:jc w:val="center"/>
            </w:pPr>
            <w:r>
              <w:t>17,0</w:t>
            </w:r>
          </w:p>
        </w:tc>
        <w:tc>
          <w:tcPr>
            <w:tcW w:w="992" w:type="dxa"/>
          </w:tcPr>
          <w:p w14:paraId="29FDFFA6" w14:textId="77777777" w:rsidR="008C31B7" w:rsidRPr="004A32A3" w:rsidRDefault="00E224E3" w:rsidP="007F00F7">
            <w:pPr>
              <w:jc w:val="center"/>
            </w:pPr>
            <w:r>
              <w:t>132</w:t>
            </w:r>
          </w:p>
        </w:tc>
        <w:tc>
          <w:tcPr>
            <w:tcW w:w="1276" w:type="dxa"/>
          </w:tcPr>
          <w:p w14:paraId="10455607" w14:textId="77777777" w:rsidR="008C31B7" w:rsidRPr="004A32A3" w:rsidRDefault="00E224E3" w:rsidP="007F00F7">
            <w:pPr>
              <w:jc w:val="center"/>
            </w:pPr>
            <w:r>
              <w:t>18,0</w:t>
            </w:r>
          </w:p>
        </w:tc>
        <w:tc>
          <w:tcPr>
            <w:tcW w:w="709" w:type="dxa"/>
          </w:tcPr>
          <w:p w14:paraId="4F021266" w14:textId="77777777" w:rsidR="008C31B7" w:rsidRPr="004A32A3" w:rsidRDefault="00E224E3" w:rsidP="007F00F7">
            <w:pPr>
              <w:jc w:val="center"/>
            </w:pPr>
            <w:r>
              <w:t>100</w:t>
            </w:r>
          </w:p>
        </w:tc>
        <w:tc>
          <w:tcPr>
            <w:tcW w:w="850" w:type="dxa"/>
          </w:tcPr>
          <w:p w14:paraId="1D88B450" w14:textId="77777777" w:rsidR="008C31B7" w:rsidRPr="00E224E3" w:rsidRDefault="00E224E3" w:rsidP="007F00F7">
            <w:pPr>
              <w:jc w:val="center"/>
            </w:pPr>
            <w:r w:rsidRPr="00E224E3">
              <w:t>98,8</w:t>
            </w:r>
          </w:p>
        </w:tc>
      </w:tr>
    </w:tbl>
    <w:p w14:paraId="0ADF50DB" w14:textId="77777777" w:rsidR="00986536" w:rsidRDefault="00986536" w:rsidP="008F5FE4">
      <w:pPr>
        <w:jc w:val="both"/>
        <w:rPr>
          <w:sz w:val="28"/>
          <w:szCs w:val="28"/>
        </w:rPr>
      </w:pPr>
    </w:p>
    <w:p w14:paraId="342D8826" w14:textId="77777777" w:rsidR="00390D9E" w:rsidRDefault="009E1FE8" w:rsidP="008C31B7">
      <w:pPr>
        <w:ind w:firstLine="709"/>
        <w:jc w:val="both"/>
        <w:rPr>
          <w:sz w:val="28"/>
          <w:szCs w:val="28"/>
        </w:rPr>
      </w:pPr>
      <w:r>
        <w:rPr>
          <w:sz w:val="28"/>
          <w:szCs w:val="28"/>
        </w:rPr>
        <w:t>Сравнительный анализ</w:t>
      </w:r>
      <w:r w:rsidR="00390D9E">
        <w:rPr>
          <w:sz w:val="28"/>
          <w:szCs w:val="28"/>
        </w:rPr>
        <w:t xml:space="preserve"> диагност</w:t>
      </w:r>
      <w:r w:rsidR="00447610">
        <w:rPr>
          <w:sz w:val="28"/>
          <w:szCs w:val="28"/>
        </w:rPr>
        <w:t>и</w:t>
      </w:r>
      <w:r w:rsidR="00390D9E">
        <w:rPr>
          <w:sz w:val="28"/>
          <w:szCs w:val="28"/>
        </w:rPr>
        <w:t>ческ</w:t>
      </w:r>
      <w:r>
        <w:rPr>
          <w:sz w:val="28"/>
          <w:szCs w:val="28"/>
        </w:rPr>
        <w:t>ой</w:t>
      </w:r>
      <w:r w:rsidR="00390D9E">
        <w:rPr>
          <w:sz w:val="28"/>
          <w:szCs w:val="28"/>
        </w:rPr>
        <w:t xml:space="preserve"> </w:t>
      </w:r>
      <w:r>
        <w:rPr>
          <w:sz w:val="28"/>
          <w:szCs w:val="28"/>
        </w:rPr>
        <w:t>эффективности</w:t>
      </w:r>
      <w:r w:rsidR="00390D9E">
        <w:rPr>
          <w:sz w:val="28"/>
          <w:szCs w:val="28"/>
        </w:rPr>
        <w:t xml:space="preserve"> ИФА </w:t>
      </w:r>
      <w:r>
        <w:rPr>
          <w:sz w:val="28"/>
          <w:szCs w:val="28"/>
        </w:rPr>
        <w:t xml:space="preserve">относительно референсного метода (РИД) показал, что чувствительность метода составила </w:t>
      </w:r>
      <w:r w:rsidR="00390D9E">
        <w:rPr>
          <w:sz w:val="28"/>
          <w:szCs w:val="28"/>
        </w:rPr>
        <w:t xml:space="preserve">100% во всех группах животных, </w:t>
      </w:r>
      <w:r>
        <w:rPr>
          <w:sz w:val="28"/>
          <w:szCs w:val="28"/>
        </w:rPr>
        <w:t xml:space="preserve">а </w:t>
      </w:r>
      <w:r w:rsidR="00390D9E">
        <w:rPr>
          <w:sz w:val="28"/>
          <w:szCs w:val="28"/>
        </w:rPr>
        <w:t>специфичность варьировала от 9</w:t>
      </w:r>
      <w:r w:rsidR="003C6733">
        <w:rPr>
          <w:sz w:val="28"/>
          <w:szCs w:val="28"/>
        </w:rPr>
        <w:t>8,0</w:t>
      </w:r>
      <w:r w:rsidR="00390D9E">
        <w:rPr>
          <w:sz w:val="28"/>
          <w:szCs w:val="28"/>
        </w:rPr>
        <w:t>% до 99,</w:t>
      </w:r>
      <w:r w:rsidR="00E224E3">
        <w:rPr>
          <w:sz w:val="28"/>
          <w:szCs w:val="28"/>
        </w:rPr>
        <w:t>1</w:t>
      </w:r>
      <w:r w:rsidR="00390D9E">
        <w:rPr>
          <w:sz w:val="28"/>
          <w:szCs w:val="28"/>
        </w:rPr>
        <w:t>%</w:t>
      </w:r>
      <w:r w:rsidR="00544999">
        <w:rPr>
          <w:sz w:val="28"/>
          <w:szCs w:val="28"/>
        </w:rPr>
        <w:t xml:space="preserve">, </w:t>
      </w:r>
      <w:r w:rsidR="00447610">
        <w:rPr>
          <w:sz w:val="28"/>
          <w:szCs w:val="28"/>
        </w:rPr>
        <w:t>составив в сумме</w:t>
      </w:r>
      <w:r w:rsidR="00544999">
        <w:rPr>
          <w:sz w:val="28"/>
          <w:szCs w:val="28"/>
        </w:rPr>
        <w:t xml:space="preserve"> 9</w:t>
      </w:r>
      <w:r w:rsidR="00E224E3">
        <w:rPr>
          <w:sz w:val="28"/>
          <w:szCs w:val="28"/>
        </w:rPr>
        <w:t>8</w:t>
      </w:r>
      <w:r w:rsidR="00544999">
        <w:rPr>
          <w:sz w:val="28"/>
          <w:szCs w:val="28"/>
        </w:rPr>
        <w:t>,</w:t>
      </w:r>
      <w:r w:rsidR="00E224E3">
        <w:rPr>
          <w:sz w:val="28"/>
          <w:szCs w:val="28"/>
        </w:rPr>
        <w:t>8</w:t>
      </w:r>
      <w:r w:rsidR="00544999">
        <w:rPr>
          <w:sz w:val="28"/>
          <w:szCs w:val="28"/>
        </w:rPr>
        <w:t xml:space="preserve">%. Полученные </w:t>
      </w:r>
      <w:r>
        <w:rPr>
          <w:sz w:val="28"/>
          <w:szCs w:val="28"/>
        </w:rPr>
        <w:t>результаты</w:t>
      </w:r>
      <w:r w:rsidR="00544999">
        <w:rPr>
          <w:sz w:val="28"/>
          <w:szCs w:val="28"/>
        </w:rPr>
        <w:t xml:space="preserve"> подтверждают </w:t>
      </w:r>
      <w:r>
        <w:rPr>
          <w:sz w:val="28"/>
          <w:szCs w:val="28"/>
        </w:rPr>
        <w:t>высокую диагностическую ценность</w:t>
      </w:r>
      <w:r w:rsidR="00544999">
        <w:rPr>
          <w:sz w:val="28"/>
          <w:szCs w:val="28"/>
        </w:rPr>
        <w:t xml:space="preserve"> </w:t>
      </w:r>
      <w:r w:rsidR="00544999" w:rsidRPr="002440DF">
        <w:rPr>
          <w:sz w:val="28"/>
          <w:szCs w:val="28"/>
        </w:rPr>
        <w:t xml:space="preserve">ИФА и его эффективность при массовом серологическом мониторинге </w:t>
      </w:r>
      <w:r w:rsidR="00544999" w:rsidRPr="002440DF">
        <w:rPr>
          <w:sz w:val="28"/>
          <w:szCs w:val="28"/>
          <w:lang w:val="en-US"/>
        </w:rPr>
        <w:t>BLV</w:t>
      </w:r>
      <w:r w:rsidR="007D2901">
        <w:rPr>
          <w:sz w:val="28"/>
          <w:szCs w:val="28"/>
        </w:rPr>
        <w:t>-инфекции</w:t>
      </w:r>
      <w:r w:rsidR="00544999" w:rsidRPr="002440DF">
        <w:rPr>
          <w:sz w:val="28"/>
          <w:szCs w:val="28"/>
        </w:rPr>
        <w:t>.</w:t>
      </w:r>
    </w:p>
    <w:p w14:paraId="51CCE22F" w14:textId="77777777" w:rsidR="00832F8E" w:rsidRPr="00832F8E" w:rsidRDefault="00832F8E" w:rsidP="00832F8E">
      <w:pPr>
        <w:ind w:firstLine="709"/>
        <w:jc w:val="both"/>
        <w:rPr>
          <w:sz w:val="28"/>
          <w:szCs w:val="28"/>
        </w:rPr>
      </w:pPr>
      <w:r>
        <w:rPr>
          <w:sz w:val="28"/>
          <w:szCs w:val="28"/>
        </w:rPr>
        <w:lastRenderedPageBreak/>
        <w:t xml:space="preserve">Кроме того, молекулярно-генетические методы имеют существенную диагностическую ценность при обследовании телят с колостральными антителами. Материнские антитела могут сохраняться до 6-7 месяцев, и серологически невозможно отличить пассивно </w:t>
      </w:r>
      <w:r w:rsidR="00951465">
        <w:rPr>
          <w:sz w:val="28"/>
          <w:szCs w:val="28"/>
        </w:rPr>
        <w:t>перенесенные</w:t>
      </w:r>
      <w:r>
        <w:rPr>
          <w:sz w:val="28"/>
          <w:szCs w:val="28"/>
        </w:rPr>
        <w:t xml:space="preserve"> антитела от антител при активной инфекции. </w:t>
      </w:r>
      <w:r w:rsidRPr="002440DF">
        <w:rPr>
          <w:sz w:val="28"/>
          <w:szCs w:val="28"/>
        </w:rPr>
        <w:t xml:space="preserve">Подтверждение активной инфекции возможно </w:t>
      </w:r>
      <w:r w:rsidR="00447610" w:rsidRPr="002440DF">
        <w:rPr>
          <w:sz w:val="28"/>
          <w:szCs w:val="28"/>
        </w:rPr>
        <w:t xml:space="preserve">только </w:t>
      </w:r>
      <w:r w:rsidRPr="002440DF">
        <w:rPr>
          <w:sz w:val="28"/>
          <w:szCs w:val="28"/>
        </w:rPr>
        <w:t>при выявлении провируса методом ПЦР</w:t>
      </w:r>
      <w:r w:rsidR="002440DF" w:rsidRPr="002440DF">
        <w:rPr>
          <w:sz w:val="28"/>
          <w:szCs w:val="28"/>
        </w:rPr>
        <w:t xml:space="preserve"> [256]</w:t>
      </w:r>
      <w:r w:rsidRPr="002440DF">
        <w:rPr>
          <w:sz w:val="28"/>
          <w:szCs w:val="28"/>
        </w:rPr>
        <w:t>.</w:t>
      </w:r>
      <w:r>
        <w:rPr>
          <w:sz w:val="28"/>
          <w:szCs w:val="28"/>
        </w:rPr>
        <w:t xml:space="preserve"> В совокупности эти обстоятельства определяют актуальность разработки высокочувствительной качественной тест-системы ПЦР-РВ для детекции провирусной ДНК </w:t>
      </w:r>
      <w:r>
        <w:rPr>
          <w:sz w:val="28"/>
          <w:szCs w:val="28"/>
          <w:lang w:val="en-US"/>
        </w:rPr>
        <w:t>BLV</w:t>
      </w:r>
      <w:r w:rsidRPr="00832F8E">
        <w:rPr>
          <w:sz w:val="28"/>
          <w:szCs w:val="28"/>
        </w:rPr>
        <w:t xml:space="preserve"> </w:t>
      </w:r>
      <w:r>
        <w:rPr>
          <w:sz w:val="28"/>
          <w:szCs w:val="28"/>
        </w:rPr>
        <w:t>по принципу «</w:t>
      </w:r>
      <w:r w:rsidR="00B26BC6">
        <w:rPr>
          <w:sz w:val="28"/>
          <w:szCs w:val="28"/>
        </w:rPr>
        <w:t>наличие</w:t>
      </w:r>
      <w:r>
        <w:rPr>
          <w:sz w:val="28"/>
          <w:szCs w:val="28"/>
        </w:rPr>
        <w:t>/отсутстви</w:t>
      </w:r>
      <w:r w:rsidR="002440DF">
        <w:rPr>
          <w:sz w:val="28"/>
          <w:szCs w:val="28"/>
        </w:rPr>
        <w:t>е» вируса в исследуемом образце.</w:t>
      </w:r>
    </w:p>
    <w:p w14:paraId="3C0E10BF" w14:textId="77777777" w:rsidR="00832F8E" w:rsidRDefault="00832F8E" w:rsidP="00941F39">
      <w:pPr>
        <w:ind w:firstLine="709"/>
        <w:jc w:val="both"/>
        <w:rPr>
          <w:sz w:val="28"/>
          <w:szCs w:val="28"/>
        </w:rPr>
      </w:pPr>
      <w:r>
        <w:rPr>
          <w:sz w:val="28"/>
          <w:szCs w:val="28"/>
        </w:rPr>
        <w:t xml:space="preserve">Учитывая, что в рамках настоящего исследования генотипирование </w:t>
      </w:r>
      <w:r>
        <w:rPr>
          <w:sz w:val="28"/>
          <w:szCs w:val="28"/>
          <w:lang w:val="en-US"/>
        </w:rPr>
        <w:t>BLV</w:t>
      </w:r>
      <w:r>
        <w:rPr>
          <w:sz w:val="28"/>
          <w:szCs w:val="28"/>
        </w:rPr>
        <w:t xml:space="preserve">, циркулирующего на территории региона отбора проб, не проводилось, при разработке диагностической системы была принята стратегия создания генотип-независимого теста. Для повышения универсальности ПЦР-детекции </w:t>
      </w:r>
      <w:r w:rsidR="00FC6098">
        <w:rPr>
          <w:sz w:val="28"/>
          <w:szCs w:val="28"/>
        </w:rPr>
        <w:t xml:space="preserve">был </w:t>
      </w:r>
      <w:r>
        <w:rPr>
          <w:sz w:val="28"/>
          <w:szCs w:val="28"/>
        </w:rPr>
        <w:t>выпол</w:t>
      </w:r>
      <w:r w:rsidR="00FC6098">
        <w:rPr>
          <w:sz w:val="28"/>
          <w:szCs w:val="28"/>
        </w:rPr>
        <w:t>нен</w:t>
      </w:r>
      <w:r>
        <w:rPr>
          <w:sz w:val="28"/>
          <w:szCs w:val="28"/>
        </w:rPr>
        <w:t xml:space="preserve"> биоинформатический анализ доступных в международных базах данных полных геномов </w:t>
      </w:r>
      <w:r>
        <w:rPr>
          <w:sz w:val="28"/>
          <w:szCs w:val="28"/>
          <w:lang w:val="en-US"/>
        </w:rPr>
        <w:t>BLV</w:t>
      </w:r>
      <w:r>
        <w:rPr>
          <w:sz w:val="28"/>
          <w:szCs w:val="28"/>
        </w:rPr>
        <w:t xml:space="preserve"> и выявл</w:t>
      </w:r>
      <w:r w:rsidR="00FC6098">
        <w:rPr>
          <w:sz w:val="28"/>
          <w:szCs w:val="28"/>
        </w:rPr>
        <w:t>ены</w:t>
      </w:r>
      <w:r>
        <w:rPr>
          <w:sz w:val="28"/>
          <w:szCs w:val="28"/>
        </w:rPr>
        <w:t xml:space="preserve"> наиболее консервативные участки для дизайна праймеров и зонда (</w:t>
      </w:r>
      <w:r w:rsidRPr="00FC6098">
        <w:rPr>
          <w:i/>
          <w:sz w:val="28"/>
          <w:szCs w:val="28"/>
          <w:lang w:val="en-US"/>
        </w:rPr>
        <w:t>in</w:t>
      </w:r>
      <w:r w:rsidRPr="00FC6098">
        <w:rPr>
          <w:i/>
          <w:sz w:val="28"/>
          <w:szCs w:val="28"/>
        </w:rPr>
        <w:t xml:space="preserve"> </w:t>
      </w:r>
      <w:r w:rsidRPr="00FC6098">
        <w:rPr>
          <w:i/>
          <w:sz w:val="28"/>
          <w:szCs w:val="28"/>
          <w:lang w:val="en-US"/>
        </w:rPr>
        <w:t>silico</w:t>
      </w:r>
      <w:r>
        <w:rPr>
          <w:sz w:val="28"/>
          <w:szCs w:val="28"/>
        </w:rPr>
        <w:t>).</w:t>
      </w:r>
    </w:p>
    <w:p w14:paraId="02A549E7" w14:textId="77777777" w:rsidR="00851EA8" w:rsidRDefault="00851EA8" w:rsidP="00A272B0">
      <w:pPr>
        <w:ind w:firstLine="709"/>
        <w:jc w:val="both"/>
        <w:rPr>
          <w:sz w:val="28"/>
          <w:szCs w:val="28"/>
        </w:rPr>
      </w:pPr>
      <w:r w:rsidRPr="00B475A0">
        <w:rPr>
          <w:sz w:val="28"/>
          <w:szCs w:val="28"/>
        </w:rPr>
        <w:t>На этапе предварительной верификации отобранных пар праймеров использовали метод ОТ-ПЦР с детекцией продуктов амплификации в агарозном геле. Выбор данной методики на начальном этапе был обусловлен необходимостью оценки способности праймеров инициировать амплификацию целевых фрагментов вирусного генома (</w:t>
      </w:r>
      <w:r w:rsidR="00FC6098">
        <w:rPr>
          <w:sz w:val="28"/>
          <w:szCs w:val="28"/>
        </w:rPr>
        <w:t xml:space="preserve">с матрицы </w:t>
      </w:r>
      <w:r w:rsidRPr="00B475A0">
        <w:rPr>
          <w:sz w:val="28"/>
          <w:szCs w:val="28"/>
        </w:rPr>
        <w:t xml:space="preserve">РНК) до перехода к детекции провирусной ДНК в режиме ПЦР-РВ. По результатам электрофоретического анализа для дальнейшей разработки в формате ПЦР-РВ </w:t>
      </w:r>
      <w:r w:rsidR="00FC6098">
        <w:rPr>
          <w:sz w:val="28"/>
          <w:szCs w:val="28"/>
        </w:rPr>
        <w:t xml:space="preserve">были </w:t>
      </w:r>
      <w:r w:rsidRPr="00B475A0">
        <w:rPr>
          <w:sz w:val="28"/>
          <w:szCs w:val="28"/>
        </w:rPr>
        <w:t>отобраны две пары пр</w:t>
      </w:r>
      <w:r w:rsidR="00982853">
        <w:rPr>
          <w:sz w:val="28"/>
          <w:szCs w:val="28"/>
        </w:rPr>
        <w:t>а</w:t>
      </w:r>
      <w:r w:rsidRPr="00B475A0">
        <w:rPr>
          <w:sz w:val="28"/>
          <w:szCs w:val="28"/>
        </w:rPr>
        <w:t xml:space="preserve">ймеров, обеспечивающие наиболее стабильную и специфичную амплификацию (ген </w:t>
      </w:r>
      <w:r w:rsidRPr="00B475A0">
        <w:rPr>
          <w:i/>
          <w:sz w:val="28"/>
          <w:szCs w:val="28"/>
          <w:lang w:val="en-US"/>
        </w:rPr>
        <w:t>pol</w:t>
      </w:r>
      <w:r w:rsidRPr="00B475A0">
        <w:rPr>
          <w:sz w:val="28"/>
          <w:szCs w:val="28"/>
        </w:rPr>
        <w:t xml:space="preserve"> – пара №2, ген </w:t>
      </w:r>
      <w:r w:rsidRPr="00B475A0">
        <w:rPr>
          <w:i/>
          <w:sz w:val="28"/>
          <w:szCs w:val="28"/>
          <w:lang w:val="en-US"/>
        </w:rPr>
        <w:t>env</w:t>
      </w:r>
      <w:r w:rsidRPr="00B475A0">
        <w:rPr>
          <w:sz w:val="28"/>
          <w:szCs w:val="28"/>
        </w:rPr>
        <w:t xml:space="preserve"> – пара №4). </w:t>
      </w:r>
    </w:p>
    <w:p w14:paraId="1A10E695" w14:textId="77777777" w:rsidR="0070601B" w:rsidRDefault="0070601B" w:rsidP="00A272B0">
      <w:pPr>
        <w:ind w:firstLine="709"/>
        <w:jc w:val="both"/>
        <w:rPr>
          <w:sz w:val="28"/>
          <w:szCs w:val="28"/>
        </w:rPr>
      </w:pPr>
      <w:r>
        <w:rPr>
          <w:sz w:val="28"/>
          <w:szCs w:val="28"/>
        </w:rPr>
        <w:t xml:space="preserve">В результате сравнительной экспериментальной оценки двух вариантов ПЦР-РВ (на локусы </w:t>
      </w:r>
      <w:r w:rsidRPr="00492821">
        <w:rPr>
          <w:i/>
          <w:sz w:val="28"/>
          <w:szCs w:val="28"/>
          <w:lang w:val="en-US"/>
        </w:rPr>
        <w:t>pol</w:t>
      </w:r>
      <w:r w:rsidRPr="0070601B">
        <w:rPr>
          <w:sz w:val="28"/>
          <w:szCs w:val="28"/>
        </w:rPr>
        <w:t xml:space="preserve"> </w:t>
      </w:r>
      <w:r>
        <w:rPr>
          <w:sz w:val="28"/>
          <w:szCs w:val="28"/>
        </w:rPr>
        <w:t xml:space="preserve">и </w:t>
      </w:r>
      <w:r w:rsidRPr="00492821">
        <w:rPr>
          <w:i/>
          <w:sz w:val="28"/>
          <w:szCs w:val="28"/>
          <w:lang w:val="en-US"/>
        </w:rPr>
        <w:t>env</w:t>
      </w:r>
      <w:r>
        <w:rPr>
          <w:sz w:val="28"/>
          <w:szCs w:val="28"/>
        </w:rPr>
        <w:t>)</w:t>
      </w:r>
      <w:r w:rsidRPr="0070601B">
        <w:rPr>
          <w:sz w:val="28"/>
          <w:szCs w:val="28"/>
        </w:rPr>
        <w:t xml:space="preserve"> </w:t>
      </w:r>
      <w:r>
        <w:rPr>
          <w:sz w:val="28"/>
          <w:szCs w:val="28"/>
        </w:rPr>
        <w:t xml:space="preserve">установлено, что тест-система, ориентированная на ген </w:t>
      </w:r>
      <w:r w:rsidRPr="00492821">
        <w:rPr>
          <w:i/>
          <w:sz w:val="28"/>
          <w:szCs w:val="28"/>
          <w:lang w:val="en-US"/>
        </w:rPr>
        <w:t>pol</w:t>
      </w:r>
      <w:r>
        <w:rPr>
          <w:sz w:val="28"/>
          <w:szCs w:val="28"/>
        </w:rPr>
        <w:t>, обладает более высокими диагностически значимым</w:t>
      </w:r>
      <w:r w:rsidR="00CE1F51">
        <w:rPr>
          <w:sz w:val="28"/>
          <w:szCs w:val="28"/>
        </w:rPr>
        <w:t xml:space="preserve">и характеристиками и была выбрана в качестве финальной. Полученные различия согласуются с международными подходами к молекулярной диагностике </w:t>
      </w:r>
      <w:r w:rsidR="00CE1F51">
        <w:rPr>
          <w:sz w:val="28"/>
          <w:szCs w:val="28"/>
          <w:lang w:val="en-US"/>
        </w:rPr>
        <w:t>EBL</w:t>
      </w:r>
      <w:r w:rsidR="00FC6098">
        <w:rPr>
          <w:sz w:val="28"/>
          <w:szCs w:val="28"/>
        </w:rPr>
        <w:t>:</w:t>
      </w:r>
      <w:r w:rsidR="00CE1F51">
        <w:rPr>
          <w:sz w:val="28"/>
          <w:szCs w:val="28"/>
        </w:rPr>
        <w:t xml:space="preserve"> в руководстве </w:t>
      </w:r>
      <w:r w:rsidR="00CE1F51">
        <w:rPr>
          <w:sz w:val="28"/>
          <w:szCs w:val="28"/>
          <w:lang w:val="en-US"/>
        </w:rPr>
        <w:t>WOAH</w:t>
      </w:r>
      <w:r w:rsidR="00CE1F51" w:rsidRPr="00CE1F51">
        <w:rPr>
          <w:sz w:val="28"/>
          <w:szCs w:val="28"/>
        </w:rPr>
        <w:t xml:space="preserve"> </w:t>
      </w:r>
      <w:r w:rsidR="00CE1F51">
        <w:rPr>
          <w:sz w:val="28"/>
          <w:szCs w:val="28"/>
        </w:rPr>
        <w:t xml:space="preserve">подчеркивается, что праймеры, сконструированные к участкам </w:t>
      </w:r>
      <w:r w:rsidR="00CE1F51" w:rsidRPr="00492821">
        <w:rPr>
          <w:i/>
          <w:sz w:val="28"/>
          <w:szCs w:val="28"/>
          <w:lang w:val="en-US"/>
        </w:rPr>
        <w:t>gag</w:t>
      </w:r>
      <w:r w:rsidR="00CE1F51" w:rsidRPr="00CE1F51">
        <w:rPr>
          <w:sz w:val="28"/>
          <w:szCs w:val="28"/>
        </w:rPr>
        <w:t xml:space="preserve">, </w:t>
      </w:r>
      <w:r w:rsidR="00CE1F51" w:rsidRPr="00492821">
        <w:rPr>
          <w:i/>
          <w:sz w:val="28"/>
          <w:szCs w:val="28"/>
          <w:lang w:val="en-US"/>
        </w:rPr>
        <w:t>pol</w:t>
      </w:r>
      <w:r w:rsidR="00CE1F51" w:rsidRPr="00492821">
        <w:rPr>
          <w:i/>
          <w:sz w:val="28"/>
          <w:szCs w:val="28"/>
        </w:rPr>
        <w:t xml:space="preserve"> </w:t>
      </w:r>
      <w:r w:rsidR="00CE1F51">
        <w:rPr>
          <w:sz w:val="28"/>
          <w:szCs w:val="28"/>
        </w:rPr>
        <w:t xml:space="preserve">и </w:t>
      </w:r>
      <w:r w:rsidR="00CE1F51" w:rsidRPr="00492821">
        <w:rPr>
          <w:i/>
          <w:sz w:val="28"/>
          <w:szCs w:val="28"/>
          <w:lang w:val="en-US"/>
        </w:rPr>
        <w:t>env</w:t>
      </w:r>
      <w:r w:rsidR="00CE1F51">
        <w:rPr>
          <w:sz w:val="28"/>
          <w:szCs w:val="28"/>
        </w:rPr>
        <w:t xml:space="preserve">, применялись с </w:t>
      </w:r>
      <w:r w:rsidR="00EC76BB">
        <w:rPr>
          <w:sz w:val="28"/>
          <w:szCs w:val="28"/>
        </w:rPr>
        <w:t>различной эффективностью</w:t>
      </w:r>
      <w:r w:rsidR="00CE1F51">
        <w:rPr>
          <w:sz w:val="28"/>
          <w:szCs w:val="28"/>
        </w:rPr>
        <w:t>, а ПЦР-РВ рассматривается как наиболее быстрый и чувствительный вариант выявления провируса</w:t>
      </w:r>
      <w:r w:rsidR="00492821">
        <w:rPr>
          <w:sz w:val="28"/>
          <w:szCs w:val="28"/>
        </w:rPr>
        <w:t>.</w:t>
      </w:r>
    </w:p>
    <w:p w14:paraId="156A966F" w14:textId="77777777" w:rsidR="00492821" w:rsidRDefault="00492821" w:rsidP="00492821">
      <w:pPr>
        <w:ind w:firstLine="709"/>
        <w:jc w:val="both"/>
        <w:rPr>
          <w:sz w:val="28"/>
          <w:szCs w:val="28"/>
        </w:rPr>
      </w:pPr>
      <w:r>
        <w:rPr>
          <w:sz w:val="28"/>
          <w:szCs w:val="28"/>
        </w:rPr>
        <w:t>При оценке аналитических параметров обеих разработанных систем (</w:t>
      </w:r>
      <w:r w:rsidRPr="00492821">
        <w:rPr>
          <w:i/>
          <w:sz w:val="28"/>
          <w:szCs w:val="28"/>
        </w:rPr>
        <w:t xml:space="preserve">pol </w:t>
      </w:r>
      <w:r w:rsidRPr="00492821">
        <w:rPr>
          <w:sz w:val="28"/>
          <w:szCs w:val="28"/>
        </w:rPr>
        <w:t xml:space="preserve">и </w:t>
      </w:r>
      <w:r w:rsidRPr="00492821">
        <w:rPr>
          <w:i/>
          <w:sz w:val="28"/>
          <w:szCs w:val="28"/>
        </w:rPr>
        <w:t>env</w:t>
      </w:r>
      <w:r w:rsidRPr="00492821">
        <w:rPr>
          <w:sz w:val="28"/>
          <w:szCs w:val="28"/>
        </w:rPr>
        <w:t>)</w:t>
      </w:r>
      <w:r>
        <w:rPr>
          <w:sz w:val="28"/>
          <w:szCs w:val="28"/>
        </w:rPr>
        <w:t xml:space="preserve"> установлено, что вариант по гену </w:t>
      </w:r>
      <w:r w:rsidRPr="00492821">
        <w:rPr>
          <w:i/>
          <w:sz w:val="28"/>
          <w:szCs w:val="28"/>
          <w:lang w:val="en-US"/>
        </w:rPr>
        <w:t>pol</w:t>
      </w:r>
      <w:r w:rsidRPr="00492821">
        <w:rPr>
          <w:sz w:val="28"/>
          <w:szCs w:val="28"/>
        </w:rPr>
        <w:t xml:space="preserve"> </w:t>
      </w:r>
      <w:r>
        <w:rPr>
          <w:sz w:val="28"/>
          <w:szCs w:val="28"/>
        </w:rPr>
        <w:t xml:space="preserve">обеспечивает: предел детекции на уровне ≤ 10 копий/реакция; стабильную эффективность амплификации 96-100% (по стандартной кривой); более высокую воспроизводимость (по </w:t>
      </w:r>
      <w:proofErr w:type="gramStart"/>
      <w:r>
        <w:rPr>
          <w:sz w:val="28"/>
          <w:szCs w:val="28"/>
        </w:rPr>
        <w:t>меж- и</w:t>
      </w:r>
      <w:proofErr w:type="gramEnd"/>
      <w:r>
        <w:rPr>
          <w:sz w:val="28"/>
          <w:szCs w:val="28"/>
        </w:rPr>
        <w:t xml:space="preserve"> внутрисерийному </w:t>
      </w:r>
      <w:r w:rsidR="00B26BC6">
        <w:rPr>
          <w:sz w:val="28"/>
          <w:szCs w:val="28"/>
        </w:rPr>
        <w:t>к</w:t>
      </w:r>
      <w:r>
        <w:rPr>
          <w:sz w:val="28"/>
          <w:szCs w:val="28"/>
        </w:rPr>
        <w:t xml:space="preserve">оэффициенту вариации) по сравнению с вариантом по </w:t>
      </w:r>
      <w:r w:rsidRPr="00492821">
        <w:rPr>
          <w:i/>
          <w:sz w:val="28"/>
          <w:szCs w:val="28"/>
          <w:lang w:val="en-US"/>
        </w:rPr>
        <w:t>env</w:t>
      </w:r>
      <w:r w:rsidRPr="00531987">
        <w:rPr>
          <w:sz w:val="28"/>
          <w:szCs w:val="28"/>
        </w:rPr>
        <w:t>.</w:t>
      </w:r>
      <w:r>
        <w:rPr>
          <w:sz w:val="28"/>
          <w:szCs w:val="28"/>
        </w:rPr>
        <w:t xml:space="preserve"> Данные характеристики соответствуют представлениям о вы</w:t>
      </w:r>
      <w:r w:rsidR="00FC6098">
        <w:rPr>
          <w:sz w:val="28"/>
          <w:szCs w:val="28"/>
        </w:rPr>
        <w:t>сокой чувствительности ПЦР-РВ. В</w:t>
      </w:r>
      <w:r>
        <w:rPr>
          <w:sz w:val="28"/>
          <w:szCs w:val="28"/>
        </w:rPr>
        <w:t xml:space="preserve"> сравнительном исследовании </w:t>
      </w:r>
      <w:r>
        <w:rPr>
          <w:sz w:val="28"/>
          <w:szCs w:val="28"/>
          <w:lang w:val="en-US"/>
        </w:rPr>
        <w:t>K</w:t>
      </w:r>
      <w:r w:rsidRPr="00492821">
        <w:rPr>
          <w:sz w:val="28"/>
          <w:szCs w:val="28"/>
        </w:rPr>
        <w:t xml:space="preserve">. </w:t>
      </w:r>
      <w:r>
        <w:rPr>
          <w:sz w:val="28"/>
          <w:szCs w:val="28"/>
          <w:lang w:val="en-US"/>
        </w:rPr>
        <w:t>Heenemann</w:t>
      </w:r>
      <w:r w:rsidRPr="00492821">
        <w:rPr>
          <w:sz w:val="28"/>
          <w:szCs w:val="28"/>
        </w:rPr>
        <w:t xml:space="preserve"> </w:t>
      </w:r>
      <w:r w:rsidR="002440DF">
        <w:rPr>
          <w:sz w:val="28"/>
          <w:szCs w:val="28"/>
          <w:lang w:val="en-US"/>
        </w:rPr>
        <w:t>et</w:t>
      </w:r>
      <w:r w:rsidR="002440DF" w:rsidRPr="002440DF">
        <w:rPr>
          <w:sz w:val="28"/>
          <w:szCs w:val="28"/>
        </w:rPr>
        <w:t xml:space="preserve"> </w:t>
      </w:r>
      <w:r w:rsidR="002440DF">
        <w:rPr>
          <w:sz w:val="28"/>
          <w:szCs w:val="28"/>
          <w:lang w:val="en-US"/>
        </w:rPr>
        <w:t>al</w:t>
      </w:r>
      <w:r w:rsidR="002440DF" w:rsidRPr="002440DF">
        <w:rPr>
          <w:sz w:val="28"/>
          <w:szCs w:val="28"/>
        </w:rPr>
        <w:t>.</w:t>
      </w:r>
      <w:r>
        <w:rPr>
          <w:sz w:val="28"/>
          <w:szCs w:val="28"/>
        </w:rPr>
        <w:t xml:space="preserve"> </w:t>
      </w:r>
      <w:r w:rsidR="00FC6098">
        <w:rPr>
          <w:sz w:val="28"/>
          <w:szCs w:val="28"/>
        </w:rPr>
        <w:t xml:space="preserve">была </w:t>
      </w:r>
      <w:r w:rsidR="00B26BC6">
        <w:rPr>
          <w:sz w:val="28"/>
          <w:szCs w:val="28"/>
        </w:rPr>
        <w:t>п</w:t>
      </w:r>
      <w:r>
        <w:rPr>
          <w:sz w:val="28"/>
          <w:szCs w:val="28"/>
        </w:rPr>
        <w:t>оказана</w:t>
      </w:r>
      <w:r w:rsidR="00531987">
        <w:rPr>
          <w:sz w:val="28"/>
          <w:szCs w:val="28"/>
        </w:rPr>
        <w:t xml:space="preserve"> высокая аналитическая чувствительность </w:t>
      </w:r>
      <w:r w:rsidR="00531987" w:rsidRPr="00B26BC6">
        <w:rPr>
          <w:i/>
          <w:sz w:val="28"/>
          <w:szCs w:val="28"/>
          <w:lang w:val="en-US"/>
        </w:rPr>
        <w:t>pol</w:t>
      </w:r>
      <w:r w:rsidR="00531987">
        <w:rPr>
          <w:sz w:val="28"/>
          <w:szCs w:val="28"/>
        </w:rPr>
        <w:t>-ориентированного теста и высокий уровень диагностической точности при широкой географической представленности образцов [</w:t>
      </w:r>
      <w:r w:rsidR="002440DF" w:rsidRPr="002440DF">
        <w:rPr>
          <w:sz w:val="28"/>
          <w:szCs w:val="28"/>
        </w:rPr>
        <w:t>257</w:t>
      </w:r>
      <w:r w:rsidR="00531987">
        <w:rPr>
          <w:sz w:val="28"/>
          <w:szCs w:val="28"/>
        </w:rPr>
        <w:t xml:space="preserve">]. Аналогично, </w:t>
      </w:r>
      <w:r w:rsidR="00531987">
        <w:rPr>
          <w:sz w:val="28"/>
          <w:szCs w:val="28"/>
          <w:lang w:val="en-US"/>
        </w:rPr>
        <w:t>M</w:t>
      </w:r>
      <w:r w:rsidR="00531987" w:rsidRPr="00531987">
        <w:rPr>
          <w:sz w:val="28"/>
          <w:szCs w:val="28"/>
        </w:rPr>
        <w:t xml:space="preserve">. </w:t>
      </w:r>
      <w:r w:rsidR="00531987">
        <w:rPr>
          <w:sz w:val="28"/>
          <w:szCs w:val="28"/>
          <w:lang w:val="en-US"/>
        </w:rPr>
        <w:t>Rola</w:t>
      </w:r>
      <w:r w:rsidR="00531987" w:rsidRPr="00531987">
        <w:rPr>
          <w:sz w:val="28"/>
          <w:szCs w:val="28"/>
        </w:rPr>
        <w:t>-</w:t>
      </w:r>
      <w:r w:rsidR="00531987">
        <w:rPr>
          <w:sz w:val="28"/>
          <w:szCs w:val="28"/>
          <w:lang w:val="en-US"/>
        </w:rPr>
        <w:lastRenderedPageBreak/>
        <w:t>Luszczak</w:t>
      </w:r>
      <w:r w:rsidR="00531987" w:rsidRPr="00531987">
        <w:rPr>
          <w:sz w:val="28"/>
          <w:szCs w:val="28"/>
        </w:rPr>
        <w:t xml:space="preserve"> </w:t>
      </w:r>
      <w:r w:rsidR="002440DF">
        <w:rPr>
          <w:sz w:val="28"/>
          <w:szCs w:val="28"/>
          <w:lang w:val="en-US"/>
        </w:rPr>
        <w:t>et</w:t>
      </w:r>
      <w:r w:rsidR="002440DF" w:rsidRPr="002440DF">
        <w:rPr>
          <w:sz w:val="28"/>
          <w:szCs w:val="28"/>
        </w:rPr>
        <w:t xml:space="preserve"> </w:t>
      </w:r>
      <w:r w:rsidR="002440DF">
        <w:rPr>
          <w:sz w:val="28"/>
          <w:szCs w:val="28"/>
          <w:lang w:val="en-US"/>
        </w:rPr>
        <w:t>al</w:t>
      </w:r>
      <w:r w:rsidR="00531987">
        <w:rPr>
          <w:sz w:val="28"/>
          <w:szCs w:val="28"/>
        </w:rPr>
        <w:t>. при разработке</w:t>
      </w:r>
      <w:r w:rsidR="00535E34">
        <w:rPr>
          <w:sz w:val="28"/>
          <w:szCs w:val="28"/>
        </w:rPr>
        <w:t>,</w:t>
      </w:r>
      <w:r w:rsidR="00531987">
        <w:rPr>
          <w:sz w:val="28"/>
          <w:szCs w:val="28"/>
        </w:rPr>
        <w:t xml:space="preserve"> усовершенствованной ПЦР-РВ указывают на </w:t>
      </w:r>
      <w:r w:rsidR="00FC6098">
        <w:rPr>
          <w:sz w:val="28"/>
          <w:szCs w:val="28"/>
        </w:rPr>
        <w:t xml:space="preserve">низкий </w:t>
      </w:r>
      <w:r w:rsidR="00531987">
        <w:rPr>
          <w:sz w:val="28"/>
          <w:szCs w:val="28"/>
        </w:rPr>
        <w:t>предел обнаружения и практическую полезность метода для уточнения сомнительных серологических результатов [</w:t>
      </w:r>
      <w:r w:rsidR="007D2901">
        <w:rPr>
          <w:sz w:val="28"/>
          <w:szCs w:val="28"/>
        </w:rPr>
        <w:t>258</w:t>
      </w:r>
      <w:r w:rsidR="00531987">
        <w:rPr>
          <w:sz w:val="28"/>
          <w:szCs w:val="28"/>
        </w:rPr>
        <w:t>].</w:t>
      </w:r>
    </w:p>
    <w:p w14:paraId="3519E290" w14:textId="1A262111" w:rsidR="00531987" w:rsidRDefault="00531987" w:rsidP="00492821">
      <w:pPr>
        <w:ind w:firstLine="709"/>
        <w:jc w:val="both"/>
        <w:rPr>
          <w:sz w:val="28"/>
          <w:szCs w:val="28"/>
        </w:rPr>
      </w:pPr>
      <w:r>
        <w:rPr>
          <w:sz w:val="28"/>
          <w:szCs w:val="28"/>
        </w:rPr>
        <w:t xml:space="preserve">С методической точки зрения использование гидролизных </w:t>
      </w:r>
      <w:r w:rsidR="00EC76BB">
        <w:rPr>
          <w:sz w:val="28"/>
          <w:szCs w:val="28"/>
        </w:rPr>
        <w:t>(</w:t>
      </w:r>
      <w:r w:rsidR="00EC76BB">
        <w:rPr>
          <w:sz w:val="28"/>
          <w:szCs w:val="28"/>
          <w:lang w:val="en-US"/>
        </w:rPr>
        <w:t>TaqMan</w:t>
      </w:r>
      <w:r w:rsidR="00EC76BB">
        <w:rPr>
          <w:sz w:val="28"/>
          <w:szCs w:val="28"/>
        </w:rPr>
        <w:t>)</w:t>
      </w:r>
      <w:r w:rsidR="00EC76BB" w:rsidRPr="00531987">
        <w:rPr>
          <w:sz w:val="28"/>
          <w:szCs w:val="28"/>
        </w:rPr>
        <w:t xml:space="preserve"> </w:t>
      </w:r>
      <w:r>
        <w:rPr>
          <w:sz w:val="28"/>
          <w:szCs w:val="28"/>
        </w:rPr>
        <w:t xml:space="preserve">зондов </w:t>
      </w:r>
      <w:r w:rsidR="00535E34">
        <w:rPr>
          <w:sz w:val="28"/>
          <w:szCs w:val="28"/>
        </w:rPr>
        <w:t>с 3</w:t>
      </w:r>
      <w:r w:rsidR="00535E34">
        <w:rPr>
          <w:sz w:val="28"/>
          <w:szCs w:val="28"/>
          <w:vertAlign w:val="superscript"/>
        </w:rPr>
        <w:t>'</w:t>
      </w:r>
      <w:r w:rsidR="00535E34">
        <w:rPr>
          <w:sz w:val="28"/>
          <w:szCs w:val="28"/>
        </w:rPr>
        <w:t xml:space="preserve">-модификацией </w:t>
      </w:r>
      <w:r w:rsidR="00535E34">
        <w:rPr>
          <w:sz w:val="28"/>
          <w:szCs w:val="28"/>
          <w:lang w:val="en-US"/>
        </w:rPr>
        <w:t>MGB</w:t>
      </w:r>
      <w:r w:rsidR="00535E34" w:rsidRPr="00535E34">
        <w:rPr>
          <w:sz w:val="28"/>
          <w:szCs w:val="28"/>
        </w:rPr>
        <w:t>-</w:t>
      </w:r>
      <w:r w:rsidR="00535E34">
        <w:rPr>
          <w:sz w:val="28"/>
          <w:szCs w:val="28"/>
          <w:lang w:val="en-US"/>
        </w:rPr>
        <w:t>NFQ</w:t>
      </w:r>
      <w:r w:rsidR="00535E34">
        <w:rPr>
          <w:sz w:val="28"/>
          <w:szCs w:val="28"/>
        </w:rPr>
        <w:t xml:space="preserve"> в финальной системе обеспечивало технологические преимущества, важные для качества сигнала: </w:t>
      </w:r>
      <w:r w:rsidR="00EC76BB">
        <w:rPr>
          <w:sz w:val="28"/>
          <w:szCs w:val="28"/>
        </w:rPr>
        <w:t xml:space="preserve">наличие </w:t>
      </w:r>
      <w:r w:rsidR="00535E34">
        <w:rPr>
          <w:sz w:val="28"/>
          <w:szCs w:val="28"/>
          <w:lang w:val="en-US"/>
        </w:rPr>
        <w:t>NFQ</w:t>
      </w:r>
      <w:r w:rsidR="00EC76BB">
        <w:rPr>
          <w:sz w:val="28"/>
          <w:szCs w:val="28"/>
        </w:rPr>
        <w:t>-гасителя</w:t>
      </w:r>
      <w:r w:rsidR="00535E34" w:rsidRPr="00535E34">
        <w:rPr>
          <w:sz w:val="28"/>
          <w:szCs w:val="28"/>
        </w:rPr>
        <w:t xml:space="preserve"> </w:t>
      </w:r>
      <w:r w:rsidR="00535E34">
        <w:rPr>
          <w:sz w:val="28"/>
          <w:szCs w:val="28"/>
        </w:rPr>
        <w:t>снижает фон</w:t>
      </w:r>
      <w:r w:rsidR="00EC76BB">
        <w:rPr>
          <w:sz w:val="28"/>
          <w:szCs w:val="28"/>
        </w:rPr>
        <w:t>овую флуоресценцию</w:t>
      </w:r>
      <w:r w:rsidR="00535E34">
        <w:rPr>
          <w:sz w:val="28"/>
          <w:szCs w:val="28"/>
        </w:rPr>
        <w:t xml:space="preserve">, а </w:t>
      </w:r>
      <w:r w:rsidR="00535E34">
        <w:rPr>
          <w:sz w:val="28"/>
          <w:szCs w:val="28"/>
          <w:lang w:val="en-US"/>
        </w:rPr>
        <w:t>MGB</w:t>
      </w:r>
      <w:r w:rsidR="00EC76BB">
        <w:rPr>
          <w:sz w:val="28"/>
          <w:szCs w:val="28"/>
        </w:rPr>
        <w:t>-фрагмент</w:t>
      </w:r>
      <w:r w:rsidR="00535E34" w:rsidRPr="00535E34">
        <w:rPr>
          <w:sz w:val="28"/>
          <w:szCs w:val="28"/>
        </w:rPr>
        <w:t xml:space="preserve"> </w:t>
      </w:r>
      <w:r w:rsidR="00535E34">
        <w:rPr>
          <w:sz w:val="28"/>
          <w:szCs w:val="28"/>
        </w:rPr>
        <w:t xml:space="preserve">повышает температуру плавления зонда без увеличения </w:t>
      </w:r>
      <w:r w:rsidR="00EC76BB">
        <w:rPr>
          <w:sz w:val="28"/>
          <w:szCs w:val="28"/>
        </w:rPr>
        <w:t xml:space="preserve">его </w:t>
      </w:r>
      <w:r w:rsidR="00535E34">
        <w:rPr>
          <w:sz w:val="28"/>
          <w:szCs w:val="28"/>
        </w:rPr>
        <w:t>длины, что позволяет проектировать боле</w:t>
      </w:r>
      <w:r w:rsidR="002A2D32">
        <w:rPr>
          <w:sz w:val="28"/>
          <w:szCs w:val="28"/>
        </w:rPr>
        <w:t>е короткие и специфичные зонды</w:t>
      </w:r>
      <w:bookmarkStart w:id="0" w:name="_GoBack"/>
      <w:bookmarkEnd w:id="0"/>
      <w:r w:rsidR="00535E34">
        <w:rPr>
          <w:sz w:val="28"/>
          <w:szCs w:val="28"/>
        </w:rPr>
        <w:t>.</w:t>
      </w:r>
    </w:p>
    <w:p w14:paraId="3D1577AB" w14:textId="77777777" w:rsidR="00535E34" w:rsidRDefault="00C3714F" w:rsidP="00492821">
      <w:pPr>
        <w:ind w:firstLine="709"/>
        <w:jc w:val="both"/>
        <w:rPr>
          <w:sz w:val="28"/>
          <w:szCs w:val="28"/>
        </w:rPr>
      </w:pPr>
      <w:r>
        <w:rPr>
          <w:sz w:val="28"/>
          <w:szCs w:val="28"/>
        </w:rPr>
        <w:t>Диагностическая специфичность финальной ПЦР-РВ тест-системы (</w:t>
      </w:r>
      <w:r w:rsidRPr="00B26BC6">
        <w:rPr>
          <w:i/>
          <w:sz w:val="28"/>
          <w:szCs w:val="28"/>
          <w:lang w:val="en-US"/>
        </w:rPr>
        <w:t>pol</w:t>
      </w:r>
      <w:r>
        <w:rPr>
          <w:sz w:val="28"/>
          <w:szCs w:val="28"/>
        </w:rPr>
        <w:t>)</w:t>
      </w:r>
      <w:r w:rsidRPr="00C3714F">
        <w:rPr>
          <w:sz w:val="28"/>
          <w:szCs w:val="28"/>
        </w:rPr>
        <w:t xml:space="preserve"> </w:t>
      </w:r>
      <w:r>
        <w:rPr>
          <w:sz w:val="28"/>
          <w:szCs w:val="28"/>
        </w:rPr>
        <w:t>оценивалась в реакциях с геномной ДНК других распростране</w:t>
      </w:r>
      <w:r w:rsidR="004C0CC2">
        <w:rPr>
          <w:sz w:val="28"/>
          <w:szCs w:val="28"/>
        </w:rPr>
        <w:t>н</w:t>
      </w:r>
      <w:r>
        <w:rPr>
          <w:sz w:val="28"/>
          <w:szCs w:val="28"/>
        </w:rPr>
        <w:t>ных патогенов крупного рогатого скота, а также с ДНК клинически здоровых животных. Во всех случаях неспецифической амплификации и ложноположительных сигналов флуоресценции выявлено не было. Полученные результаты подтверждают высокую специфичность разработанной системы и отсутствие перекрестных реакций, что имеет принципиальное значение при массовом скрининге поголовья.</w:t>
      </w:r>
    </w:p>
    <w:p w14:paraId="7B9CAE4A" w14:textId="77777777" w:rsidR="00B26BC6" w:rsidRDefault="00C3714F" w:rsidP="00FA2FCC">
      <w:pPr>
        <w:ind w:firstLine="709"/>
        <w:jc w:val="both"/>
        <w:rPr>
          <w:sz w:val="28"/>
          <w:szCs w:val="28"/>
        </w:rPr>
      </w:pPr>
      <w:r>
        <w:rPr>
          <w:sz w:val="28"/>
          <w:szCs w:val="28"/>
        </w:rPr>
        <w:t>Для оценки диагностической чувствительности и специфичности разработанной тест-системы была использована панель из 733 клинических образцов</w:t>
      </w:r>
      <w:r w:rsidR="00083BB0">
        <w:rPr>
          <w:sz w:val="28"/>
          <w:szCs w:val="28"/>
        </w:rPr>
        <w:t xml:space="preserve">, ранее </w:t>
      </w:r>
      <w:r w:rsidR="00FA2FCC">
        <w:rPr>
          <w:sz w:val="28"/>
          <w:szCs w:val="28"/>
        </w:rPr>
        <w:t xml:space="preserve">исследованных в РИД и ИФА. </w:t>
      </w:r>
      <w:r w:rsidR="00B26BC6">
        <w:rPr>
          <w:sz w:val="28"/>
          <w:szCs w:val="28"/>
        </w:rPr>
        <w:t>На рисунке</w:t>
      </w:r>
      <w:r w:rsidR="007F04C2">
        <w:rPr>
          <w:sz w:val="28"/>
          <w:szCs w:val="28"/>
        </w:rPr>
        <w:t xml:space="preserve"> 1</w:t>
      </w:r>
      <w:r w:rsidR="00DE0661">
        <w:rPr>
          <w:sz w:val="28"/>
          <w:szCs w:val="28"/>
        </w:rPr>
        <w:t>3</w:t>
      </w:r>
      <w:r w:rsidR="007F04C2">
        <w:rPr>
          <w:sz w:val="28"/>
          <w:szCs w:val="28"/>
        </w:rPr>
        <w:t xml:space="preserve"> представлено изображение кривых амплификации, полученных в ходе проведения ПЦР-РВ при выявлении провирусной ДНК </w:t>
      </w:r>
      <w:r w:rsidR="007F04C2">
        <w:rPr>
          <w:sz w:val="28"/>
          <w:szCs w:val="28"/>
          <w:lang w:val="en-US"/>
        </w:rPr>
        <w:t>BLV</w:t>
      </w:r>
      <w:r w:rsidR="007F04C2" w:rsidRPr="007F04C2">
        <w:rPr>
          <w:sz w:val="28"/>
          <w:szCs w:val="28"/>
        </w:rPr>
        <w:t xml:space="preserve"> </w:t>
      </w:r>
      <w:r w:rsidR="007F04C2">
        <w:rPr>
          <w:sz w:val="28"/>
          <w:szCs w:val="28"/>
        </w:rPr>
        <w:t xml:space="preserve">в клинических образцах. </w:t>
      </w:r>
    </w:p>
    <w:p w14:paraId="44D73E8D" w14:textId="77777777" w:rsidR="00090F2F" w:rsidRPr="007F04C2" w:rsidRDefault="00090F2F" w:rsidP="00FA2FCC">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F04C2" w14:paraId="36D9F23B" w14:textId="77777777" w:rsidTr="002710F8">
        <w:tc>
          <w:tcPr>
            <w:tcW w:w="9628" w:type="dxa"/>
          </w:tcPr>
          <w:p w14:paraId="10876FD5" w14:textId="77777777" w:rsidR="007F04C2" w:rsidRDefault="007F04C2" w:rsidP="007F04C2">
            <w:pPr>
              <w:jc w:val="center"/>
              <w:rPr>
                <w:sz w:val="28"/>
                <w:szCs w:val="28"/>
              </w:rPr>
            </w:pPr>
            <w:r w:rsidRPr="007F04C2">
              <w:rPr>
                <w:noProof/>
                <w:sz w:val="28"/>
                <w:szCs w:val="28"/>
              </w:rPr>
              <w:drawing>
                <wp:inline distT="0" distB="0" distL="0" distR="0" wp14:anchorId="725424EF" wp14:editId="2119D7FE">
                  <wp:extent cx="6002130" cy="3196936"/>
                  <wp:effectExtent l="0" t="0" r="0" b="3810"/>
                  <wp:docPr id="9" name="Рисунок 9" descr="C:\Users\usya_\Desktop\ДИССЕРТАЦИЯ\+ 21.11.2025 Диссертация\PCR_PIC\POL_PCR_PRO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ya_\Desktop\ДИССЕРТАЦИЯ\+ 21.11.2025 Диссертация\PCR_PIC\POL_PCR_PROBE.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25225" cy="3209237"/>
                          </a:xfrm>
                          <a:prstGeom prst="rect">
                            <a:avLst/>
                          </a:prstGeom>
                          <a:noFill/>
                          <a:ln>
                            <a:noFill/>
                          </a:ln>
                        </pic:spPr>
                      </pic:pic>
                    </a:graphicData>
                  </a:graphic>
                </wp:inline>
              </w:drawing>
            </w:r>
          </w:p>
        </w:tc>
      </w:tr>
      <w:tr w:rsidR="007F04C2" w14:paraId="59609DE4" w14:textId="77777777" w:rsidTr="002710F8">
        <w:tc>
          <w:tcPr>
            <w:tcW w:w="9628" w:type="dxa"/>
          </w:tcPr>
          <w:p w14:paraId="622E8F95" w14:textId="77777777" w:rsidR="007D2901" w:rsidRDefault="007D2901" w:rsidP="00DE0661">
            <w:pPr>
              <w:jc w:val="center"/>
              <w:rPr>
                <w:sz w:val="28"/>
                <w:szCs w:val="28"/>
              </w:rPr>
            </w:pPr>
          </w:p>
          <w:p w14:paraId="2F473247" w14:textId="77777777" w:rsidR="007F04C2" w:rsidRPr="002710F8" w:rsidRDefault="007F04C2" w:rsidP="00DE0661">
            <w:pPr>
              <w:jc w:val="center"/>
              <w:rPr>
                <w:sz w:val="28"/>
                <w:szCs w:val="28"/>
              </w:rPr>
            </w:pPr>
            <w:r>
              <w:rPr>
                <w:sz w:val="28"/>
                <w:szCs w:val="28"/>
              </w:rPr>
              <w:t>Рисунок 1</w:t>
            </w:r>
            <w:r w:rsidR="00DE0661">
              <w:rPr>
                <w:sz w:val="28"/>
                <w:szCs w:val="28"/>
              </w:rPr>
              <w:t>3</w:t>
            </w:r>
            <w:r>
              <w:rPr>
                <w:sz w:val="28"/>
                <w:szCs w:val="28"/>
              </w:rPr>
              <w:t xml:space="preserve"> – Кривые амплификации при ПЦР-РВ для </w:t>
            </w:r>
            <w:r w:rsidR="002710F8">
              <w:rPr>
                <w:sz w:val="28"/>
                <w:szCs w:val="28"/>
              </w:rPr>
              <w:t xml:space="preserve">выявлении провирусной ДНК </w:t>
            </w:r>
            <w:r w:rsidR="002710F8">
              <w:rPr>
                <w:sz w:val="28"/>
                <w:szCs w:val="28"/>
                <w:lang w:val="en-US"/>
              </w:rPr>
              <w:t>BLV</w:t>
            </w:r>
          </w:p>
        </w:tc>
      </w:tr>
    </w:tbl>
    <w:p w14:paraId="6A961455" w14:textId="77777777" w:rsidR="00B26BC6" w:rsidRDefault="00B26BC6" w:rsidP="00FA2FCC">
      <w:pPr>
        <w:ind w:firstLine="709"/>
        <w:jc w:val="both"/>
        <w:rPr>
          <w:sz w:val="28"/>
          <w:szCs w:val="28"/>
        </w:rPr>
      </w:pPr>
    </w:p>
    <w:p w14:paraId="1A96FF49" w14:textId="77777777" w:rsidR="002710F8" w:rsidRPr="002710F8" w:rsidRDefault="002710F8" w:rsidP="002710F8">
      <w:pPr>
        <w:ind w:firstLine="709"/>
        <w:jc w:val="both"/>
        <w:rPr>
          <w:sz w:val="28"/>
          <w:szCs w:val="28"/>
        </w:rPr>
      </w:pPr>
      <w:r>
        <w:rPr>
          <w:sz w:val="28"/>
          <w:szCs w:val="28"/>
        </w:rPr>
        <w:t>На рисунке 1</w:t>
      </w:r>
      <w:r w:rsidR="00DE0661">
        <w:rPr>
          <w:sz w:val="28"/>
          <w:szCs w:val="28"/>
        </w:rPr>
        <w:t>3</w:t>
      </w:r>
      <w:r>
        <w:rPr>
          <w:sz w:val="28"/>
          <w:szCs w:val="28"/>
        </w:rPr>
        <w:t xml:space="preserve"> представлены типичные кривые амплификации, полученные при проведении ПЦР-РВ с флуоресцентной детекцие</w:t>
      </w:r>
      <w:r w:rsidR="00FC6098">
        <w:rPr>
          <w:sz w:val="28"/>
          <w:szCs w:val="28"/>
        </w:rPr>
        <w:t>й</w:t>
      </w:r>
      <w:r>
        <w:rPr>
          <w:sz w:val="28"/>
          <w:szCs w:val="28"/>
        </w:rPr>
        <w:t xml:space="preserve"> (ось </w:t>
      </w:r>
      <w:r>
        <w:rPr>
          <w:sz w:val="28"/>
          <w:szCs w:val="28"/>
          <w:lang w:val="en-US"/>
        </w:rPr>
        <w:t>Y</w:t>
      </w:r>
      <w:r w:rsidRPr="002710F8">
        <w:rPr>
          <w:sz w:val="28"/>
          <w:szCs w:val="28"/>
        </w:rPr>
        <w:t xml:space="preserve"> </w:t>
      </w:r>
      <w:r>
        <w:rPr>
          <w:sz w:val="28"/>
          <w:szCs w:val="28"/>
        </w:rPr>
        <w:t xml:space="preserve">– </w:t>
      </w:r>
      <w:r>
        <w:rPr>
          <w:sz w:val="28"/>
          <w:szCs w:val="28"/>
        </w:rPr>
        <w:lastRenderedPageBreak/>
        <w:t xml:space="preserve">уровень флуоресценции, </w:t>
      </w:r>
      <w:r>
        <w:rPr>
          <w:sz w:val="28"/>
          <w:szCs w:val="28"/>
          <w:lang w:val="en-US"/>
        </w:rPr>
        <w:t>RFU</w:t>
      </w:r>
      <w:r>
        <w:rPr>
          <w:sz w:val="28"/>
          <w:szCs w:val="28"/>
        </w:rPr>
        <w:t xml:space="preserve">; ось </w:t>
      </w:r>
      <w:r>
        <w:rPr>
          <w:sz w:val="28"/>
          <w:szCs w:val="28"/>
          <w:lang w:val="en-US"/>
        </w:rPr>
        <w:t>X</w:t>
      </w:r>
      <w:r w:rsidRPr="002710F8">
        <w:rPr>
          <w:sz w:val="28"/>
          <w:szCs w:val="28"/>
        </w:rPr>
        <w:t xml:space="preserve"> </w:t>
      </w:r>
      <w:r>
        <w:rPr>
          <w:sz w:val="28"/>
          <w:szCs w:val="28"/>
        </w:rPr>
        <w:t>– число циклов амплификации). Каждая кривая соответствует отдельному клиническому образцу. Экспоненциальный рост сигнала в диап</w:t>
      </w:r>
      <w:r w:rsidR="004C0CC2">
        <w:rPr>
          <w:sz w:val="28"/>
          <w:szCs w:val="28"/>
        </w:rPr>
        <w:t>а</w:t>
      </w:r>
      <w:r>
        <w:rPr>
          <w:sz w:val="28"/>
          <w:szCs w:val="28"/>
        </w:rPr>
        <w:t xml:space="preserve">зоне приблизительно 25-35 циклов свидетельствует о наличии провирусной ДНК </w:t>
      </w:r>
      <w:r>
        <w:rPr>
          <w:sz w:val="28"/>
          <w:szCs w:val="28"/>
          <w:lang w:val="en-US"/>
        </w:rPr>
        <w:t>BLV</w:t>
      </w:r>
      <w:r>
        <w:rPr>
          <w:sz w:val="28"/>
          <w:szCs w:val="28"/>
        </w:rPr>
        <w:t xml:space="preserve"> в образцах. Наличие положительных сигналов у части животных, ранее </w:t>
      </w:r>
      <w:r w:rsidRPr="002710F8">
        <w:rPr>
          <w:sz w:val="28"/>
          <w:szCs w:val="28"/>
        </w:rPr>
        <w:t>отрицательных по результа</w:t>
      </w:r>
      <w:r w:rsidR="004C0CC2">
        <w:rPr>
          <w:sz w:val="28"/>
          <w:szCs w:val="28"/>
        </w:rPr>
        <w:t>та</w:t>
      </w:r>
      <w:r>
        <w:rPr>
          <w:sz w:val="28"/>
          <w:szCs w:val="28"/>
        </w:rPr>
        <w:t>м</w:t>
      </w:r>
      <w:r w:rsidRPr="002710F8">
        <w:rPr>
          <w:sz w:val="28"/>
          <w:szCs w:val="28"/>
        </w:rPr>
        <w:t xml:space="preserve"> серологических </w:t>
      </w:r>
      <w:r>
        <w:rPr>
          <w:sz w:val="28"/>
          <w:szCs w:val="28"/>
        </w:rPr>
        <w:t>методов (РИД и ИФА), указыва</w:t>
      </w:r>
      <w:r w:rsidR="00FC6098">
        <w:rPr>
          <w:sz w:val="28"/>
          <w:szCs w:val="28"/>
        </w:rPr>
        <w:t>е</w:t>
      </w:r>
      <w:r>
        <w:rPr>
          <w:sz w:val="28"/>
          <w:szCs w:val="28"/>
        </w:rPr>
        <w:t xml:space="preserve">т на </w:t>
      </w:r>
      <w:r w:rsidRPr="002710F8">
        <w:rPr>
          <w:sz w:val="28"/>
          <w:szCs w:val="28"/>
        </w:rPr>
        <w:t>возможност</w:t>
      </w:r>
      <w:r>
        <w:rPr>
          <w:sz w:val="28"/>
          <w:szCs w:val="28"/>
        </w:rPr>
        <w:t>ь</w:t>
      </w:r>
      <w:r w:rsidRPr="002710F8">
        <w:rPr>
          <w:sz w:val="28"/>
          <w:szCs w:val="28"/>
        </w:rPr>
        <w:t xml:space="preserve"> выявления латентной инфекции либо </w:t>
      </w:r>
      <w:r w:rsidR="00EC0908">
        <w:rPr>
          <w:sz w:val="28"/>
          <w:szCs w:val="28"/>
        </w:rPr>
        <w:t xml:space="preserve">инфицирования </w:t>
      </w:r>
      <w:r>
        <w:rPr>
          <w:sz w:val="28"/>
          <w:szCs w:val="28"/>
        </w:rPr>
        <w:t>на ранней стадии</w:t>
      </w:r>
      <w:r w:rsidR="00EC0908">
        <w:rPr>
          <w:sz w:val="28"/>
          <w:szCs w:val="28"/>
        </w:rPr>
        <w:t>,</w:t>
      </w:r>
      <w:r>
        <w:rPr>
          <w:sz w:val="28"/>
          <w:szCs w:val="28"/>
        </w:rPr>
        <w:t xml:space="preserve"> до </w:t>
      </w:r>
      <w:r w:rsidRPr="002710F8">
        <w:rPr>
          <w:sz w:val="28"/>
          <w:szCs w:val="28"/>
        </w:rPr>
        <w:t>сероконверсии и формировани</w:t>
      </w:r>
      <w:r>
        <w:rPr>
          <w:sz w:val="28"/>
          <w:szCs w:val="28"/>
        </w:rPr>
        <w:t>я</w:t>
      </w:r>
      <w:r w:rsidRPr="002710F8">
        <w:rPr>
          <w:sz w:val="28"/>
          <w:szCs w:val="28"/>
        </w:rPr>
        <w:t xml:space="preserve"> детектируемого уровня специфических антител [</w:t>
      </w:r>
      <w:r w:rsidR="00736AF1" w:rsidRPr="00736AF1">
        <w:rPr>
          <w:sz w:val="28"/>
          <w:szCs w:val="28"/>
        </w:rPr>
        <w:t>259</w:t>
      </w:r>
      <w:r w:rsidRPr="002710F8">
        <w:rPr>
          <w:sz w:val="28"/>
          <w:szCs w:val="28"/>
        </w:rPr>
        <w:t>].</w:t>
      </w:r>
    </w:p>
    <w:p w14:paraId="2DCC5768" w14:textId="3A1E1D9A" w:rsidR="00FA2FCC" w:rsidRDefault="00090F2F" w:rsidP="00FA2FCC">
      <w:pPr>
        <w:ind w:firstLine="709"/>
        <w:jc w:val="both"/>
        <w:rPr>
          <w:sz w:val="28"/>
          <w:szCs w:val="28"/>
        </w:rPr>
      </w:pPr>
      <w:r>
        <w:rPr>
          <w:sz w:val="28"/>
          <w:szCs w:val="28"/>
        </w:rPr>
        <w:t>Для оценки степени соответствия результатов, полученных с помощью</w:t>
      </w:r>
      <w:r w:rsidR="00293B77">
        <w:rPr>
          <w:sz w:val="28"/>
          <w:szCs w:val="28"/>
        </w:rPr>
        <w:t>,</w:t>
      </w:r>
      <w:r>
        <w:rPr>
          <w:sz w:val="28"/>
          <w:szCs w:val="28"/>
        </w:rPr>
        <w:t xml:space="preserve"> разработанной ПЦР-РВ тест-системы, и стандартного серологического метода (ИФА) был рассчитан</w:t>
      </w:r>
      <w:r w:rsidR="005E2BF0">
        <w:rPr>
          <w:sz w:val="28"/>
          <w:szCs w:val="28"/>
        </w:rPr>
        <w:t xml:space="preserve"> коэффициент </w:t>
      </w:r>
      <w:r w:rsidR="00FA2FCC">
        <w:rPr>
          <w:sz w:val="28"/>
          <w:szCs w:val="28"/>
        </w:rPr>
        <w:t>каппа Коэна (</w:t>
      </w:r>
      <w:r w:rsidR="00162F79">
        <w:rPr>
          <w:i/>
          <w:sz w:val="28"/>
          <w:szCs w:val="28"/>
        </w:rPr>
        <w:t>κ</w:t>
      </w:r>
      <w:r w:rsidR="00FA2FCC">
        <w:rPr>
          <w:sz w:val="28"/>
          <w:szCs w:val="28"/>
        </w:rPr>
        <w:t>)</w:t>
      </w:r>
      <w:r w:rsidR="005E2BF0">
        <w:rPr>
          <w:sz w:val="28"/>
          <w:szCs w:val="28"/>
        </w:rPr>
        <w:t xml:space="preserve">. Данный показатель позволяет оценить согласованность методов. Результаты представлены в </w:t>
      </w:r>
      <w:r w:rsidR="00FA2FCC">
        <w:rPr>
          <w:sz w:val="28"/>
          <w:szCs w:val="28"/>
        </w:rPr>
        <w:t>таблиц</w:t>
      </w:r>
      <w:r w:rsidR="005E2BF0">
        <w:rPr>
          <w:sz w:val="28"/>
          <w:szCs w:val="28"/>
        </w:rPr>
        <w:t>е</w:t>
      </w:r>
      <w:r w:rsidR="00FA2FCC">
        <w:rPr>
          <w:sz w:val="28"/>
          <w:szCs w:val="28"/>
        </w:rPr>
        <w:t xml:space="preserve"> 1</w:t>
      </w:r>
      <w:r w:rsidR="00DE0661">
        <w:rPr>
          <w:sz w:val="28"/>
          <w:szCs w:val="28"/>
        </w:rPr>
        <w:t>4</w:t>
      </w:r>
      <w:r w:rsidR="00FA2FCC">
        <w:rPr>
          <w:sz w:val="28"/>
          <w:szCs w:val="28"/>
        </w:rPr>
        <w:t>.</w:t>
      </w:r>
    </w:p>
    <w:p w14:paraId="1341F9FD" w14:textId="77777777" w:rsidR="00FA2FCC" w:rsidRDefault="00FA2FCC" w:rsidP="00FA2FCC">
      <w:pPr>
        <w:jc w:val="both"/>
        <w:rPr>
          <w:sz w:val="28"/>
          <w:szCs w:val="28"/>
        </w:rPr>
      </w:pPr>
    </w:p>
    <w:p w14:paraId="65202424" w14:textId="7B8458C9" w:rsidR="00FA2FCC" w:rsidRDefault="00FA2FCC" w:rsidP="00FA2FCC">
      <w:pPr>
        <w:jc w:val="both"/>
        <w:rPr>
          <w:sz w:val="28"/>
          <w:szCs w:val="28"/>
        </w:rPr>
      </w:pPr>
      <w:r w:rsidRPr="00AF60A6">
        <w:rPr>
          <w:sz w:val="28"/>
          <w:szCs w:val="28"/>
        </w:rPr>
        <w:t>Таблица 1</w:t>
      </w:r>
      <w:r w:rsidR="00DE0661">
        <w:rPr>
          <w:sz w:val="28"/>
          <w:szCs w:val="28"/>
        </w:rPr>
        <w:t>4</w:t>
      </w:r>
      <w:r w:rsidRPr="00AF60A6">
        <w:rPr>
          <w:sz w:val="28"/>
          <w:szCs w:val="28"/>
        </w:rPr>
        <w:t xml:space="preserve"> – Оценка согласованности результатов серологического (ИФА) и молекулярно-генетического (ПЦР) методов диагностики </w:t>
      </w:r>
      <w:r w:rsidRPr="00AF60A6">
        <w:rPr>
          <w:sz w:val="28"/>
          <w:szCs w:val="28"/>
          <w:lang w:val="en-US"/>
        </w:rPr>
        <w:t>BLV</w:t>
      </w:r>
      <w:r w:rsidRPr="00AF60A6">
        <w:rPr>
          <w:sz w:val="28"/>
          <w:szCs w:val="28"/>
        </w:rPr>
        <w:t xml:space="preserve"> (коэффициент </w:t>
      </w:r>
      <w:r w:rsidR="00162F79" w:rsidRPr="00AF60A6">
        <w:rPr>
          <w:i/>
          <w:sz w:val="28"/>
          <w:szCs w:val="28"/>
        </w:rPr>
        <w:t>κ</w:t>
      </w:r>
      <w:r w:rsidRPr="00AF60A6">
        <w:rPr>
          <w:sz w:val="28"/>
          <w:szCs w:val="28"/>
        </w:rPr>
        <w:t>)</w:t>
      </w:r>
    </w:p>
    <w:p w14:paraId="1D1772FD" w14:textId="77777777" w:rsidR="007D2901" w:rsidRPr="00AF60A6" w:rsidRDefault="007D2901" w:rsidP="00FA2FCC">
      <w:pPr>
        <w:jc w:val="both"/>
        <w:rPr>
          <w:sz w:val="28"/>
          <w:szCs w:val="28"/>
        </w:rPr>
      </w:pPr>
    </w:p>
    <w:tbl>
      <w:tblPr>
        <w:tblStyle w:val="a3"/>
        <w:tblW w:w="9639" w:type="dxa"/>
        <w:tblInd w:w="-5" w:type="dxa"/>
        <w:tblLayout w:type="fixed"/>
        <w:tblLook w:val="04A0" w:firstRow="1" w:lastRow="0" w:firstColumn="1" w:lastColumn="0" w:noHBand="0" w:noVBand="1"/>
      </w:tblPr>
      <w:tblGrid>
        <w:gridCol w:w="1673"/>
        <w:gridCol w:w="708"/>
        <w:gridCol w:w="1276"/>
        <w:gridCol w:w="1276"/>
        <w:gridCol w:w="850"/>
        <w:gridCol w:w="993"/>
        <w:gridCol w:w="1134"/>
        <w:gridCol w:w="850"/>
        <w:gridCol w:w="879"/>
      </w:tblGrid>
      <w:tr w:rsidR="00FA2FCC" w:rsidRPr="00AF60A6" w14:paraId="6A8DA6A6" w14:textId="77777777" w:rsidTr="005E2BF0">
        <w:trPr>
          <w:trHeight w:val="322"/>
        </w:trPr>
        <w:tc>
          <w:tcPr>
            <w:tcW w:w="1673" w:type="dxa"/>
          </w:tcPr>
          <w:p w14:paraId="27A31BB1" w14:textId="77777777" w:rsidR="00FA2FCC" w:rsidRPr="00AF60A6" w:rsidRDefault="00FA2FCC" w:rsidP="0055529D">
            <w:pPr>
              <w:jc w:val="center"/>
            </w:pPr>
            <w:r w:rsidRPr="00AF60A6">
              <w:t>Направление продуктивности КРС</w:t>
            </w:r>
          </w:p>
        </w:tc>
        <w:tc>
          <w:tcPr>
            <w:tcW w:w="708" w:type="dxa"/>
          </w:tcPr>
          <w:p w14:paraId="376A2F97" w14:textId="77777777" w:rsidR="00FA2FCC" w:rsidRPr="00AF60A6" w:rsidRDefault="00FA2FCC" w:rsidP="0055529D">
            <w:pPr>
              <w:jc w:val="center"/>
              <w:rPr>
                <w:lang w:val="en-US"/>
              </w:rPr>
            </w:pPr>
            <w:r w:rsidRPr="00AF60A6">
              <w:rPr>
                <w:lang w:val="en-US"/>
              </w:rPr>
              <w:t>n</w:t>
            </w:r>
          </w:p>
        </w:tc>
        <w:tc>
          <w:tcPr>
            <w:tcW w:w="1276" w:type="dxa"/>
          </w:tcPr>
          <w:p w14:paraId="7FB088F8" w14:textId="77777777" w:rsidR="00FA2FCC" w:rsidRPr="00AF60A6" w:rsidRDefault="00FA2FCC" w:rsidP="0055529D">
            <w:pPr>
              <w:jc w:val="center"/>
            </w:pPr>
            <w:r w:rsidRPr="00AF60A6">
              <w:t>ПЦР +, гол. (%)</w:t>
            </w:r>
          </w:p>
        </w:tc>
        <w:tc>
          <w:tcPr>
            <w:tcW w:w="1276" w:type="dxa"/>
          </w:tcPr>
          <w:p w14:paraId="32839F7C" w14:textId="77777777" w:rsidR="00FA2FCC" w:rsidRPr="00AF60A6" w:rsidRDefault="00FA2FCC" w:rsidP="0055529D">
            <w:pPr>
              <w:jc w:val="center"/>
            </w:pPr>
            <w:r w:rsidRPr="00AF60A6">
              <w:t>ИФА +, гол. (%)</w:t>
            </w:r>
          </w:p>
        </w:tc>
        <w:tc>
          <w:tcPr>
            <w:tcW w:w="850" w:type="dxa"/>
          </w:tcPr>
          <w:p w14:paraId="7E8A2897" w14:textId="77777777" w:rsidR="00FA2FCC" w:rsidRPr="00AF60A6" w:rsidRDefault="00FA2FCC" w:rsidP="0055529D">
            <w:pPr>
              <w:jc w:val="center"/>
            </w:pPr>
            <w:r w:rsidRPr="00AF60A6">
              <w:t>Совпадение (+/+)</w:t>
            </w:r>
          </w:p>
        </w:tc>
        <w:tc>
          <w:tcPr>
            <w:tcW w:w="993" w:type="dxa"/>
          </w:tcPr>
          <w:p w14:paraId="1544332D" w14:textId="77777777" w:rsidR="00FA2FCC" w:rsidRPr="00AF60A6" w:rsidRDefault="00FA2FCC" w:rsidP="0055529D">
            <w:pPr>
              <w:jc w:val="center"/>
            </w:pPr>
            <w:r w:rsidRPr="00AF60A6">
              <w:t>Несов. ИФА+</w:t>
            </w:r>
          </w:p>
          <w:p w14:paraId="746C04CF" w14:textId="77777777" w:rsidR="00FA2FCC" w:rsidRPr="00AF60A6" w:rsidRDefault="00FA2FCC" w:rsidP="0055529D">
            <w:pPr>
              <w:jc w:val="center"/>
            </w:pPr>
            <w:r w:rsidRPr="00AF60A6">
              <w:t>/ПЦР-</w:t>
            </w:r>
          </w:p>
        </w:tc>
        <w:tc>
          <w:tcPr>
            <w:tcW w:w="1134" w:type="dxa"/>
          </w:tcPr>
          <w:p w14:paraId="6F0173A1" w14:textId="77777777" w:rsidR="00FA2FCC" w:rsidRPr="00AF60A6" w:rsidRDefault="00FA2FCC" w:rsidP="0055529D">
            <w:pPr>
              <w:jc w:val="center"/>
            </w:pPr>
            <w:r w:rsidRPr="00AF60A6">
              <w:t>Несов. ИФА-/ПЦР+</w:t>
            </w:r>
          </w:p>
        </w:tc>
        <w:tc>
          <w:tcPr>
            <w:tcW w:w="850" w:type="dxa"/>
          </w:tcPr>
          <w:p w14:paraId="25BDE033" w14:textId="77777777" w:rsidR="00FA2FCC" w:rsidRPr="00AF60A6" w:rsidRDefault="00FA2FCC" w:rsidP="0055529D">
            <w:pPr>
              <w:jc w:val="center"/>
            </w:pPr>
            <w:r w:rsidRPr="00AF60A6">
              <w:t>Совпадение (-/-)</w:t>
            </w:r>
          </w:p>
        </w:tc>
        <w:tc>
          <w:tcPr>
            <w:tcW w:w="879" w:type="dxa"/>
          </w:tcPr>
          <w:p w14:paraId="004ECFFC" w14:textId="10E97173" w:rsidR="00FA2FCC" w:rsidRPr="00AF60A6" w:rsidRDefault="00162F79" w:rsidP="0055529D">
            <w:pPr>
              <w:jc w:val="center"/>
              <w:rPr>
                <w:i/>
              </w:rPr>
            </w:pPr>
            <w:r w:rsidRPr="00162F79">
              <w:rPr>
                <w:i/>
              </w:rPr>
              <w:t>κ</w:t>
            </w:r>
          </w:p>
        </w:tc>
      </w:tr>
      <w:tr w:rsidR="00AF60A6" w:rsidRPr="00AF60A6" w14:paraId="3FC4CA63" w14:textId="77777777" w:rsidTr="005E2BF0">
        <w:trPr>
          <w:trHeight w:val="353"/>
        </w:trPr>
        <w:tc>
          <w:tcPr>
            <w:tcW w:w="1673" w:type="dxa"/>
          </w:tcPr>
          <w:p w14:paraId="573F1FAC" w14:textId="77777777" w:rsidR="00AF60A6" w:rsidRPr="00AF60A6" w:rsidRDefault="00AF60A6" w:rsidP="00AF60A6">
            <w:r w:rsidRPr="00AF60A6">
              <w:t>Молочное</w:t>
            </w:r>
          </w:p>
        </w:tc>
        <w:tc>
          <w:tcPr>
            <w:tcW w:w="708" w:type="dxa"/>
          </w:tcPr>
          <w:p w14:paraId="2BAEEAE5" w14:textId="77777777" w:rsidR="00AF60A6" w:rsidRPr="00AF60A6" w:rsidRDefault="00AF60A6" w:rsidP="00AF60A6">
            <w:pPr>
              <w:jc w:val="center"/>
            </w:pPr>
            <w:r w:rsidRPr="00AF60A6">
              <w:t>205</w:t>
            </w:r>
          </w:p>
        </w:tc>
        <w:tc>
          <w:tcPr>
            <w:tcW w:w="1276" w:type="dxa"/>
          </w:tcPr>
          <w:p w14:paraId="70760BC2" w14:textId="77777777" w:rsidR="00AF60A6" w:rsidRPr="00AF60A6" w:rsidRDefault="00FF0B12" w:rsidP="00AF60A6">
            <w:pPr>
              <w:jc w:val="center"/>
            </w:pPr>
            <w:r>
              <w:t>60 (29,3</w:t>
            </w:r>
            <w:r w:rsidR="00AF60A6" w:rsidRPr="00AF60A6">
              <w:t>)</w:t>
            </w:r>
          </w:p>
        </w:tc>
        <w:tc>
          <w:tcPr>
            <w:tcW w:w="1276" w:type="dxa"/>
          </w:tcPr>
          <w:p w14:paraId="7BAE16FF" w14:textId="77777777" w:rsidR="00AF60A6" w:rsidRPr="00AF60A6" w:rsidRDefault="00FF0B12" w:rsidP="00FF0B12">
            <w:pPr>
              <w:jc w:val="center"/>
            </w:pPr>
            <w:r>
              <w:t>58</w:t>
            </w:r>
            <w:r w:rsidR="00AF60A6" w:rsidRPr="00AF60A6">
              <w:t xml:space="preserve"> (</w:t>
            </w:r>
            <w:r>
              <w:t>28,3</w:t>
            </w:r>
            <w:r w:rsidR="00AF60A6" w:rsidRPr="00AF60A6">
              <w:t>)</w:t>
            </w:r>
          </w:p>
        </w:tc>
        <w:tc>
          <w:tcPr>
            <w:tcW w:w="850" w:type="dxa"/>
          </w:tcPr>
          <w:p w14:paraId="60B528D9" w14:textId="77777777" w:rsidR="00AF60A6" w:rsidRPr="00AF60A6" w:rsidRDefault="00E06D79" w:rsidP="00AF60A6">
            <w:pPr>
              <w:jc w:val="center"/>
            </w:pPr>
            <w:r>
              <w:t>58</w:t>
            </w:r>
          </w:p>
        </w:tc>
        <w:tc>
          <w:tcPr>
            <w:tcW w:w="993" w:type="dxa"/>
          </w:tcPr>
          <w:p w14:paraId="20ED028C" w14:textId="77777777" w:rsidR="00AF60A6" w:rsidRPr="00AF60A6" w:rsidRDefault="00E06D79" w:rsidP="00AF60A6">
            <w:pPr>
              <w:jc w:val="center"/>
            </w:pPr>
            <w:r>
              <w:t>0</w:t>
            </w:r>
          </w:p>
        </w:tc>
        <w:tc>
          <w:tcPr>
            <w:tcW w:w="1134" w:type="dxa"/>
          </w:tcPr>
          <w:p w14:paraId="3F87760C" w14:textId="77777777" w:rsidR="00AF60A6" w:rsidRPr="00AF60A6" w:rsidRDefault="00E06D79" w:rsidP="00AF60A6">
            <w:pPr>
              <w:jc w:val="center"/>
            </w:pPr>
            <w:r>
              <w:t>2</w:t>
            </w:r>
          </w:p>
        </w:tc>
        <w:tc>
          <w:tcPr>
            <w:tcW w:w="850" w:type="dxa"/>
          </w:tcPr>
          <w:p w14:paraId="4AC8853F" w14:textId="77777777" w:rsidR="00AF60A6" w:rsidRPr="00AF60A6" w:rsidRDefault="00E06D79" w:rsidP="00AF60A6">
            <w:pPr>
              <w:jc w:val="center"/>
            </w:pPr>
            <w:r>
              <w:t>145</w:t>
            </w:r>
          </w:p>
        </w:tc>
        <w:tc>
          <w:tcPr>
            <w:tcW w:w="879" w:type="dxa"/>
          </w:tcPr>
          <w:p w14:paraId="09ACA864" w14:textId="77777777" w:rsidR="00AF60A6" w:rsidRPr="00AF60A6" w:rsidRDefault="00E06D79" w:rsidP="00AF60A6">
            <w:pPr>
              <w:jc w:val="center"/>
            </w:pPr>
            <w:r>
              <w:t>0,98</w:t>
            </w:r>
          </w:p>
        </w:tc>
      </w:tr>
      <w:tr w:rsidR="00AF60A6" w:rsidRPr="00AF60A6" w14:paraId="6E8CD603" w14:textId="77777777" w:rsidTr="005E2BF0">
        <w:trPr>
          <w:trHeight w:val="359"/>
        </w:trPr>
        <w:tc>
          <w:tcPr>
            <w:tcW w:w="1673" w:type="dxa"/>
          </w:tcPr>
          <w:p w14:paraId="7B950B6F" w14:textId="77777777" w:rsidR="00AF60A6" w:rsidRPr="00AF60A6" w:rsidRDefault="00AF60A6" w:rsidP="00AF60A6">
            <w:r w:rsidRPr="00AF60A6">
              <w:t>Мясное</w:t>
            </w:r>
          </w:p>
        </w:tc>
        <w:tc>
          <w:tcPr>
            <w:tcW w:w="708" w:type="dxa"/>
          </w:tcPr>
          <w:p w14:paraId="1FE48881" w14:textId="77777777" w:rsidR="00AF60A6" w:rsidRPr="00AF60A6" w:rsidRDefault="00AF60A6" w:rsidP="00AF60A6">
            <w:pPr>
              <w:jc w:val="center"/>
            </w:pPr>
            <w:r w:rsidRPr="00AF60A6">
              <w:t>528</w:t>
            </w:r>
          </w:p>
        </w:tc>
        <w:tc>
          <w:tcPr>
            <w:tcW w:w="1276" w:type="dxa"/>
          </w:tcPr>
          <w:p w14:paraId="1D5574FD" w14:textId="77777777" w:rsidR="00AF60A6" w:rsidRPr="00AF60A6" w:rsidRDefault="00FF0B12" w:rsidP="00FF0B12">
            <w:pPr>
              <w:jc w:val="center"/>
            </w:pPr>
            <w:r>
              <w:t>79</w:t>
            </w:r>
            <w:r w:rsidR="00AF60A6" w:rsidRPr="00AF60A6">
              <w:t xml:space="preserve"> (</w:t>
            </w:r>
            <w:r>
              <w:t>15,0</w:t>
            </w:r>
            <w:r w:rsidR="00AF60A6" w:rsidRPr="00AF60A6">
              <w:t>)</w:t>
            </w:r>
          </w:p>
        </w:tc>
        <w:tc>
          <w:tcPr>
            <w:tcW w:w="1276" w:type="dxa"/>
          </w:tcPr>
          <w:p w14:paraId="7275C342" w14:textId="77777777" w:rsidR="00AF60A6" w:rsidRPr="00AF60A6" w:rsidRDefault="00FF0B12" w:rsidP="00FF0B12">
            <w:pPr>
              <w:jc w:val="center"/>
            </w:pPr>
            <w:r>
              <w:t>74</w:t>
            </w:r>
            <w:r w:rsidR="00AF60A6" w:rsidRPr="00AF60A6">
              <w:t xml:space="preserve"> (</w:t>
            </w:r>
            <w:r>
              <w:t>14,0</w:t>
            </w:r>
            <w:r w:rsidR="00AF60A6" w:rsidRPr="00AF60A6">
              <w:t>)</w:t>
            </w:r>
          </w:p>
        </w:tc>
        <w:tc>
          <w:tcPr>
            <w:tcW w:w="850" w:type="dxa"/>
          </w:tcPr>
          <w:p w14:paraId="2AD0A168" w14:textId="77777777" w:rsidR="00AF60A6" w:rsidRPr="00AF60A6" w:rsidRDefault="00E06D79" w:rsidP="00AF60A6">
            <w:pPr>
              <w:jc w:val="center"/>
            </w:pPr>
            <w:r>
              <w:t>54</w:t>
            </w:r>
          </w:p>
        </w:tc>
        <w:tc>
          <w:tcPr>
            <w:tcW w:w="993" w:type="dxa"/>
          </w:tcPr>
          <w:p w14:paraId="20CCD1F3" w14:textId="77777777" w:rsidR="00AF60A6" w:rsidRPr="00AF60A6" w:rsidRDefault="00E06D79" w:rsidP="00AF60A6">
            <w:pPr>
              <w:jc w:val="center"/>
            </w:pPr>
            <w:r>
              <w:t>20</w:t>
            </w:r>
          </w:p>
        </w:tc>
        <w:tc>
          <w:tcPr>
            <w:tcW w:w="1134" w:type="dxa"/>
          </w:tcPr>
          <w:p w14:paraId="6C9F0F79" w14:textId="77777777" w:rsidR="00AF60A6" w:rsidRPr="00AF60A6" w:rsidRDefault="00E06D79" w:rsidP="00AF60A6">
            <w:pPr>
              <w:jc w:val="center"/>
            </w:pPr>
            <w:r>
              <w:t>25</w:t>
            </w:r>
          </w:p>
        </w:tc>
        <w:tc>
          <w:tcPr>
            <w:tcW w:w="850" w:type="dxa"/>
          </w:tcPr>
          <w:p w14:paraId="2D2177A4" w14:textId="77777777" w:rsidR="00AF60A6" w:rsidRPr="00AF60A6" w:rsidRDefault="00E06D79" w:rsidP="00AF60A6">
            <w:pPr>
              <w:jc w:val="center"/>
            </w:pPr>
            <w:r>
              <w:t>429</w:t>
            </w:r>
          </w:p>
        </w:tc>
        <w:tc>
          <w:tcPr>
            <w:tcW w:w="879" w:type="dxa"/>
          </w:tcPr>
          <w:p w14:paraId="77F78A98" w14:textId="77777777" w:rsidR="00AF60A6" w:rsidRPr="00AF60A6" w:rsidRDefault="00E06D79" w:rsidP="00AF60A6">
            <w:pPr>
              <w:jc w:val="center"/>
            </w:pPr>
            <w:r>
              <w:t>0,66</w:t>
            </w:r>
          </w:p>
        </w:tc>
      </w:tr>
      <w:tr w:rsidR="00AF60A6" w:rsidRPr="00AF60A6" w14:paraId="318A6557" w14:textId="77777777" w:rsidTr="005E2BF0">
        <w:trPr>
          <w:trHeight w:val="359"/>
        </w:trPr>
        <w:tc>
          <w:tcPr>
            <w:tcW w:w="1673" w:type="dxa"/>
          </w:tcPr>
          <w:p w14:paraId="2BFB2767" w14:textId="77777777" w:rsidR="00AF60A6" w:rsidRPr="00AF60A6" w:rsidRDefault="00AF60A6" w:rsidP="00AF60A6">
            <w:r w:rsidRPr="00AF60A6">
              <w:t>Всего</w:t>
            </w:r>
          </w:p>
        </w:tc>
        <w:tc>
          <w:tcPr>
            <w:tcW w:w="708" w:type="dxa"/>
          </w:tcPr>
          <w:p w14:paraId="5D236D10" w14:textId="77777777" w:rsidR="00AF60A6" w:rsidRPr="00AF60A6" w:rsidRDefault="00AF60A6" w:rsidP="00AF60A6">
            <w:pPr>
              <w:jc w:val="center"/>
            </w:pPr>
            <w:r w:rsidRPr="00AF60A6">
              <w:t>733</w:t>
            </w:r>
          </w:p>
        </w:tc>
        <w:tc>
          <w:tcPr>
            <w:tcW w:w="1276" w:type="dxa"/>
          </w:tcPr>
          <w:p w14:paraId="331BE611" w14:textId="77777777" w:rsidR="00AF60A6" w:rsidRPr="00AF60A6" w:rsidRDefault="009673D6" w:rsidP="009673D6">
            <w:pPr>
              <w:jc w:val="center"/>
            </w:pPr>
            <w:r>
              <w:t>139 (19,0</w:t>
            </w:r>
            <w:r w:rsidR="00AF60A6" w:rsidRPr="00AF60A6">
              <w:t>)</w:t>
            </w:r>
          </w:p>
        </w:tc>
        <w:tc>
          <w:tcPr>
            <w:tcW w:w="1276" w:type="dxa"/>
          </w:tcPr>
          <w:p w14:paraId="5055D931" w14:textId="77777777" w:rsidR="00AF60A6" w:rsidRPr="00AF60A6" w:rsidRDefault="00FF0B12" w:rsidP="00AF60A6">
            <w:pPr>
              <w:jc w:val="center"/>
            </w:pPr>
            <w:r>
              <w:t>132 (18</w:t>
            </w:r>
            <w:r w:rsidR="00AF60A6" w:rsidRPr="00AF60A6">
              <w:t>,0)</w:t>
            </w:r>
          </w:p>
        </w:tc>
        <w:tc>
          <w:tcPr>
            <w:tcW w:w="850" w:type="dxa"/>
          </w:tcPr>
          <w:p w14:paraId="0879FD6D" w14:textId="77777777" w:rsidR="00AF60A6" w:rsidRPr="00AF60A6" w:rsidRDefault="00E06D79" w:rsidP="00AF60A6">
            <w:pPr>
              <w:jc w:val="center"/>
            </w:pPr>
            <w:r>
              <w:t>112</w:t>
            </w:r>
          </w:p>
        </w:tc>
        <w:tc>
          <w:tcPr>
            <w:tcW w:w="993" w:type="dxa"/>
          </w:tcPr>
          <w:p w14:paraId="4AFC0328" w14:textId="77777777" w:rsidR="00AF60A6" w:rsidRPr="00AF60A6" w:rsidRDefault="00E06D79" w:rsidP="00AF60A6">
            <w:pPr>
              <w:jc w:val="center"/>
            </w:pPr>
            <w:r>
              <w:t>20</w:t>
            </w:r>
          </w:p>
        </w:tc>
        <w:tc>
          <w:tcPr>
            <w:tcW w:w="1134" w:type="dxa"/>
          </w:tcPr>
          <w:p w14:paraId="4111F717" w14:textId="77777777" w:rsidR="00AF60A6" w:rsidRPr="00AF60A6" w:rsidRDefault="00E06D79" w:rsidP="00AF60A6">
            <w:pPr>
              <w:jc w:val="center"/>
            </w:pPr>
            <w:r>
              <w:t>27</w:t>
            </w:r>
          </w:p>
        </w:tc>
        <w:tc>
          <w:tcPr>
            <w:tcW w:w="850" w:type="dxa"/>
          </w:tcPr>
          <w:p w14:paraId="6940F3DC" w14:textId="77777777" w:rsidR="00AF60A6" w:rsidRPr="00AF60A6" w:rsidRDefault="00E06D79" w:rsidP="00AF60A6">
            <w:pPr>
              <w:jc w:val="center"/>
            </w:pPr>
            <w:r>
              <w:t>574</w:t>
            </w:r>
          </w:p>
        </w:tc>
        <w:tc>
          <w:tcPr>
            <w:tcW w:w="879" w:type="dxa"/>
          </w:tcPr>
          <w:p w14:paraId="7BD83C33" w14:textId="77777777" w:rsidR="00AF60A6" w:rsidRPr="00AF60A6" w:rsidRDefault="00E06D79" w:rsidP="00AF60A6">
            <w:pPr>
              <w:jc w:val="center"/>
            </w:pPr>
            <w:r>
              <w:t>0,79</w:t>
            </w:r>
          </w:p>
        </w:tc>
      </w:tr>
    </w:tbl>
    <w:p w14:paraId="255E9B57" w14:textId="77777777" w:rsidR="00FA2FCC" w:rsidRPr="00AF60A6" w:rsidRDefault="00FA2FCC" w:rsidP="00FA2FCC">
      <w:pPr>
        <w:ind w:firstLine="709"/>
        <w:jc w:val="both"/>
        <w:rPr>
          <w:b/>
          <w:sz w:val="28"/>
          <w:szCs w:val="28"/>
        </w:rPr>
      </w:pPr>
    </w:p>
    <w:p w14:paraId="397A1F30" w14:textId="3040DE5F" w:rsidR="00E06D79" w:rsidRPr="000F1E27" w:rsidRDefault="00FA2FCC" w:rsidP="00330E98">
      <w:pPr>
        <w:ind w:firstLine="709"/>
        <w:jc w:val="both"/>
        <w:rPr>
          <w:sz w:val="28"/>
          <w:szCs w:val="28"/>
        </w:rPr>
      </w:pPr>
      <w:r w:rsidRPr="007B106E">
        <w:rPr>
          <w:sz w:val="28"/>
          <w:szCs w:val="28"/>
        </w:rPr>
        <w:t>Согласно данным таблицы 1</w:t>
      </w:r>
      <w:r w:rsidR="00DE0661">
        <w:rPr>
          <w:sz w:val="28"/>
          <w:szCs w:val="28"/>
        </w:rPr>
        <w:t>4</w:t>
      </w:r>
      <w:r w:rsidRPr="007B106E">
        <w:rPr>
          <w:sz w:val="28"/>
          <w:szCs w:val="28"/>
        </w:rPr>
        <w:t xml:space="preserve">, из 733 проб цельной крови провирусная ДНК </w:t>
      </w:r>
      <w:r w:rsidRPr="000F1E27">
        <w:rPr>
          <w:sz w:val="28"/>
          <w:szCs w:val="28"/>
          <w:lang w:val="en-US"/>
        </w:rPr>
        <w:t>BLV</w:t>
      </w:r>
      <w:r w:rsidRPr="000F1E27">
        <w:rPr>
          <w:sz w:val="28"/>
          <w:szCs w:val="28"/>
        </w:rPr>
        <w:t xml:space="preserve"> выявлена у 1</w:t>
      </w:r>
      <w:r w:rsidR="00D87A40" w:rsidRPr="000F1E27">
        <w:rPr>
          <w:sz w:val="28"/>
          <w:szCs w:val="28"/>
        </w:rPr>
        <w:t>39</w:t>
      </w:r>
      <w:r w:rsidRPr="000F1E27">
        <w:rPr>
          <w:sz w:val="28"/>
          <w:szCs w:val="28"/>
        </w:rPr>
        <w:t xml:space="preserve"> животных (</w:t>
      </w:r>
      <w:r w:rsidR="00D87A40" w:rsidRPr="000F1E27">
        <w:rPr>
          <w:sz w:val="28"/>
          <w:szCs w:val="28"/>
        </w:rPr>
        <w:t>19,0</w:t>
      </w:r>
      <w:r w:rsidRPr="000F1E27">
        <w:rPr>
          <w:sz w:val="28"/>
          <w:szCs w:val="28"/>
        </w:rPr>
        <w:t xml:space="preserve">%), серопозитивный статус у </w:t>
      </w:r>
      <w:r w:rsidR="00D87A40" w:rsidRPr="000F1E27">
        <w:rPr>
          <w:sz w:val="28"/>
          <w:szCs w:val="28"/>
        </w:rPr>
        <w:t>132 (18</w:t>
      </w:r>
      <w:r w:rsidRPr="000F1E27">
        <w:rPr>
          <w:sz w:val="28"/>
          <w:szCs w:val="28"/>
        </w:rPr>
        <w:t xml:space="preserve">,0%). Полное совпадение положительных результатов (+/+) отмечено в </w:t>
      </w:r>
      <w:r w:rsidR="000F1E27" w:rsidRPr="000F1E27">
        <w:rPr>
          <w:sz w:val="28"/>
          <w:szCs w:val="28"/>
        </w:rPr>
        <w:t>112</w:t>
      </w:r>
      <w:r w:rsidRPr="000F1E27">
        <w:rPr>
          <w:sz w:val="28"/>
          <w:szCs w:val="28"/>
        </w:rPr>
        <w:t xml:space="preserve"> случаях, отрицательных (-/-) </w:t>
      </w:r>
      <w:r w:rsidR="00EC0908" w:rsidRPr="000F1E27">
        <w:rPr>
          <w:sz w:val="28"/>
          <w:szCs w:val="28"/>
        </w:rPr>
        <w:t xml:space="preserve">- </w:t>
      </w:r>
      <w:r w:rsidRPr="000F1E27">
        <w:rPr>
          <w:sz w:val="28"/>
          <w:szCs w:val="28"/>
        </w:rPr>
        <w:t xml:space="preserve">в </w:t>
      </w:r>
      <w:r w:rsidR="000F1E27" w:rsidRPr="000F1E27">
        <w:rPr>
          <w:sz w:val="28"/>
          <w:szCs w:val="28"/>
        </w:rPr>
        <w:t>574</w:t>
      </w:r>
      <w:r w:rsidRPr="000F1E27">
        <w:rPr>
          <w:sz w:val="28"/>
          <w:szCs w:val="28"/>
        </w:rPr>
        <w:t xml:space="preserve"> случаях. Анализ распределения несовпадающих результатов показал, что доля животных с расхождением ИФА-/ПЦР+</w:t>
      </w:r>
      <w:r w:rsidR="00682193" w:rsidRPr="000F1E27">
        <w:rPr>
          <w:sz w:val="28"/>
          <w:szCs w:val="28"/>
        </w:rPr>
        <w:t xml:space="preserve"> (</w:t>
      </w:r>
      <w:r w:rsidR="000C3787">
        <w:rPr>
          <w:sz w:val="28"/>
          <w:szCs w:val="28"/>
        </w:rPr>
        <w:t xml:space="preserve">наличие провирусной ДНК </w:t>
      </w:r>
      <w:r w:rsidR="000C3787">
        <w:rPr>
          <w:sz w:val="28"/>
          <w:szCs w:val="28"/>
          <w:lang w:val="en-US"/>
        </w:rPr>
        <w:t>BLV</w:t>
      </w:r>
      <w:r w:rsidR="000C3787">
        <w:rPr>
          <w:sz w:val="28"/>
          <w:szCs w:val="28"/>
        </w:rPr>
        <w:t xml:space="preserve">, </w:t>
      </w:r>
      <w:proofErr w:type="gramStart"/>
      <w:r w:rsidR="000C3787">
        <w:rPr>
          <w:sz w:val="28"/>
          <w:szCs w:val="28"/>
        </w:rPr>
        <w:t>при отсутствие</w:t>
      </w:r>
      <w:proofErr w:type="gramEnd"/>
      <w:r w:rsidR="000C3787">
        <w:rPr>
          <w:sz w:val="28"/>
          <w:szCs w:val="28"/>
        </w:rPr>
        <w:t xml:space="preserve"> антител</w:t>
      </w:r>
      <w:r w:rsidR="00293B77">
        <w:rPr>
          <w:sz w:val="28"/>
          <w:szCs w:val="28"/>
        </w:rPr>
        <w:t>)</w:t>
      </w:r>
      <w:r w:rsidRPr="000F1E27">
        <w:rPr>
          <w:sz w:val="28"/>
          <w:szCs w:val="28"/>
        </w:rPr>
        <w:t xml:space="preserve"> составила 2</w:t>
      </w:r>
      <w:r w:rsidR="000F1E27" w:rsidRPr="000F1E27">
        <w:rPr>
          <w:sz w:val="28"/>
          <w:szCs w:val="28"/>
        </w:rPr>
        <w:t>7</w:t>
      </w:r>
      <w:r w:rsidRPr="000F1E27">
        <w:rPr>
          <w:sz w:val="28"/>
          <w:szCs w:val="28"/>
        </w:rPr>
        <w:t xml:space="preserve"> случаев (</w:t>
      </w:r>
      <w:r w:rsidR="000F1E27" w:rsidRPr="000F1E27">
        <w:rPr>
          <w:sz w:val="28"/>
          <w:szCs w:val="28"/>
        </w:rPr>
        <w:t>3</w:t>
      </w:r>
      <w:r w:rsidR="00682193" w:rsidRPr="000F1E27">
        <w:rPr>
          <w:sz w:val="28"/>
          <w:szCs w:val="28"/>
        </w:rPr>
        <w:t>,7</w:t>
      </w:r>
      <w:r w:rsidRPr="000F1E27">
        <w:rPr>
          <w:sz w:val="28"/>
          <w:szCs w:val="28"/>
        </w:rPr>
        <w:t>%), тогда как обратное несовпадение ИФА+/ПЦР-</w:t>
      </w:r>
      <w:r w:rsidR="00682193" w:rsidRPr="000F1E27">
        <w:rPr>
          <w:sz w:val="28"/>
          <w:szCs w:val="28"/>
        </w:rPr>
        <w:t xml:space="preserve"> (наличие антител при отсутствии провирусной ДНК)</w:t>
      </w:r>
      <w:r w:rsidRPr="000F1E27">
        <w:rPr>
          <w:sz w:val="28"/>
          <w:szCs w:val="28"/>
        </w:rPr>
        <w:t xml:space="preserve"> выявлено у </w:t>
      </w:r>
      <w:r w:rsidR="000F1E27" w:rsidRPr="000F1E27">
        <w:rPr>
          <w:sz w:val="28"/>
          <w:szCs w:val="28"/>
        </w:rPr>
        <w:t>20</w:t>
      </w:r>
      <w:r w:rsidRPr="000F1E27">
        <w:rPr>
          <w:sz w:val="28"/>
          <w:szCs w:val="28"/>
        </w:rPr>
        <w:t xml:space="preserve"> животных (</w:t>
      </w:r>
      <w:r w:rsidR="00682193" w:rsidRPr="000F1E27">
        <w:rPr>
          <w:sz w:val="28"/>
          <w:szCs w:val="28"/>
        </w:rPr>
        <w:t>2</w:t>
      </w:r>
      <w:r w:rsidRPr="000F1E27">
        <w:rPr>
          <w:sz w:val="28"/>
          <w:szCs w:val="28"/>
        </w:rPr>
        <w:t>,</w:t>
      </w:r>
      <w:r w:rsidR="000F1E27" w:rsidRPr="000F1E27">
        <w:rPr>
          <w:sz w:val="28"/>
          <w:szCs w:val="28"/>
        </w:rPr>
        <w:t>7</w:t>
      </w:r>
      <w:r w:rsidRPr="000F1E27">
        <w:rPr>
          <w:sz w:val="28"/>
          <w:szCs w:val="28"/>
        </w:rPr>
        <w:t xml:space="preserve">%). </w:t>
      </w:r>
    </w:p>
    <w:p w14:paraId="1D0B5253" w14:textId="46A50AAD" w:rsidR="00277959" w:rsidRDefault="00682193" w:rsidP="00682193">
      <w:pPr>
        <w:ind w:firstLine="709"/>
        <w:jc w:val="both"/>
        <w:rPr>
          <w:sz w:val="28"/>
          <w:szCs w:val="28"/>
        </w:rPr>
      </w:pPr>
      <w:r w:rsidRPr="000F1E27">
        <w:rPr>
          <w:sz w:val="28"/>
          <w:szCs w:val="28"/>
        </w:rPr>
        <w:t>Д</w:t>
      </w:r>
      <w:r w:rsidR="00FA2FCC" w:rsidRPr="000F1E27">
        <w:rPr>
          <w:sz w:val="28"/>
          <w:szCs w:val="28"/>
        </w:rPr>
        <w:t xml:space="preserve">ля общей выборки значение </w:t>
      </w:r>
      <w:r w:rsidR="00162F79" w:rsidRPr="00162F79">
        <w:rPr>
          <w:sz w:val="28"/>
          <w:szCs w:val="28"/>
        </w:rPr>
        <w:t>κ</w:t>
      </w:r>
      <w:r w:rsidR="00FA2FCC" w:rsidRPr="000F1E27">
        <w:rPr>
          <w:sz w:val="28"/>
          <w:szCs w:val="28"/>
        </w:rPr>
        <w:t xml:space="preserve"> составило 0,</w:t>
      </w:r>
      <w:r w:rsidRPr="000F1E27">
        <w:rPr>
          <w:sz w:val="28"/>
          <w:szCs w:val="28"/>
        </w:rPr>
        <w:t>79, что с</w:t>
      </w:r>
      <w:r w:rsidR="00FA2FCC" w:rsidRPr="000F1E27">
        <w:rPr>
          <w:sz w:val="28"/>
          <w:szCs w:val="28"/>
        </w:rPr>
        <w:t xml:space="preserve">огласно общепринятой шкале интерпретации </w:t>
      </w:r>
      <w:r w:rsidR="00FA2FCC" w:rsidRPr="000F1E27">
        <w:rPr>
          <w:sz w:val="28"/>
          <w:szCs w:val="28"/>
          <w:lang w:val="en-US"/>
        </w:rPr>
        <w:t>Landis</w:t>
      </w:r>
      <w:r w:rsidR="00FA2FCC" w:rsidRPr="000F1E27">
        <w:rPr>
          <w:sz w:val="28"/>
          <w:szCs w:val="28"/>
        </w:rPr>
        <w:t xml:space="preserve"> &amp; </w:t>
      </w:r>
      <w:r w:rsidR="00FA2FCC" w:rsidRPr="000F1E27">
        <w:rPr>
          <w:sz w:val="28"/>
          <w:szCs w:val="28"/>
          <w:lang w:val="en-US"/>
        </w:rPr>
        <w:t>Koch</w:t>
      </w:r>
      <w:r w:rsidR="00FA2FCC" w:rsidRPr="000F1E27">
        <w:rPr>
          <w:sz w:val="28"/>
          <w:szCs w:val="28"/>
        </w:rPr>
        <w:t>, соответству</w:t>
      </w:r>
      <w:r w:rsidRPr="000F1E27">
        <w:rPr>
          <w:sz w:val="28"/>
          <w:szCs w:val="28"/>
        </w:rPr>
        <w:t>е</w:t>
      </w:r>
      <w:r w:rsidR="00FA2FCC" w:rsidRPr="000F1E27">
        <w:rPr>
          <w:sz w:val="28"/>
          <w:szCs w:val="28"/>
        </w:rPr>
        <w:t>т хорошей с</w:t>
      </w:r>
      <w:r w:rsidRPr="000F1E27">
        <w:rPr>
          <w:sz w:val="28"/>
          <w:szCs w:val="28"/>
        </w:rPr>
        <w:t>тепени согласованности методов</w:t>
      </w:r>
      <w:r w:rsidR="00676298" w:rsidRPr="000F1E27">
        <w:rPr>
          <w:sz w:val="28"/>
          <w:szCs w:val="28"/>
        </w:rPr>
        <w:t xml:space="preserve"> [260]</w:t>
      </w:r>
      <w:r w:rsidRPr="000F1E27">
        <w:rPr>
          <w:sz w:val="28"/>
          <w:szCs w:val="28"/>
        </w:rPr>
        <w:t xml:space="preserve">. Полученный </w:t>
      </w:r>
      <w:r w:rsidR="00FA2FCC" w:rsidRPr="000F1E27">
        <w:rPr>
          <w:sz w:val="28"/>
          <w:szCs w:val="28"/>
        </w:rPr>
        <w:t>показатель практически идентичен результатам масштабного</w:t>
      </w:r>
      <w:r w:rsidR="00676298" w:rsidRPr="000F1E27">
        <w:rPr>
          <w:sz w:val="28"/>
          <w:szCs w:val="28"/>
        </w:rPr>
        <w:t xml:space="preserve"> исследования Jung et al.</w:t>
      </w:r>
      <w:r w:rsidR="00FA2FCC" w:rsidRPr="000F1E27">
        <w:rPr>
          <w:sz w:val="28"/>
          <w:szCs w:val="28"/>
        </w:rPr>
        <w:t>, где при обследовании 251 головы крупного рогатого ск</w:t>
      </w:r>
      <w:r w:rsidRPr="000F1E27">
        <w:rPr>
          <w:sz w:val="28"/>
          <w:szCs w:val="28"/>
        </w:rPr>
        <w:t xml:space="preserve">ота значение </w:t>
      </w:r>
      <w:r w:rsidR="00162F79" w:rsidRPr="00162F79">
        <w:rPr>
          <w:sz w:val="28"/>
          <w:szCs w:val="28"/>
        </w:rPr>
        <w:t>κ</w:t>
      </w:r>
      <w:r w:rsidRPr="000F1E27">
        <w:rPr>
          <w:sz w:val="28"/>
          <w:szCs w:val="28"/>
        </w:rPr>
        <w:t xml:space="preserve"> составило 0,765 [</w:t>
      </w:r>
      <w:r w:rsidR="00E87517" w:rsidRPr="000F1E27">
        <w:rPr>
          <w:sz w:val="28"/>
          <w:szCs w:val="28"/>
        </w:rPr>
        <w:t>261</w:t>
      </w:r>
      <w:r w:rsidRPr="000F1E27">
        <w:rPr>
          <w:sz w:val="28"/>
          <w:szCs w:val="28"/>
        </w:rPr>
        <w:t>]. Такие</w:t>
      </w:r>
      <w:r w:rsidR="00FA2FCC" w:rsidRPr="000F1E27">
        <w:rPr>
          <w:sz w:val="28"/>
          <w:szCs w:val="28"/>
        </w:rPr>
        <w:t xml:space="preserve"> близкие значения, полученные на независимых выборках, подтверждают воспроизводимость и надежность сравнительной оценки этих методов.</w:t>
      </w:r>
      <w:r w:rsidR="00494700">
        <w:rPr>
          <w:sz w:val="28"/>
          <w:szCs w:val="28"/>
        </w:rPr>
        <w:t xml:space="preserve"> </w:t>
      </w:r>
    </w:p>
    <w:p w14:paraId="5662047B" w14:textId="36112147" w:rsidR="00277959" w:rsidRDefault="00494700" w:rsidP="009D424C">
      <w:pPr>
        <w:ind w:firstLine="709"/>
        <w:jc w:val="both"/>
        <w:rPr>
          <w:sz w:val="28"/>
          <w:szCs w:val="28"/>
        </w:rPr>
      </w:pPr>
      <w:r>
        <w:rPr>
          <w:sz w:val="28"/>
          <w:szCs w:val="28"/>
        </w:rPr>
        <w:t>При анализе в разрезе направлений продуктивности установлено, что в молочном стаде (</w:t>
      </w:r>
      <w:r>
        <w:rPr>
          <w:sz w:val="28"/>
          <w:szCs w:val="28"/>
          <w:lang w:val="en-US"/>
        </w:rPr>
        <w:t>n</w:t>
      </w:r>
      <w:r w:rsidRPr="00494700">
        <w:rPr>
          <w:sz w:val="28"/>
          <w:szCs w:val="28"/>
        </w:rPr>
        <w:t>=205</w:t>
      </w:r>
      <w:r>
        <w:rPr>
          <w:sz w:val="28"/>
          <w:szCs w:val="28"/>
        </w:rPr>
        <w:t>) согласованность методов оказалась практически идеальной (</w:t>
      </w:r>
      <w:r w:rsidR="00162F79" w:rsidRPr="00162F79">
        <w:rPr>
          <w:sz w:val="28"/>
          <w:szCs w:val="28"/>
        </w:rPr>
        <w:t>κ</w:t>
      </w:r>
      <w:r>
        <w:rPr>
          <w:sz w:val="28"/>
          <w:szCs w:val="28"/>
        </w:rPr>
        <w:t>=0,98), тогда как в мясном (</w:t>
      </w:r>
      <w:r>
        <w:rPr>
          <w:sz w:val="28"/>
          <w:szCs w:val="28"/>
          <w:lang w:val="en-US"/>
        </w:rPr>
        <w:t>n</w:t>
      </w:r>
      <w:r w:rsidRPr="00494700">
        <w:rPr>
          <w:sz w:val="28"/>
          <w:szCs w:val="28"/>
        </w:rPr>
        <w:t>=528</w:t>
      </w:r>
      <w:r>
        <w:rPr>
          <w:sz w:val="28"/>
          <w:szCs w:val="28"/>
        </w:rPr>
        <w:t>)</w:t>
      </w:r>
      <w:r w:rsidRPr="00494700">
        <w:rPr>
          <w:sz w:val="28"/>
          <w:szCs w:val="28"/>
        </w:rPr>
        <w:t xml:space="preserve"> </w:t>
      </w:r>
      <w:r>
        <w:rPr>
          <w:sz w:val="28"/>
          <w:szCs w:val="28"/>
        </w:rPr>
        <w:t>–</w:t>
      </w:r>
      <w:r w:rsidRPr="00494700">
        <w:rPr>
          <w:sz w:val="28"/>
          <w:szCs w:val="28"/>
        </w:rPr>
        <w:t xml:space="preserve"> </w:t>
      </w:r>
      <w:r>
        <w:rPr>
          <w:sz w:val="28"/>
          <w:szCs w:val="28"/>
        </w:rPr>
        <w:t>умеренной</w:t>
      </w:r>
      <w:r w:rsidR="00277959">
        <w:rPr>
          <w:sz w:val="28"/>
          <w:szCs w:val="28"/>
        </w:rPr>
        <w:t xml:space="preserve"> (</w:t>
      </w:r>
      <w:r w:rsidR="00162F79" w:rsidRPr="00162F79">
        <w:rPr>
          <w:sz w:val="28"/>
          <w:szCs w:val="28"/>
        </w:rPr>
        <w:t>κ</w:t>
      </w:r>
      <w:r w:rsidR="00277959">
        <w:rPr>
          <w:sz w:val="28"/>
          <w:szCs w:val="28"/>
        </w:rPr>
        <w:t xml:space="preserve">=0,66). Выявленные различия обусловлены не столько качеством разработанной ПЦР-тест-системы, сколько особенностями исследуемых групп. Молочное стадо </w:t>
      </w:r>
      <w:r w:rsidR="00277959">
        <w:rPr>
          <w:sz w:val="28"/>
          <w:szCs w:val="28"/>
        </w:rPr>
        <w:lastRenderedPageBreak/>
        <w:t>представлено преимущественно взрослыми животными с хронической инфекцией, где ИФА и ПЦР дают сходные результаты. В мясном стаде, напротив, значительную долю составляет молодняк, для которого характерны: наличие колостральных антител (ложноположительные ИФА при отсутствии вируса); ранние стадии инфекции «серологическое окно», когда ПЦР уже выявляет вирус, а ИФА еще отрицателен.</w:t>
      </w:r>
      <w:r w:rsidR="009D424C">
        <w:rPr>
          <w:sz w:val="28"/>
          <w:szCs w:val="28"/>
        </w:rPr>
        <w:t xml:space="preserve"> </w:t>
      </w:r>
      <w:r w:rsidR="00277959">
        <w:rPr>
          <w:sz w:val="28"/>
          <w:szCs w:val="28"/>
        </w:rPr>
        <w:t>Именно эти физиологические особенности приводят к закономерным несовпадениям, которые и отражает умеренная каппа</w:t>
      </w:r>
      <w:r w:rsidR="009D424C">
        <w:rPr>
          <w:sz w:val="28"/>
          <w:szCs w:val="28"/>
        </w:rPr>
        <w:t xml:space="preserve"> в группе мясной продуктивности</w:t>
      </w:r>
      <w:r w:rsidR="00277959">
        <w:rPr>
          <w:sz w:val="28"/>
          <w:szCs w:val="28"/>
        </w:rPr>
        <w:t>. Важно подчеркнуть, что именно в группе животных мясной продуктивности разработанная ПЦР-система продемонстрировала свою высокую диагностическую ценность: 25 случаев ИФА-/ПЦР+, что соответствует раннему выявлению инфекции, а в 20 случаев ИФА+/ПЦР- соответствует правильному опр</w:t>
      </w:r>
      <w:r w:rsidR="003C6733">
        <w:rPr>
          <w:sz w:val="28"/>
          <w:szCs w:val="28"/>
        </w:rPr>
        <w:t>о</w:t>
      </w:r>
      <w:r w:rsidR="00277959">
        <w:rPr>
          <w:sz w:val="28"/>
          <w:szCs w:val="28"/>
        </w:rPr>
        <w:t>ве</w:t>
      </w:r>
      <w:r w:rsidR="003C6733">
        <w:rPr>
          <w:sz w:val="28"/>
          <w:szCs w:val="28"/>
        </w:rPr>
        <w:t>ржению ложноположительных серол</w:t>
      </w:r>
      <w:r w:rsidR="00277959">
        <w:rPr>
          <w:sz w:val="28"/>
          <w:szCs w:val="28"/>
        </w:rPr>
        <w:t>огических результатов</w:t>
      </w:r>
      <w:r w:rsidR="00437649">
        <w:rPr>
          <w:sz w:val="28"/>
          <w:szCs w:val="28"/>
        </w:rPr>
        <w:t>, связанных с колостральным иммунитетом.</w:t>
      </w:r>
    </w:p>
    <w:p w14:paraId="0952C3B8" w14:textId="77777777" w:rsidR="00437649" w:rsidRPr="00494700" w:rsidRDefault="00437649" w:rsidP="00682193">
      <w:pPr>
        <w:ind w:firstLine="709"/>
        <w:jc w:val="both"/>
        <w:rPr>
          <w:color w:val="FF0000"/>
          <w:sz w:val="28"/>
          <w:szCs w:val="28"/>
        </w:rPr>
      </w:pPr>
      <w:r>
        <w:rPr>
          <w:sz w:val="28"/>
          <w:szCs w:val="28"/>
        </w:rPr>
        <w:t>Таким образом, умеренная согласованность</w:t>
      </w:r>
      <w:r w:rsidR="000C3787">
        <w:rPr>
          <w:sz w:val="28"/>
          <w:szCs w:val="28"/>
        </w:rPr>
        <w:t xml:space="preserve"> результатов</w:t>
      </w:r>
      <w:r>
        <w:rPr>
          <w:sz w:val="28"/>
          <w:szCs w:val="28"/>
        </w:rPr>
        <w:t xml:space="preserve"> в мясном </w:t>
      </w:r>
      <w:r w:rsidR="000C3787">
        <w:rPr>
          <w:sz w:val="28"/>
          <w:szCs w:val="28"/>
        </w:rPr>
        <w:t xml:space="preserve">направлении продуктивности крупного рогатого скота </w:t>
      </w:r>
      <w:r>
        <w:rPr>
          <w:sz w:val="28"/>
          <w:szCs w:val="28"/>
        </w:rPr>
        <w:t xml:space="preserve">является не свидетельством недостаточной эффективности ПЦР, а отражением ее </w:t>
      </w:r>
      <w:r w:rsidR="00951465">
        <w:rPr>
          <w:sz w:val="28"/>
          <w:szCs w:val="28"/>
        </w:rPr>
        <w:t>диагностического преимущества</w:t>
      </w:r>
      <w:r>
        <w:rPr>
          <w:sz w:val="28"/>
          <w:szCs w:val="28"/>
        </w:rPr>
        <w:t xml:space="preserve"> при обследовании молодняка.</w:t>
      </w:r>
    </w:p>
    <w:p w14:paraId="472B25F0" w14:textId="77777777" w:rsidR="00423646" w:rsidRDefault="00423646" w:rsidP="00FA2FCC">
      <w:pPr>
        <w:ind w:firstLine="709"/>
        <w:jc w:val="both"/>
        <w:rPr>
          <w:sz w:val="28"/>
          <w:szCs w:val="28"/>
        </w:rPr>
      </w:pPr>
      <w:r>
        <w:rPr>
          <w:sz w:val="28"/>
          <w:szCs w:val="28"/>
        </w:rPr>
        <w:t>На основе данных таблицы 1</w:t>
      </w:r>
      <w:r w:rsidR="00DE0661">
        <w:rPr>
          <w:sz w:val="28"/>
          <w:szCs w:val="28"/>
        </w:rPr>
        <w:t>4</w:t>
      </w:r>
      <w:r>
        <w:rPr>
          <w:sz w:val="28"/>
          <w:szCs w:val="28"/>
        </w:rPr>
        <w:t xml:space="preserve"> был проведен расчет диагностической чувствительности (</w:t>
      </w:r>
      <w:r>
        <w:rPr>
          <w:sz w:val="28"/>
          <w:szCs w:val="28"/>
          <w:lang w:val="en-US"/>
        </w:rPr>
        <w:t>Se</w:t>
      </w:r>
      <w:r>
        <w:rPr>
          <w:sz w:val="28"/>
          <w:szCs w:val="28"/>
        </w:rPr>
        <w:t>)</w:t>
      </w:r>
      <w:r w:rsidRPr="00423646">
        <w:rPr>
          <w:sz w:val="28"/>
          <w:szCs w:val="28"/>
        </w:rPr>
        <w:t xml:space="preserve"> </w:t>
      </w:r>
      <w:r>
        <w:rPr>
          <w:sz w:val="28"/>
          <w:szCs w:val="28"/>
        </w:rPr>
        <w:t>и специфичности (</w:t>
      </w:r>
      <w:r>
        <w:rPr>
          <w:sz w:val="28"/>
          <w:szCs w:val="28"/>
          <w:lang w:val="en-US"/>
        </w:rPr>
        <w:t>Sp</w:t>
      </w:r>
      <w:r>
        <w:rPr>
          <w:sz w:val="28"/>
          <w:szCs w:val="28"/>
        </w:rPr>
        <w:t>)</w:t>
      </w:r>
      <w:r w:rsidRPr="00423646">
        <w:rPr>
          <w:sz w:val="28"/>
          <w:szCs w:val="28"/>
        </w:rPr>
        <w:t xml:space="preserve"> </w:t>
      </w:r>
      <w:r>
        <w:rPr>
          <w:sz w:val="28"/>
          <w:szCs w:val="28"/>
        </w:rPr>
        <w:t>разработанной ПЦР-РВ тест-системы. В</w:t>
      </w:r>
      <w:r w:rsidR="00437649">
        <w:rPr>
          <w:sz w:val="28"/>
          <w:szCs w:val="28"/>
        </w:rPr>
        <w:t>ыбор ИФА в</w:t>
      </w:r>
      <w:r>
        <w:rPr>
          <w:sz w:val="28"/>
          <w:szCs w:val="28"/>
        </w:rPr>
        <w:t xml:space="preserve"> качестве референсного метод</w:t>
      </w:r>
      <w:r w:rsidR="00437649">
        <w:rPr>
          <w:sz w:val="28"/>
          <w:szCs w:val="28"/>
        </w:rPr>
        <w:t>а</w:t>
      </w:r>
      <w:r>
        <w:rPr>
          <w:sz w:val="28"/>
          <w:szCs w:val="28"/>
        </w:rPr>
        <w:t xml:space="preserve"> </w:t>
      </w:r>
      <w:r w:rsidR="00437649">
        <w:rPr>
          <w:sz w:val="28"/>
          <w:szCs w:val="28"/>
        </w:rPr>
        <w:t xml:space="preserve">обусловлен его 100% чувствительностью по отношению к </w:t>
      </w:r>
      <w:r>
        <w:rPr>
          <w:sz w:val="28"/>
          <w:szCs w:val="28"/>
        </w:rPr>
        <w:t xml:space="preserve">РИД </w:t>
      </w:r>
      <w:r w:rsidR="00437649">
        <w:rPr>
          <w:sz w:val="28"/>
          <w:szCs w:val="28"/>
        </w:rPr>
        <w:t xml:space="preserve">(таблица 13) </w:t>
      </w:r>
      <w:r>
        <w:rPr>
          <w:sz w:val="28"/>
          <w:szCs w:val="28"/>
        </w:rPr>
        <w:t>и рекоменд</w:t>
      </w:r>
      <w:r w:rsidR="00437649">
        <w:rPr>
          <w:sz w:val="28"/>
          <w:szCs w:val="28"/>
        </w:rPr>
        <w:t xml:space="preserve">ациями </w:t>
      </w:r>
      <w:r>
        <w:rPr>
          <w:sz w:val="28"/>
          <w:szCs w:val="28"/>
        </w:rPr>
        <w:t>ветеринарны</w:t>
      </w:r>
      <w:r w:rsidR="00437649">
        <w:rPr>
          <w:sz w:val="28"/>
          <w:szCs w:val="28"/>
        </w:rPr>
        <w:t>х правил</w:t>
      </w:r>
      <w:r w:rsidR="00C066DD">
        <w:rPr>
          <w:sz w:val="28"/>
          <w:szCs w:val="28"/>
        </w:rPr>
        <w:t xml:space="preserve"> для уточнения диагноза. Результат</w:t>
      </w:r>
      <w:r w:rsidR="00437649">
        <w:rPr>
          <w:sz w:val="28"/>
          <w:szCs w:val="28"/>
        </w:rPr>
        <w:t>ы</w:t>
      </w:r>
      <w:r w:rsidR="00C066DD">
        <w:rPr>
          <w:sz w:val="28"/>
          <w:szCs w:val="28"/>
        </w:rPr>
        <w:t xml:space="preserve"> представлен</w:t>
      </w:r>
      <w:r w:rsidR="00437649">
        <w:rPr>
          <w:sz w:val="28"/>
          <w:szCs w:val="28"/>
        </w:rPr>
        <w:t>ы</w:t>
      </w:r>
      <w:r w:rsidR="00C066DD">
        <w:rPr>
          <w:sz w:val="28"/>
          <w:szCs w:val="28"/>
        </w:rPr>
        <w:t xml:space="preserve"> в таблице 1</w:t>
      </w:r>
      <w:r w:rsidR="00DE0661">
        <w:rPr>
          <w:sz w:val="28"/>
          <w:szCs w:val="28"/>
        </w:rPr>
        <w:t>5</w:t>
      </w:r>
      <w:r w:rsidR="00C066DD">
        <w:rPr>
          <w:sz w:val="28"/>
          <w:szCs w:val="28"/>
        </w:rPr>
        <w:t>.</w:t>
      </w:r>
    </w:p>
    <w:p w14:paraId="5D5B3596" w14:textId="77777777" w:rsidR="00C066DD" w:rsidRDefault="00C066DD" w:rsidP="00C066DD">
      <w:pPr>
        <w:jc w:val="both"/>
        <w:rPr>
          <w:sz w:val="28"/>
          <w:szCs w:val="28"/>
        </w:rPr>
      </w:pPr>
    </w:p>
    <w:p w14:paraId="0F23ADB0" w14:textId="77777777" w:rsidR="00C066DD" w:rsidRDefault="00C066DD" w:rsidP="00C066DD">
      <w:pPr>
        <w:jc w:val="both"/>
        <w:rPr>
          <w:sz w:val="28"/>
          <w:szCs w:val="28"/>
        </w:rPr>
      </w:pPr>
      <w:r>
        <w:rPr>
          <w:sz w:val="28"/>
          <w:szCs w:val="28"/>
        </w:rPr>
        <w:t>Таблица 1</w:t>
      </w:r>
      <w:r w:rsidR="00DE0661">
        <w:rPr>
          <w:sz w:val="28"/>
          <w:szCs w:val="28"/>
        </w:rPr>
        <w:t>5</w:t>
      </w:r>
      <w:r>
        <w:rPr>
          <w:sz w:val="28"/>
          <w:szCs w:val="28"/>
        </w:rPr>
        <w:t xml:space="preserve"> – Диагностическая чувствительность и специфичность ПЦР-РВ тест-системы (по гену </w:t>
      </w:r>
      <w:r w:rsidRPr="00C066DD">
        <w:rPr>
          <w:i/>
          <w:sz w:val="28"/>
          <w:szCs w:val="28"/>
          <w:lang w:val="en-US"/>
        </w:rPr>
        <w:t>pol</w:t>
      </w:r>
      <w:r>
        <w:rPr>
          <w:sz w:val="28"/>
          <w:szCs w:val="28"/>
        </w:rPr>
        <w:t>)</w:t>
      </w:r>
      <w:r w:rsidRPr="00C066DD">
        <w:rPr>
          <w:sz w:val="28"/>
          <w:szCs w:val="28"/>
        </w:rPr>
        <w:t xml:space="preserve"> </w:t>
      </w:r>
      <w:r>
        <w:rPr>
          <w:sz w:val="28"/>
          <w:szCs w:val="28"/>
        </w:rPr>
        <w:t>относительно метода ИФА</w:t>
      </w:r>
    </w:p>
    <w:p w14:paraId="66CAE585" w14:textId="77777777" w:rsidR="007D2901" w:rsidRDefault="007D2901" w:rsidP="00C066DD">
      <w:pPr>
        <w:jc w:val="both"/>
        <w:rPr>
          <w:sz w:val="28"/>
          <w:szCs w:val="28"/>
        </w:rPr>
      </w:pPr>
    </w:p>
    <w:tbl>
      <w:tblPr>
        <w:tblStyle w:val="a3"/>
        <w:tblW w:w="9637" w:type="dxa"/>
        <w:tblInd w:w="-5" w:type="dxa"/>
        <w:tblLayout w:type="fixed"/>
        <w:tblLook w:val="04A0" w:firstRow="1" w:lastRow="0" w:firstColumn="1" w:lastColumn="0" w:noHBand="0" w:noVBand="1"/>
      </w:tblPr>
      <w:tblGrid>
        <w:gridCol w:w="2019"/>
        <w:gridCol w:w="864"/>
        <w:gridCol w:w="1039"/>
        <w:gridCol w:w="1213"/>
        <w:gridCol w:w="1385"/>
        <w:gridCol w:w="1039"/>
        <w:gridCol w:w="1039"/>
        <w:gridCol w:w="1039"/>
      </w:tblGrid>
      <w:tr w:rsidR="00C066DD" w:rsidRPr="008E5A5D" w14:paraId="7319269F" w14:textId="77777777" w:rsidTr="005E2BF0">
        <w:trPr>
          <w:trHeight w:val="346"/>
        </w:trPr>
        <w:tc>
          <w:tcPr>
            <w:tcW w:w="2019" w:type="dxa"/>
          </w:tcPr>
          <w:p w14:paraId="10D3FC15" w14:textId="77777777" w:rsidR="00C066DD" w:rsidRPr="004A32A3" w:rsidRDefault="00C066DD" w:rsidP="00C066DD">
            <w:pPr>
              <w:jc w:val="center"/>
            </w:pPr>
            <w:r w:rsidRPr="008E5A5D">
              <w:t>Направление продуктивности КРС</w:t>
            </w:r>
          </w:p>
        </w:tc>
        <w:tc>
          <w:tcPr>
            <w:tcW w:w="864" w:type="dxa"/>
          </w:tcPr>
          <w:p w14:paraId="2F7A6029" w14:textId="77777777" w:rsidR="00C066DD" w:rsidRPr="00FB7F0D" w:rsidRDefault="00C066DD" w:rsidP="00C066DD">
            <w:pPr>
              <w:jc w:val="center"/>
              <w:rPr>
                <w:lang w:val="en-US"/>
              </w:rPr>
            </w:pPr>
            <w:r>
              <w:rPr>
                <w:lang w:val="en-US"/>
              </w:rPr>
              <w:t>n</w:t>
            </w:r>
          </w:p>
        </w:tc>
        <w:tc>
          <w:tcPr>
            <w:tcW w:w="1039" w:type="dxa"/>
          </w:tcPr>
          <w:p w14:paraId="04C7D705" w14:textId="77777777" w:rsidR="00C066DD" w:rsidRPr="008E5A5D" w:rsidRDefault="00841304" w:rsidP="00C066DD">
            <w:pPr>
              <w:jc w:val="center"/>
            </w:pPr>
            <w:r w:rsidRPr="00841304">
              <w:t xml:space="preserve">TP </w:t>
            </w:r>
            <w:r w:rsidR="00C066DD">
              <w:t>(ИФА+/ПЦР+)</w:t>
            </w:r>
          </w:p>
        </w:tc>
        <w:tc>
          <w:tcPr>
            <w:tcW w:w="1213" w:type="dxa"/>
          </w:tcPr>
          <w:p w14:paraId="0190914B" w14:textId="77777777" w:rsidR="00C066DD" w:rsidRDefault="00246EEB" w:rsidP="00C066DD">
            <w:pPr>
              <w:jc w:val="center"/>
            </w:pPr>
            <w:r w:rsidRPr="00246EEB">
              <w:t xml:space="preserve">FN </w:t>
            </w:r>
            <w:r w:rsidR="00C066DD">
              <w:t>(ИФА+</w:t>
            </w:r>
          </w:p>
          <w:p w14:paraId="22229FBF" w14:textId="77777777" w:rsidR="00C066DD" w:rsidRPr="008E5A5D" w:rsidRDefault="00C066DD" w:rsidP="00C066DD">
            <w:pPr>
              <w:jc w:val="center"/>
            </w:pPr>
            <w:r>
              <w:t>/ПЦР-)</w:t>
            </w:r>
          </w:p>
        </w:tc>
        <w:tc>
          <w:tcPr>
            <w:tcW w:w="1385" w:type="dxa"/>
          </w:tcPr>
          <w:p w14:paraId="25573064" w14:textId="77777777" w:rsidR="00246EEB" w:rsidRDefault="00246EEB" w:rsidP="00C066DD">
            <w:pPr>
              <w:jc w:val="center"/>
            </w:pPr>
            <w:r w:rsidRPr="00246EEB">
              <w:t xml:space="preserve">FP </w:t>
            </w:r>
          </w:p>
          <w:p w14:paraId="1CE82EAE" w14:textId="77777777" w:rsidR="00C066DD" w:rsidRPr="008E5A5D" w:rsidRDefault="00C066DD" w:rsidP="00C066DD">
            <w:pPr>
              <w:jc w:val="center"/>
            </w:pPr>
            <w:r>
              <w:t>(ИФА-/ПЦР+)</w:t>
            </w:r>
          </w:p>
        </w:tc>
        <w:tc>
          <w:tcPr>
            <w:tcW w:w="1039" w:type="dxa"/>
          </w:tcPr>
          <w:p w14:paraId="125389D7" w14:textId="77777777" w:rsidR="00C066DD" w:rsidRPr="008E5A5D" w:rsidRDefault="00246EEB" w:rsidP="00C066DD">
            <w:pPr>
              <w:jc w:val="center"/>
            </w:pPr>
            <w:r w:rsidRPr="00246EEB">
              <w:t xml:space="preserve">TN </w:t>
            </w:r>
            <w:r w:rsidR="00C066DD">
              <w:t>(ИФА-/ПЦР-)</w:t>
            </w:r>
          </w:p>
        </w:tc>
        <w:tc>
          <w:tcPr>
            <w:tcW w:w="1039" w:type="dxa"/>
          </w:tcPr>
          <w:p w14:paraId="29DBB6EA" w14:textId="77777777" w:rsidR="00C066DD" w:rsidRPr="00C066DD" w:rsidRDefault="00C066DD" w:rsidP="00C066DD">
            <w:pPr>
              <w:jc w:val="center"/>
              <w:rPr>
                <w:lang w:val="en-US"/>
              </w:rPr>
            </w:pPr>
            <w:r>
              <w:rPr>
                <w:lang w:val="en-US"/>
              </w:rPr>
              <w:t>Se, %</w:t>
            </w:r>
          </w:p>
        </w:tc>
        <w:tc>
          <w:tcPr>
            <w:tcW w:w="1039" w:type="dxa"/>
          </w:tcPr>
          <w:p w14:paraId="6D04FADF" w14:textId="77777777" w:rsidR="00C066DD" w:rsidRPr="00C066DD" w:rsidRDefault="00C066DD" w:rsidP="00C066DD">
            <w:pPr>
              <w:jc w:val="center"/>
              <w:rPr>
                <w:lang w:val="en-US"/>
              </w:rPr>
            </w:pPr>
            <w:r>
              <w:rPr>
                <w:lang w:val="en-US"/>
              </w:rPr>
              <w:t>Sp, %</w:t>
            </w:r>
          </w:p>
        </w:tc>
      </w:tr>
      <w:tr w:rsidR="00C066DD" w14:paraId="0347AF05" w14:textId="77777777" w:rsidTr="005E2BF0">
        <w:trPr>
          <w:trHeight w:val="379"/>
        </w:trPr>
        <w:tc>
          <w:tcPr>
            <w:tcW w:w="2019" w:type="dxa"/>
          </w:tcPr>
          <w:p w14:paraId="26EB8FAF" w14:textId="77777777" w:rsidR="00C066DD" w:rsidRPr="004A32A3" w:rsidRDefault="00C066DD" w:rsidP="00C066DD">
            <w:r>
              <w:t>Молочное</w:t>
            </w:r>
          </w:p>
        </w:tc>
        <w:tc>
          <w:tcPr>
            <w:tcW w:w="864" w:type="dxa"/>
          </w:tcPr>
          <w:p w14:paraId="35F3F209" w14:textId="77777777" w:rsidR="00C066DD" w:rsidRDefault="00C066DD" w:rsidP="00C066DD">
            <w:pPr>
              <w:jc w:val="center"/>
            </w:pPr>
            <w:r>
              <w:t>205</w:t>
            </w:r>
          </w:p>
        </w:tc>
        <w:tc>
          <w:tcPr>
            <w:tcW w:w="1039" w:type="dxa"/>
          </w:tcPr>
          <w:p w14:paraId="6A99055B" w14:textId="77777777" w:rsidR="00C066DD" w:rsidRDefault="000F1E27" w:rsidP="00C066DD">
            <w:pPr>
              <w:jc w:val="center"/>
            </w:pPr>
            <w:r>
              <w:t>58</w:t>
            </w:r>
          </w:p>
        </w:tc>
        <w:tc>
          <w:tcPr>
            <w:tcW w:w="1213" w:type="dxa"/>
          </w:tcPr>
          <w:p w14:paraId="0B6F55D8" w14:textId="77777777" w:rsidR="00C066DD" w:rsidRDefault="000F1E27" w:rsidP="00C066DD">
            <w:pPr>
              <w:jc w:val="center"/>
            </w:pPr>
            <w:r>
              <w:t>0</w:t>
            </w:r>
          </w:p>
        </w:tc>
        <w:tc>
          <w:tcPr>
            <w:tcW w:w="1385" w:type="dxa"/>
          </w:tcPr>
          <w:p w14:paraId="493CF485" w14:textId="77777777" w:rsidR="00C066DD" w:rsidRDefault="000F1E27" w:rsidP="00C066DD">
            <w:pPr>
              <w:jc w:val="center"/>
            </w:pPr>
            <w:r>
              <w:t>2</w:t>
            </w:r>
          </w:p>
        </w:tc>
        <w:tc>
          <w:tcPr>
            <w:tcW w:w="1039" w:type="dxa"/>
          </w:tcPr>
          <w:p w14:paraId="427D5CDF" w14:textId="77777777" w:rsidR="00C066DD" w:rsidRDefault="000F1E27" w:rsidP="00C066DD">
            <w:pPr>
              <w:jc w:val="center"/>
            </w:pPr>
            <w:r>
              <w:t>145</w:t>
            </w:r>
          </w:p>
        </w:tc>
        <w:tc>
          <w:tcPr>
            <w:tcW w:w="1039" w:type="dxa"/>
          </w:tcPr>
          <w:p w14:paraId="5E60A696" w14:textId="77777777" w:rsidR="00C066DD" w:rsidRPr="00494700" w:rsidRDefault="00494700" w:rsidP="00C066DD">
            <w:pPr>
              <w:jc w:val="center"/>
            </w:pPr>
            <w:r>
              <w:t>100,0</w:t>
            </w:r>
          </w:p>
        </w:tc>
        <w:tc>
          <w:tcPr>
            <w:tcW w:w="1039" w:type="dxa"/>
          </w:tcPr>
          <w:p w14:paraId="3CE39E96" w14:textId="77777777" w:rsidR="00C066DD" w:rsidRPr="00494700" w:rsidRDefault="00494700" w:rsidP="00C066DD">
            <w:pPr>
              <w:jc w:val="center"/>
            </w:pPr>
            <w:r>
              <w:t>98,6</w:t>
            </w:r>
          </w:p>
        </w:tc>
      </w:tr>
      <w:tr w:rsidR="00C066DD" w14:paraId="3DCD4A29" w14:textId="77777777" w:rsidTr="005E2BF0">
        <w:trPr>
          <w:trHeight w:val="386"/>
        </w:trPr>
        <w:tc>
          <w:tcPr>
            <w:tcW w:w="2019" w:type="dxa"/>
          </w:tcPr>
          <w:p w14:paraId="70121414" w14:textId="77777777" w:rsidR="00C066DD" w:rsidRPr="004A32A3" w:rsidRDefault="00C066DD" w:rsidP="00C066DD">
            <w:r>
              <w:t>Мясное</w:t>
            </w:r>
          </w:p>
        </w:tc>
        <w:tc>
          <w:tcPr>
            <w:tcW w:w="864" w:type="dxa"/>
          </w:tcPr>
          <w:p w14:paraId="00992521" w14:textId="77777777" w:rsidR="00C066DD" w:rsidRDefault="00C066DD" w:rsidP="00C066DD">
            <w:pPr>
              <w:jc w:val="center"/>
            </w:pPr>
            <w:r>
              <w:t>528</w:t>
            </w:r>
          </w:p>
        </w:tc>
        <w:tc>
          <w:tcPr>
            <w:tcW w:w="1039" w:type="dxa"/>
          </w:tcPr>
          <w:p w14:paraId="0E320FB9" w14:textId="77777777" w:rsidR="00C066DD" w:rsidRDefault="000F1E27" w:rsidP="00C066DD">
            <w:pPr>
              <w:jc w:val="center"/>
            </w:pPr>
            <w:r>
              <w:t>54</w:t>
            </w:r>
          </w:p>
        </w:tc>
        <w:tc>
          <w:tcPr>
            <w:tcW w:w="1213" w:type="dxa"/>
          </w:tcPr>
          <w:p w14:paraId="3191F08B" w14:textId="77777777" w:rsidR="00C066DD" w:rsidRDefault="000F1E27" w:rsidP="00C066DD">
            <w:pPr>
              <w:jc w:val="center"/>
            </w:pPr>
            <w:r>
              <w:t>20</w:t>
            </w:r>
          </w:p>
        </w:tc>
        <w:tc>
          <w:tcPr>
            <w:tcW w:w="1385" w:type="dxa"/>
          </w:tcPr>
          <w:p w14:paraId="46C5DCA6" w14:textId="77777777" w:rsidR="00C066DD" w:rsidRDefault="000F1E27" w:rsidP="00C066DD">
            <w:pPr>
              <w:jc w:val="center"/>
            </w:pPr>
            <w:r>
              <w:t>25</w:t>
            </w:r>
          </w:p>
        </w:tc>
        <w:tc>
          <w:tcPr>
            <w:tcW w:w="1039" w:type="dxa"/>
          </w:tcPr>
          <w:p w14:paraId="2FAEADD3" w14:textId="77777777" w:rsidR="00C066DD" w:rsidRDefault="000F1E27" w:rsidP="00C066DD">
            <w:pPr>
              <w:jc w:val="center"/>
            </w:pPr>
            <w:r>
              <w:t>429</w:t>
            </w:r>
          </w:p>
        </w:tc>
        <w:tc>
          <w:tcPr>
            <w:tcW w:w="1039" w:type="dxa"/>
          </w:tcPr>
          <w:p w14:paraId="5B4F4DD2" w14:textId="77777777" w:rsidR="00C066DD" w:rsidRPr="00494700" w:rsidRDefault="00494700" w:rsidP="00C066DD">
            <w:pPr>
              <w:jc w:val="center"/>
            </w:pPr>
            <w:r>
              <w:t>73,0</w:t>
            </w:r>
          </w:p>
        </w:tc>
        <w:tc>
          <w:tcPr>
            <w:tcW w:w="1039" w:type="dxa"/>
          </w:tcPr>
          <w:p w14:paraId="0C6946C9" w14:textId="77777777" w:rsidR="00C066DD" w:rsidRPr="00494700" w:rsidRDefault="00494700" w:rsidP="00C066DD">
            <w:pPr>
              <w:jc w:val="center"/>
            </w:pPr>
            <w:r>
              <w:t>94,5</w:t>
            </w:r>
          </w:p>
        </w:tc>
      </w:tr>
      <w:tr w:rsidR="00C066DD" w14:paraId="37194404" w14:textId="77777777" w:rsidTr="005E2BF0">
        <w:trPr>
          <w:trHeight w:val="386"/>
        </w:trPr>
        <w:tc>
          <w:tcPr>
            <w:tcW w:w="2019" w:type="dxa"/>
          </w:tcPr>
          <w:p w14:paraId="07A2E921" w14:textId="77777777" w:rsidR="00C066DD" w:rsidRPr="004A32A3" w:rsidRDefault="00C066DD" w:rsidP="00C066DD">
            <w:r>
              <w:t>Всего</w:t>
            </w:r>
          </w:p>
        </w:tc>
        <w:tc>
          <w:tcPr>
            <w:tcW w:w="864" w:type="dxa"/>
          </w:tcPr>
          <w:p w14:paraId="0FD64F7D" w14:textId="77777777" w:rsidR="00C066DD" w:rsidRDefault="00C066DD" w:rsidP="00C066DD">
            <w:pPr>
              <w:jc w:val="center"/>
            </w:pPr>
            <w:r>
              <w:t>733</w:t>
            </w:r>
          </w:p>
        </w:tc>
        <w:tc>
          <w:tcPr>
            <w:tcW w:w="1039" w:type="dxa"/>
          </w:tcPr>
          <w:p w14:paraId="2BB4203D" w14:textId="77777777" w:rsidR="00C066DD" w:rsidRDefault="000F1E27" w:rsidP="00C066DD">
            <w:pPr>
              <w:jc w:val="center"/>
            </w:pPr>
            <w:r>
              <w:t>112</w:t>
            </w:r>
          </w:p>
        </w:tc>
        <w:tc>
          <w:tcPr>
            <w:tcW w:w="1213" w:type="dxa"/>
          </w:tcPr>
          <w:p w14:paraId="384595FC" w14:textId="77777777" w:rsidR="00C066DD" w:rsidRDefault="000F1E27" w:rsidP="00C066DD">
            <w:pPr>
              <w:jc w:val="center"/>
            </w:pPr>
            <w:r>
              <w:t>20</w:t>
            </w:r>
          </w:p>
        </w:tc>
        <w:tc>
          <w:tcPr>
            <w:tcW w:w="1385" w:type="dxa"/>
          </w:tcPr>
          <w:p w14:paraId="6097A582" w14:textId="77777777" w:rsidR="00C066DD" w:rsidRDefault="000F1E27" w:rsidP="00C066DD">
            <w:pPr>
              <w:jc w:val="center"/>
            </w:pPr>
            <w:r>
              <w:t>27</w:t>
            </w:r>
          </w:p>
        </w:tc>
        <w:tc>
          <w:tcPr>
            <w:tcW w:w="1039" w:type="dxa"/>
          </w:tcPr>
          <w:p w14:paraId="34B55893" w14:textId="77777777" w:rsidR="00C066DD" w:rsidRDefault="000F1E27" w:rsidP="00C066DD">
            <w:pPr>
              <w:jc w:val="center"/>
            </w:pPr>
            <w:r>
              <w:t>574</w:t>
            </w:r>
          </w:p>
        </w:tc>
        <w:tc>
          <w:tcPr>
            <w:tcW w:w="1039" w:type="dxa"/>
          </w:tcPr>
          <w:p w14:paraId="2C13CBE8" w14:textId="77777777" w:rsidR="00C066DD" w:rsidRPr="00494700" w:rsidRDefault="00494700" w:rsidP="00494700">
            <w:pPr>
              <w:jc w:val="center"/>
            </w:pPr>
            <w:r>
              <w:t>84,8</w:t>
            </w:r>
          </w:p>
        </w:tc>
        <w:tc>
          <w:tcPr>
            <w:tcW w:w="1039" w:type="dxa"/>
          </w:tcPr>
          <w:p w14:paraId="0E824838" w14:textId="77777777" w:rsidR="00C066DD" w:rsidRPr="00494700" w:rsidRDefault="00494700" w:rsidP="00C066DD">
            <w:pPr>
              <w:jc w:val="center"/>
            </w:pPr>
            <w:r>
              <w:t>95,5</w:t>
            </w:r>
          </w:p>
        </w:tc>
      </w:tr>
      <w:tr w:rsidR="007D2901" w14:paraId="13DADCA3" w14:textId="77777777" w:rsidTr="008B7172">
        <w:trPr>
          <w:trHeight w:val="386"/>
        </w:trPr>
        <w:tc>
          <w:tcPr>
            <w:tcW w:w="9637" w:type="dxa"/>
            <w:gridSpan w:val="8"/>
          </w:tcPr>
          <w:p w14:paraId="5F5325B8" w14:textId="2B139007" w:rsidR="007D2901" w:rsidRDefault="007D2901" w:rsidP="007B61CD">
            <w:pPr>
              <w:ind w:firstLine="709"/>
              <w:jc w:val="both"/>
            </w:pPr>
            <w:r w:rsidRPr="007D2901">
              <w:t>Примечание: TP – истинно положительные</w:t>
            </w:r>
            <w:r w:rsidR="007B61CD">
              <w:t>;</w:t>
            </w:r>
            <w:r w:rsidRPr="007D2901">
              <w:t xml:space="preserve"> FN – ложно</w:t>
            </w:r>
            <w:r w:rsidRPr="007D2901">
              <w:rPr>
                <w:lang w:val="kk-KZ"/>
              </w:rPr>
              <w:t xml:space="preserve"> </w:t>
            </w:r>
            <w:r w:rsidRPr="007D2901">
              <w:t>отрицательные</w:t>
            </w:r>
            <w:r w:rsidR="007B61CD">
              <w:t>;</w:t>
            </w:r>
            <w:r w:rsidRPr="007D2901">
              <w:t xml:space="preserve"> FP – ложно</w:t>
            </w:r>
            <w:r w:rsidRPr="007D2901">
              <w:rPr>
                <w:lang w:val="kk-KZ"/>
              </w:rPr>
              <w:t xml:space="preserve"> </w:t>
            </w:r>
            <w:r w:rsidRPr="007D2901">
              <w:t>положительные</w:t>
            </w:r>
            <w:r w:rsidR="007B61CD">
              <w:t>;</w:t>
            </w:r>
            <w:r w:rsidRPr="007D2901">
              <w:t xml:space="preserve"> TN </w:t>
            </w:r>
            <w:r>
              <w:t>–</w:t>
            </w:r>
            <w:r w:rsidR="007B61CD">
              <w:t xml:space="preserve"> истинно отрицательные</w:t>
            </w:r>
          </w:p>
        </w:tc>
      </w:tr>
    </w:tbl>
    <w:p w14:paraId="4E4F160E" w14:textId="77777777" w:rsidR="00246EEB" w:rsidRDefault="00246EEB" w:rsidP="00FA2FCC">
      <w:pPr>
        <w:ind w:firstLine="709"/>
        <w:jc w:val="both"/>
        <w:rPr>
          <w:sz w:val="28"/>
          <w:szCs w:val="28"/>
        </w:rPr>
      </w:pPr>
    </w:p>
    <w:p w14:paraId="4B0E03CE" w14:textId="77777777" w:rsidR="00437649" w:rsidRDefault="002679F5" w:rsidP="00FA2FCC">
      <w:pPr>
        <w:ind w:firstLine="709"/>
        <w:jc w:val="both"/>
        <w:rPr>
          <w:sz w:val="28"/>
          <w:szCs w:val="28"/>
        </w:rPr>
      </w:pPr>
      <w:r>
        <w:rPr>
          <w:sz w:val="28"/>
          <w:szCs w:val="28"/>
        </w:rPr>
        <w:t>Анализ данных таблицы 1</w:t>
      </w:r>
      <w:r w:rsidR="00DE0661">
        <w:rPr>
          <w:sz w:val="28"/>
          <w:szCs w:val="28"/>
        </w:rPr>
        <w:t>5</w:t>
      </w:r>
      <w:r>
        <w:rPr>
          <w:sz w:val="28"/>
          <w:szCs w:val="28"/>
        </w:rPr>
        <w:t xml:space="preserve"> показывает, что общая диагностическая чувствительность разработанной тест-системы составила 8</w:t>
      </w:r>
      <w:r w:rsidR="00330E98">
        <w:rPr>
          <w:sz w:val="28"/>
          <w:szCs w:val="28"/>
        </w:rPr>
        <w:t>4</w:t>
      </w:r>
      <w:r>
        <w:rPr>
          <w:sz w:val="28"/>
          <w:szCs w:val="28"/>
        </w:rPr>
        <w:t>,</w:t>
      </w:r>
      <w:r w:rsidR="00330E98">
        <w:rPr>
          <w:sz w:val="28"/>
          <w:szCs w:val="28"/>
        </w:rPr>
        <w:t>8</w:t>
      </w:r>
      <w:r>
        <w:rPr>
          <w:sz w:val="28"/>
          <w:szCs w:val="28"/>
        </w:rPr>
        <w:t>%, а специфичность – 9</w:t>
      </w:r>
      <w:r w:rsidR="00330E98">
        <w:rPr>
          <w:sz w:val="28"/>
          <w:szCs w:val="28"/>
        </w:rPr>
        <w:t>5</w:t>
      </w:r>
      <w:r>
        <w:rPr>
          <w:sz w:val="28"/>
          <w:szCs w:val="28"/>
        </w:rPr>
        <w:t>,</w:t>
      </w:r>
      <w:r w:rsidR="00330E98">
        <w:rPr>
          <w:sz w:val="28"/>
          <w:szCs w:val="28"/>
        </w:rPr>
        <w:t>5</w:t>
      </w:r>
      <w:r>
        <w:rPr>
          <w:sz w:val="28"/>
          <w:szCs w:val="28"/>
        </w:rPr>
        <w:t xml:space="preserve">%. </w:t>
      </w:r>
      <w:r w:rsidR="00437649">
        <w:rPr>
          <w:sz w:val="28"/>
          <w:szCs w:val="28"/>
        </w:rPr>
        <w:t>В группе молочного скота чувствительность достигла 100% при специфичности 98,6%, что подтверждает высокую эффективность системы при исследовании взрослых животных с хронической инфекцией.</w:t>
      </w:r>
    </w:p>
    <w:p w14:paraId="73B4E52D" w14:textId="77777777" w:rsidR="00416A1E" w:rsidRPr="00416A1E" w:rsidRDefault="00437649" w:rsidP="00416A1E">
      <w:pPr>
        <w:ind w:firstLine="709"/>
        <w:jc w:val="both"/>
        <w:rPr>
          <w:sz w:val="28"/>
          <w:szCs w:val="28"/>
          <w:lang w:val="kk-KZ"/>
        </w:rPr>
      </w:pPr>
      <w:r>
        <w:rPr>
          <w:sz w:val="28"/>
          <w:szCs w:val="28"/>
        </w:rPr>
        <w:t xml:space="preserve">В группе мясного скота чувствительность оказалась ниже – 73%. Снижение чувствительности связано не с недостатками ПЦР, а с особенностями референсного метода (ИФА) применительно к молодняку. В мясной группе </w:t>
      </w:r>
      <w:r>
        <w:rPr>
          <w:sz w:val="28"/>
          <w:szCs w:val="28"/>
        </w:rPr>
        <w:lastRenderedPageBreak/>
        <w:t xml:space="preserve">присутствовало 20 животных с ложноположительными результатами ИФА (ИФА+/ПЦР-), обусловленными колостральными антителами. В этих случаях </w:t>
      </w:r>
      <w:r w:rsidR="000C3787">
        <w:rPr>
          <w:sz w:val="28"/>
          <w:szCs w:val="28"/>
        </w:rPr>
        <w:t xml:space="preserve">результаты </w:t>
      </w:r>
      <w:r>
        <w:rPr>
          <w:sz w:val="28"/>
          <w:szCs w:val="28"/>
        </w:rPr>
        <w:t>разработанная ПЦР-система.</w:t>
      </w:r>
      <w:r w:rsidR="00416A1E">
        <w:rPr>
          <w:sz w:val="28"/>
          <w:szCs w:val="28"/>
        </w:rPr>
        <w:t xml:space="preserve"> Если </w:t>
      </w:r>
      <w:r w:rsidR="009D424C">
        <w:rPr>
          <w:sz w:val="28"/>
          <w:szCs w:val="28"/>
        </w:rPr>
        <w:t>исключить этих</w:t>
      </w:r>
      <w:r w:rsidR="00416A1E">
        <w:rPr>
          <w:sz w:val="28"/>
          <w:szCs w:val="28"/>
        </w:rPr>
        <w:t xml:space="preserve"> животных </w:t>
      </w:r>
      <w:r w:rsidR="009D424C">
        <w:rPr>
          <w:sz w:val="28"/>
          <w:szCs w:val="28"/>
        </w:rPr>
        <w:t>из расчета</w:t>
      </w:r>
      <w:r w:rsidR="00416A1E">
        <w:rPr>
          <w:sz w:val="28"/>
          <w:szCs w:val="28"/>
        </w:rPr>
        <w:t xml:space="preserve">, то чувствительность ПЦР </w:t>
      </w:r>
      <w:r w:rsidR="009D424C">
        <w:rPr>
          <w:sz w:val="28"/>
          <w:szCs w:val="28"/>
        </w:rPr>
        <w:t>среди действительно инфицированного молод</w:t>
      </w:r>
      <w:r w:rsidR="00951465">
        <w:rPr>
          <w:sz w:val="28"/>
          <w:szCs w:val="28"/>
        </w:rPr>
        <w:t>н</w:t>
      </w:r>
      <w:r w:rsidR="009D424C">
        <w:rPr>
          <w:sz w:val="28"/>
          <w:szCs w:val="28"/>
        </w:rPr>
        <w:t>яка выше</w:t>
      </w:r>
      <w:r w:rsidR="00416A1E">
        <w:rPr>
          <w:sz w:val="28"/>
          <w:szCs w:val="28"/>
        </w:rPr>
        <w:t xml:space="preserve">. </w:t>
      </w:r>
      <w:r w:rsidR="009D424C">
        <w:rPr>
          <w:sz w:val="28"/>
          <w:szCs w:val="28"/>
        </w:rPr>
        <w:t>Н</w:t>
      </w:r>
      <w:r w:rsidR="00416A1E">
        <w:rPr>
          <w:sz w:val="28"/>
          <w:szCs w:val="28"/>
        </w:rPr>
        <w:t xml:space="preserve">аличие серопозитивных, но ПЦР-отрицательных животных </w:t>
      </w:r>
      <w:r w:rsidR="009D424C">
        <w:rPr>
          <w:sz w:val="28"/>
          <w:szCs w:val="28"/>
        </w:rPr>
        <w:t>может также объясняться концентрацией</w:t>
      </w:r>
      <w:r w:rsidR="00416A1E">
        <w:rPr>
          <w:sz w:val="28"/>
          <w:szCs w:val="28"/>
        </w:rPr>
        <w:t xml:space="preserve"> провирусной ДНК </w:t>
      </w:r>
      <w:r w:rsidR="009D424C">
        <w:rPr>
          <w:sz w:val="28"/>
          <w:szCs w:val="28"/>
        </w:rPr>
        <w:t xml:space="preserve">ниже предела детекции теста, </w:t>
      </w:r>
      <w:r w:rsidR="00416A1E">
        <w:rPr>
          <w:sz w:val="28"/>
          <w:szCs w:val="28"/>
        </w:rPr>
        <w:t>локализаци</w:t>
      </w:r>
      <w:r w:rsidR="009D424C">
        <w:rPr>
          <w:sz w:val="28"/>
          <w:szCs w:val="28"/>
        </w:rPr>
        <w:t>ей</w:t>
      </w:r>
      <w:r w:rsidR="00416A1E">
        <w:rPr>
          <w:sz w:val="28"/>
          <w:szCs w:val="28"/>
        </w:rPr>
        <w:t xml:space="preserve"> вируса в лимфоидных органах при отсутствии в системном кровотоке на момент исследования, а также не стоит исключать и технические погрешности, такие как недостаток ДНК в образце или наличие ингибиторов реакции </w:t>
      </w:r>
      <w:r w:rsidR="00416A1E" w:rsidRPr="00AF60A6">
        <w:rPr>
          <w:sz w:val="28"/>
          <w:szCs w:val="28"/>
        </w:rPr>
        <w:t>[</w:t>
      </w:r>
      <w:r w:rsidR="00416A1E">
        <w:rPr>
          <w:sz w:val="28"/>
          <w:szCs w:val="28"/>
          <w:lang w:val="kk-KZ"/>
        </w:rPr>
        <w:t>262, 263</w:t>
      </w:r>
      <w:r w:rsidR="00416A1E">
        <w:rPr>
          <w:sz w:val="28"/>
          <w:szCs w:val="28"/>
        </w:rPr>
        <w:t>]</w:t>
      </w:r>
      <w:r w:rsidR="00416A1E" w:rsidRPr="00AF60A6">
        <w:rPr>
          <w:sz w:val="28"/>
          <w:szCs w:val="28"/>
        </w:rPr>
        <w:t>.</w:t>
      </w:r>
      <w:r w:rsidR="00416A1E">
        <w:rPr>
          <w:sz w:val="28"/>
          <w:szCs w:val="28"/>
        </w:rPr>
        <w:t xml:space="preserve"> Одновременно 25 случаев ИФА-/ПЦР+ демонстрирует способность ПЦР выявлять инфекцию на ранних стадиях, в период «серологического окна», когда ИФА еще нечувствителен. Это подчеркивает высокую чувствительность разработанной тест-системы для диагностики инфекции среди молодняка.</w:t>
      </w:r>
    </w:p>
    <w:p w14:paraId="7DC8EC66" w14:textId="77777777" w:rsidR="00C11979" w:rsidRDefault="005D0607" w:rsidP="005A29CC">
      <w:pPr>
        <w:ind w:firstLine="709"/>
        <w:jc w:val="both"/>
        <w:rPr>
          <w:sz w:val="28"/>
          <w:szCs w:val="28"/>
        </w:rPr>
      </w:pPr>
      <w:r>
        <w:rPr>
          <w:sz w:val="28"/>
          <w:szCs w:val="28"/>
        </w:rPr>
        <w:t>В продолжение анализа д</w:t>
      </w:r>
      <w:r w:rsidR="00210518">
        <w:rPr>
          <w:sz w:val="28"/>
          <w:szCs w:val="28"/>
        </w:rPr>
        <w:t>иагностической чувствительности и специфичности, на рисунке 1</w:t>
      </w:r>
      <w:r w:rsidR="00DE0661">
        <w:rPr>
          <w:sz w:val="28"/>
          <w:szCs w:val="28"/>
        </w:rPr>
        <w:t>4</w:t>
      </w:r>
      <w:r w:rsidR="00210518">
        <w:rPr>
          <w:sz w:val="28"/>
          <w:szCs w:val="28"/>
        </w:rPr>
        <w:t xml:space="preserve"> приве</w:t>
      </w:r>
      <w:r w:rsidR="0018062E">
        <w:rPr>
          <w:sz w:val="28"/>
          <w:szCs w:val="28"/>
        </w:rPr>
        <w:t>д</w:t>
      </w:r>
      <w:r w:rsidR="00210518">
        <w:rPr>
          <w:sz w:val="28"/>
          <w:szCs w:val="28"/>
        </w:rPr>
        <w:t>ено сравнение доли ПЦР-позитивных образцов, выявленных при исследовании клинического материала с применением разработанной</w:t>
      </w:r>
      <w:r w:rsidR="00FA2FCC">
        <w:rPr>
          <w:sz w:val="28"/>
          <w:szCs w:val="28"/>
        </w:rPr>
        <w:t xml:space="preserve"> </w:t>
      </w:r>
      <w:r w:rsidR="00210518">
        <w:rPr>
          <w:sz w:val="28"/>
          <w:szCs w:val="28"/>
        </w:rPr>
        <w:t xml:space="preserve">ПЦР-РВ тест-системы (по гену </w:t>
      </w:r>
      <w:r w:rsidR="00210518" w:rsidRPr="00210518">
        <w:rPr>
          <w:i/>
          <w:sz w:val="28"/>
          <w:szCs w:val="28"/>
          <w:lang w:val="en-US"/>
        </w:rPr>
        <w:t>pol</w:t>
      </w:r>
      <w:r w:rsidR="00210518">
        <w:rPr>
          <w:sz w:val="28"/>
          <w:szCs w:val="28"/>
        </w:rPr>
        <w:t>)</w:t>
      </w:r>
      <w:r w:rsidR="0055529D">
        <w:rPr>
          <w:sz w:val="28"/>
          <w:szCs w:val="28"/>
        </w:rPr>
        <w:t xml:space="preserve"> </w:t>
      </w:r>
      <w:r w:rsidR="00210518">
        <w:rPr>
          <w:sz w:val="28"/>
          <w:szCs w:val="28"/>
        </w:rPr>
        <w:t>и коммерческих</w:t>
      </w:r>
      <w:r w:rsidR="00313854">
        <w:rPr>
          <w:sz w:val="28"/>
          <w:szCs w:val="28"/>
        </w:rPr>
        <w:t xml:space="preserve"> наборов</w:t>
      </w:r>
      <w:r w:rsidR="0055529D">
        <w:rPr>
          <w:sz w:val="28"/>
          <w:szCs w:val="28"/>
        </w:rPr>
        <w:t xml:space="preserve"> </w:t>
      </w:r>
      <w:r w:rsidR="005A29CC" w:rsidRPr="005A29CC">
        <w:rPr>
          <w:sz w:val="28"/>
          <w:szCs w:val="28"/>
        </w:rPr>
        <w:t>«РеалБест-Вет ДНК BLV</w:t>
      </w:r>
      <w:r w:rsidR="00EC0908">
        <w:rPr>
          <w:sz w:val="28"/>
          <w:szCs w:val="28"/>
        </w:rPr>
        <w:t>» (АО «Вектор-Бест», Россия) и</w:t>
      </w:r>
      <w:r w:rsidR="00AA219B">
        <w:rPr>
          <w:sz w:val="28"/>
          <w:szCs w:val="28"/>
        </w:rPr>
        <w:t xml:space="preserve"> </w:t>
      </w:r>
      <w:r w:rsidR="005A29CC" w:rsidRPr="005A29CC">
        <w:rPr>
          <w:sz w:val="28"/>
          <w:szCs w:val="28"/>
        </w:rPr>
        <w:t>«Лейкоз-Амплисенс» (ФБУН ЦНИИ Эпидемиологии Роспотребнадзора, Россия)</w:t>
      </w:r>
      <w:r w:rsidR="00EC0908">
        <w:rPr>
          <w:sz w:val="28"/>
          <w:szCs w:val="28"/>
        </w:rPr>
        <w:t xml:space="preserve">. </w:t>
      </w:r>
    </w:p>
    <w:p w14:paraId="20220B67" w14:textId="77777777" w:rsidR="00305E6B" w:rsidRDefault="00305E6B" w:rsidP="005A29CC">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416A1E" w14:paraId="373B329A" w14:textId="77777777" w:rsidTr="003C6733">
        <w:trPr>
          <w:trHeight w:val="3124"/>
        </w:trPr>
        <w:tc>
          <w:tcPr>
            <w:tcW w:w="9628" w:type="dxa"/>
          </w:tcPr>
          <w:p w14:paraId="551C3C1E" w14:textId="77777777" w:rsidR="00416A1E" w:rsidRDefault="00416A1E" w:rsidP="00D41139">
            <w:pPr>
              <w:jc w:val="both"/>
              <w:rPr>
                <w:noProof/>
              </w:rPr>
            </w:pPr>
            <w:r>
              <w:rPr>
                <w:noProof/>
              </w:rPr>
              <w:drawing>
                <wp:inline distT="0" distB="0" distL="0" distR="0" wp14:anchorId="7EE0FB8F" wp14:editId="0FD1336F">
                  <wp:extent cx="6002482" cy="2133600"/>
                  <wp:effectExtent l="0" t="0" r="1778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791F8C" w14:paraId="24F590F5" w14:textId="77777777" w:rsidTr="003C6733">
        <w:tc>
          <w:tcPr>
            <w:tcW w:w="9628" w:type="dxa"/>
          </w:tcPr>
          <w:p w14:paraId="75110067" w14:textId="77777777" w:rsidR="007D2901" w:rsidRDefault="007D2901" w:rsidP="00DE0661">
            <w:pPr>
              <w:jc w:val="center"/>
              <w:rPr>
                <w:sz w:val="28"/>
                <w:szCs w:val="28"/>
              </w:rPr>
            </w:pPr>
          </w:p>
          <w:p w14:paraId="2849740B" w14:textId="77777777" w:rsidR="00791F8C" w:rsidRPr="00313854" w:rsidRDefault="00305E6B" w:rsidP="00DE0661">
            <w:pPr>
              <w:jc w:val="center"/>
              <w:rPr>
                <w:sz w:val="28"/>
                <w:szCs w:val="28"/>
              </w:rPr>
            </w:pPr>
            <w:r>
              <w:rPr>
                <w:sz w:val="28"/>
                <w:szCs w:val="28"/>
              </w:rPr>
              <w:t>Рисунок 1</w:t>
            </w:r>
            <w:r w:rsidR="00DE0661">
              <w:rPr>
                <w:sz w:val="28"/>
                <w:szCs w:val="28"/>
              </w:rPr>
              <w:t>4</w:t>
            </w:r>
            <w:r>
              <w:rPr>
                <w:sz w:val="28"/>
                <w:szCs w:val="28"/>
              </w:rPr>
              <w:t xml:space="preserve"> </w:t>
            </w:r>
            <w:r w:rsidR="00313854">
              <w:rPr>
                <w:sz w:val="28"/>
                <w:szCs w:val="28"/>
              </w:rPr>
              <w:t>–</w:t>
            </w:r>
            <w:r>
              <w:rPr>
                <w:sz w:val="28"/>
                <w:szCs w:val="28"/>
              </w:rPr>
              <w:t xml:space="preserve"> </w:t>
            </w:r>
            <w:r w:rsidR="00313854">
              <w:rPr>
                <w:sz w:val="28"/>
                <w:szCs w:val="28"/>
              </w:rPr>
              <w:t>Сравнительная доля ПЦР-позитивных образцов при использо</w:t>
            </w:r>
            <w:r w:rsidR="00C151CF">
              <w:rPr>
                <w:sz w:val="28"/>
                <w:szCs w:val="28"/>
              </w:rPr>
              <w:t>вании разработанной ПЦР-РВ тест-</w:t>
            </w:r>
            <w:r w:rsidR="00313854">
              <w:rPr>
                <w:sz w:val="28"/>
                <w:szCs w:val="28"/>
              </w:rPr>
              <w:t xml:space="preserve">системы и коммерческих наборов для выявления </w:t>
            </w:r>
            <w:r w:rsidR="00313854">
              <w:rPr>
                <w:sz w:val="28"/>
                <w:szCs w:val="28"/>
                <w:lang w:val="en-US"/>
              </w:rPr>
              <w:t>BLV</w:t>
            </w:r>
          </w:p>
        </w:tc>
      </w:tr>
    </w:tbl>
    <w:p w14:paraId="7BC6BB00" w14:textId="77777777" w:rsidR="00791F8C" w:rsidRDefault="00791F8C" w:rsidP="00D41139">
      <w:pPr>
        <w:ind w:firstLine="709"/>
        <w:jc w:val="both"/>
        <w:rPr>
          <w:sz w:val="28"/>
          <w:szCs w:val="28"/>
        </w:rPr>
      </w:pPr>
    </w:p>
    <w:p w14:paraId="1200F174" w14:textId="77777777" w:rsidR="00791F8C" w:rsidRPr="006576C3" w:rsidRDefault="006576C3" w:rsidP="00D41139">
      <w:pPr>
        <w:ind w:firstLine="709"/>
        <w:jc w:val="both"/>
        <w:rPr>
          <w:sz w:val="28"/>
          <w:szCs w:val="28"/>
        </w:rPr>
      </w:pPr>
      <w:r>
        <w:rPr>
          <w:sz w:val="28"/>
          <w:szCs w:val="28"/>
        </w:rPr>
        <w:t xml:space="preserve">Представленные </w:t>
      </w:r>
      <w:r w:rsidR="004B1FE7">
        <w:rPr>
          <w:sz w:val="28"/>
          <w:szCs w:val="28"/>
        </w:rPr>
        <w:t>на рисунке 1</w:t>
      </w:r>
      <w:r w:rsidR="009D424C">
        <w:rPr>
          <w:sz w:val="28"/>
          <w:szCs w:val="28"/>
        </w:rPr>
        <w:t xml:space="preserve">4 данные </w:t>
      </w:r>
      <w:r>
        <w:rPr>
          <w:sz w:val="28"/>
          <w:szCs w:val="28"/>
        </w:rPr>
        <w:t>демонстрируют сопоставимые значения доли положительных результатов для всех трех тест-систем, при этом разработанная система обеспечивает выявление ПЦР-позитивных образцов на уровне, не уступающем коммерческим аналогам, что подтверждает ее диагностическую состоятельность и воспроизводимость результатов.</w:t>
      </w:r>
    </w:p>
    <w:p w14:paraId="493BABC2" w14:textId="77777777" w:rsidR="002C5376" w:rsidRPr="0055529D" w:rsidRDefault="0055529D" w:rsidP="00D41139">
      <w:pPr>
        <w:ind w:firstLine="709"/>
        <w:jc w:val="both"/>
        <w:rPr>
          <w:sz w:val="28"/>
          <w:szCs w:val="28"/>
        </w:rPr>
      </w:pPr>
      <w:r w:rsidRPr="0055529D">
        <w:rPr>
          <w:sz w:val="28"/>
          <w:szCs w:val="28"/>
        </w:rPr>
        <w:t xml:space="preserve">Стоит отметить, что </w:t>
      </w:r>
      <w:r w:rsidR="00851EA8" w:rsidRPr="0055529D">
        <w:rPr>
          <w:sz w:val="28"/>
          <w:szCs w:val="28"/>
        </w:rPr>
        <w:t>существующие коммерческие наборы, несмотря на их валидированность и допуск к применению, имеют ряд ограничений</w:t>
      </w:r>
      <w:r w:rsidR="00EC0908">
        <w:rPr>
          <w:sz w:val="28"/>
          <w:szCs w:val="28"/>
        </w:rPr>
        <w:t xml:space="preserve"> при массовом скрининге,</w:t>
      </w:r>
      <w:r w:rsidR="00851EA8" w:rsidRPr="0055529D">
        <w:rPr>
          <w:sz w:val="28"/>
          <w:szCs w:val="28"/>
        </w:rPr>
        <w:t xml:space="preserve"> таки</w:t>
      </w:r>
      <w:r w:rsidR="00EC0908">
        <w:rPr>
          <w:sz w:val="28"/>
          <w:szCs w:val="28"/>
        </w:rPr>
        <w:t xml:space="preserve">е </w:t>
      </w:r>
      <w:r w:rsidR="00851EA8" w:rsidRPr="0055529D">
        <w:rPr>
          <w:sz w:val="28"/>
          <w:szCs w:val="28"/>
        </w:rPr>
        <w:t>как высокая стоимо</w:t>
      </w:r>
      <w:r w:rsidR="004C0CC2">
        <w:rPr>
          <w:sz w:val="28"/>
          <w:szCs w:val="28"/>
        </w:rPr>
        <w:t>с</w:t>
      </w:r>
      <w:r w:rsidR="00851EA8" w:rsidRPr="0055529D">
        <w:rPr>
          <w:sz w:val="28"/>
          <w:szCs w:val="28"/>
        </w:rPr>
        <w:t xml:space="preserve">ть исследований, зависимость от </w:t>
      </w:r>
      <w:r w:rsidR="00851EA8" w:rsidRPr="0055529D">
        <w:rPr>
          <w:sz w:val="28"/>
          <w:szCs w:val="28"/>
        </w:rPr>
        <w:lastRenderedPageBreak/>
        <w:t xml:space="preserve">импортных поставок реактивов, а также </w:t>
      </w:r>
      <w:r w:rsidR="00EC0908">
        <w:rPr>
          <w:sz w:val="28"/>
          <w:szCs w:val="28"/>
        </w:rPr>
        <w:t xml:space="preserve">потенциально </w:t>
      </w:r>
      <w:r w:rsidR="006F67CB">
        <w:rPr>
          <w:sz w:val="28"/>
          <w:szCs w:val="28"/>
        </w:rPr>
        <w:t xml:space="preserve">возможная </w:t>
      </w:r>
      <w:r w:rsidR="00851EA8" w:rsidRPr="0055529D">
        <w:rPr>
          <w:sz w:val="28"/>
          <w:szCs w:val="28"/>
        </w:rPr>
        <w:t>вариабельна</w:t>
      </w:r>
      <w:r w:rsidR="00EC0908">
        <w:rPr>
          <w:sz w:val="28"/>
          <w:szCs w:val="28"/>
        </w:rPr>
        <w:t>я</w:t>
      </w:r>
      <w:r w:rsidR="00851EA8" w:rsidRPr="0055529D">
        <w:rPr>
          <w:sz w:val="28"/>
          <w:szCs w:val="28"/>
        </w:rPr>
        <w:t xml:space="preserve"> эффективность в отношении некоторых генотипов BLV, циркулирующих на террит</w:t>
      </w:r>
      <w:r w:rsidR="006F67CB">
        <w:rPr>
          <w:sz w:val="28"/>
          <w:szCs w:val="28"/>
        </w:rPr>
        <w:t>ории Республики Казахстан</w:t>
      </w:r>
      <w:r w:rsidR="00851EA8" w:rsidRPr="0055529D">
        <w:rPr>
          <w:sz w:val="28"/>
          <w:szCs w:val="28"/>
        </w:rPr>
        <w:t>.</w:t>
      </w:r>
    </w:p>
    <w:p w14:paraId="1139094C" w14:textId="77777777" w:rsidR="00A515AC" w:rsidRDefault="0095271D" w:rsidP="00D41139">
      <w:pPr>
        <w:ind w:firstLine="709"/>
        <w:jc w:val="both"/>
        <w:rPr>
          <w:sz w:val="28"/>
          <w:szCs w:val="28"/>
        </w:rPr>
      </w:pPr>
      <w:r w:rsidRPr="0095271D">
        <w:rPr>
          <w:sz w:val="28"/>
          <w:szCs w:val="28"/>
        </w:rPr>
        <w:t xml:space="preserve">Таким образом, </w:t>
      </w:r>
      <w:r w:rsidR="004462D9">
        <w:rPr>
          <w:sz w:val="28"/>
          <w:szCs w:val="28"/>
        </w:rPr>
        <w:t xml:space="preserve">в результате проведенных исследований разработана и оптимизирована ПЦР-РВ тест-система для выявления провирусной ДНК </w:t>
      </w:r>
      <w:r w:rsidR="004462D9">
        <w:rPr>
          <w:sz w:val="28"/>
          <w:szCs w:val="28"/>
          <w:lang w:val="en-US"/>
        </w:rPr>
        <w:t>BLV</w:t>
      </w:r>
      <w:r w:rsidR="004462D9">
        <w:rPr>
          <w:sz w:val="28"/>
          <w:szCs w:val="28"/>
        </w:rPr>
        <w:t xml:space="preserve"> у крупного рогатого скота. На основании биоинформатического анализа консервативных участков генома вируса и сравнительной экспериментальной оценки вариантов тест-систем, ориентированных на гены </w:t>
      </w:r>
      <w:r w:rsidR="004462D9" w:rsidRPr="004462D9">
        <w:rPr>
          <w:i/>
          <w:sz w:val="28"/>
          <w:szCs w:val="28"/>
          <w:lang w:val="en-US"/>
        </w:rPr>
        <w:t>pol</w:t>
      </w:r>
      <w:r w:rsidR="004462D9" w:rsidRPr="004462D9">
        <w:rPr>
          <w:sz w:val="28"/>
          <w:szCs w:val="28"/>
        </w:rPr>
        <w:t xml:space="preserve"> </w:t>
      </w:r>
      <w:r w:rsidR="004462D9">
        <w:rPr>
          <w:sz w:val="28"/>
          <w:szCs w:val="28"/>
        </w:rPr>
        <w:t xml:space="preserve">и </w:t>
      </w:r>
      <w:r w:rsidR="004462D9" w:rsidRPr="004462D9">
        <w:rPr>
          <w:i/>
          <w:sz w:val="28"/>
          <w:szCs w:val="28"/>
          <w:lang w:val="en-US"/>
        </w:rPr>
        <w:t>env</w:t>
      </w:r>
      <w:r w:rsidR="004462D9">
        <w:rPr>
          <w:i/>
          <w:sz w:val="28"/>
          <w:szCs w:val="28"/>
        </w:rPr>
        <w:t xml:space="preserve">, </w:t>
      </w:r>
      <w:r w:rsidR="004462D9">
        <w:rPr>
          <w:sz w:val="28"/>
          <w:szCs w:val="28"/>
        </w:rPr>
        <w:t xml:space="preserve">установлено преимущество системы по гену </w:t>
      </w:r>
      <w:r w:rsidR="004462D9" w:rsidRPr="004462D9">
        <w:rPr>
          <w:i/>
          <w:sz w:val="28"/>
          <w:szCs w:val="28"/>
          <w:lang w:val="en-US"/>
        </w:rPr>
        <w:t>pol</w:t>
      </w:r>
      <w:r w:rsidR="004462D9">
        <w:rPr>
          <w:i/>
          <w:sz w:val="28"/>
          <w:szCs w:val="28"/>
        </w:rPr>
        <w:t xml:space="preserve">. </w:t>
      </w:r>
      <w:r w:rsidR="004462D9">
        <w:rPr>
          <w:sz w:val="28"/>
          <w:szCs w:val="28"/>
        </w:rPr>
        <w:t>Данный вариант характеризовался более низким пределом детекции, стабильной эффективностью амплификации, высокой воспроизводимостью и отсутствием неспецифических реакций с ДНК других патогенов крупного рогатого скота.</w:t>
      </w:r>
    </w:p>
    <w:p w14:paraId="54265797" w14:textId="77777777" w:rsidR="004462D9" w:rsidRDefault="004927D7" w:rsidP="00D41139">
      <w:pPr>
        <w:ind w:firstLine="709"/>
        <w:jc w:val="both"/>
        <w:rPr>
          <w:sz w:val="28"/>
          <w:szCs w:val="28"/>
        </w:rPr>
      </w:pPr>
      <w:r>
        <w:rPr>
          <w:sz w:val="28"/>
          <w:szCs w:val="28"/>
        </w:rPr>
        <w:t>Сравнительная оценка с серологическими методами показала хорошую согласованность результатов ПЦР-РВ и ИФА в общей выборке, а также особенно высокую согласованность в группе молочного скота. В группе мясного скота выявленные расхождения между ИФА и ПЦР-РВ, вероятно, связаны с возрастной структурой животных, наличием колостральных антител у молодняка и возможным выявлением ранних стадий инфекции до формирования серологического ответа. Это подтверждает диагностическую значимость разработанной ПЦР-РВ тест-системы при обследовании молодняка, для которых серологические методы могут быть недостаточно информативными.</w:t>
      </w:r>
    </w:p>
    <w:p w14:paraId="5DFB116C" w14:textId="77777777" w:rsidR="004927D7" w:rsidRPr="004927D7" w:rsidRDefault="004927D7" w:rsidP="00D41139">
      <w:pPr>
        <w:ind w:firstLine="709"/>
        <w:jc w:val="both"/>
        <w:rPr>
          <w:sz w:val="28"/>
          <w:szCs w:val="28"/>
        </w:rPr>
      </w:pPr>
      <w:r>
        <w:rPr>
          <w:sz w:val="28"/>
          <w:szCs w:val="28"/>
        </w:rPr>
        <w:t xml:space="preserve">Разработанная ПЦР-РВ тест-система по гену </w:t>
      </w:r>
      <w:r w:rsidRPr="004927D7">
        <w:rPr>
          <w:i/>
          <w:sz w:val="28"/>
          <w:szCs w:val="28"/>
          <w:lang w:val="en-US"/>
        </w:rPr>
        <w:t>pol</w:t>
      </w:r>
      <w:r>
        <w:rPr>
          <w:sz w:val="28"/>
          <w:szCs w:val="28"/>
          <w:lang w:val="kk-KZ"/>
        </w:rPr>
        <w:t xml:space="preserve"> продемонстрировала диагностические характеристики, сопоставимые с коммерческими наборами, и может быть рекомендована для включения в комплекс противолейкозных мероприятий. ЕЕ применение позволит повысить эффективность раннего выявления </w:t>
      </w:r>
      <w:r>
        <w:rPr>
          <w:sz w:val="28"/>
          <w:szCs w:val="28"/>
          <w:lang w:val="en-US"/>
        </w:rPr>
        <w:t>BLV</w:t>
      </w:r>
      <w:r>
        <w:rPr>
          <w:sz w:val="28"/>
          <w:szCs w:val="28"/>
        </w:rPr>
        <w:t>-инфицированных животных, уточнять сомнительные серологические результаты и снижать риск распространения инфекции в стаде.</w:t>
      </w:r>
    </w:p>
    <w:p w14:paraId="03D846B6" w14:textId="77777777" w:rsidR="00A515AC" w:rsidRDefault="00A515AC" w:rsidP="00D41139">
      <w:pPr>
        <w:ind w:firstLine="709"/>
        <w:jc w:val="both"/>
        <w:rPr>
          <w:b/>
          <w:sz w:val="28"/>
          <w:szCs w:val="28"/>
          <w:highlight w:val="yellow"/>
        </w:rPr>
      </w:pPr>
    </w:p>
    <w:p w14:paraId="1B1D6BDE" w14:textId="77777777" w:rsidR="002369D6" w:rsidRDefault="002369D6" w:rsidP="007D2901">
      <w:pPr>
        <w:ind w:firstLine="709"/>
        <w:jc w:val="both"/>
        <w:rPr>
          <w:b/>
          <w:sz w:val="28"/>
          <w:szCs w:val="28"/>
        </w:rPr>
      </w:pPr>
      <w:r w:rsidRPr="005A32FE">
        <w:rPr>
          <w:b/>
          <w:sz w:val="28"/>
          <w:szCs w:val="28"/>
        </w:rPr>
        <w:t xml:space="preserve">3.3 </w:t>
      </w:r>
      <w:r w:rsidRPr="00F73851">
        <w:rPr>
          <w:b/>
          <w:sz w:val="28"/>
          <w:szCs w:val="28"/>
        </w:rPr>
        <w:t xml:space="preserve">Гематологические и цитологические показатели </w:t>
      </w:r>
      <w:r w:rsidR="00BE3646" w:rsidRPr="00F73851">
        <w:rPr>
          <w:b/>
          <w:sz w:val="28"/>
          <w:szCs w:val="28"/>
        </w:rPr>
        <w:t>крупного рогатого скота</w:t>
      </w:r>
      <w:r w:rsidR="00AA4C89" w:rsidRPr="00F73851">
        <w:rPr>
          <w:b/>
          <w:sz w:val="28"/>
          <w:szCs w:val="28"/>
        </w:rPr>
        <w:t>,</w:t>
      </w:r>
      <w:r w:rsidR="00BE3646" w:rsidRPr="00F73851">
        <w:rPr>
          <w:b/>
          <w:sz w:val="28"/>
          <w:szCs w:val="28"/>
        </w:rPr>
        <w:t xml:space="preserve"> </w:t>
      </w:r>
      <w:r w:rsidRPr="00F73851">
        <w:rPr>
          <w:b/>
          <w:sz w:val="28"/>
          <w:szCs w:val="28"/>
        </w:rPr>
        <w:t>инф</w:t>
      </w:r>
      <w:r w:rsidR="00BE3646" w:rsidRPr="00F73851">
        <w:rPr>
          <w:b/>
          <w:sz w:val="28"/>
          <w:szCs w:val="28"/>
        </w:rPr>
        <w:t>ицирова</w:t>
      </w:r>
      <w:r w:rsidR="008703B4">
        <w:rPr>
          <w:b/>
          <w:sz w:val="28"/>
          <w:szCs w:val="28"/>
        </w:rPr>
        <w:t>н</w:t>
      </w:r>
      <w:r w:rsidR="00BE3646" w:rsidRPr="00F73851">
        <w:rPr>
          <w:b/>
          <w:sz w:val="28"/>
          <w:szCs w:val="28"/>
        </w:rPr>
        <w:t>н</w:t>
      </w:r>
      <w:r w:rsidR="00AA4C89" w:rsidRPr="00F73851">
        <w:rPr>
          <w:b/>
          <w:sz w:val="28"/>
          <w:szCs w:val="28"/>
        </w:rPr>
        <w:t>ого</w:t>
      </w:r>
      <w:r w:rsidRPr="00F73851">
        <w:rPr>
          <w:b/>
          <w:sz w:val="28"/>
          <w:szCs w:val="28"/>
        </w:rPr>
        <w:t xml:space="preserve"> вирусом лейкоза</w:t>
      </w:r>
    </w:p>
    <w:p w14:paraId="52BFDC85" w14:textId="77777777" w:rsidR="005A32FE" w:rsidRDefault="005A32FE" w:rsidP="00D41139">
      <w:pPr>
        <w:ind w:firstLine="709"/>
        <w:jc w:val="both"/>
        <w:rPr>
          <w:sz w:val="28"/>
          <w:szCs w:val="28"/>
        </w:rPr>
      </w:pPr>
      <w:r>
        <w:rPr>
          <w:sz w:val="28"/>
          <w:szCs w:val="28"/>
        </w:rPr>
        <w:t>Гематологические и цитологические изменения являются важными компонентами патогенеза лейкоза крупного рогатого скота и отража</w:t>
      </w:r>
      <w:r w:rsidR="00C938D6">
        <w:rPr>
          <w:sz w:val="28"/>
          <w:szCs w:val="28"/>
        </w:rPr>
        <w:t>ю</w:t>
      </w:r>
      <w:r>
        <w:rPr>
          <w:sz w:val="28"/>
          <w:szCs w:val="28"/>
        </w:rPr>
        <w:t>т степень вовлеченности лимфоидной системы в инфекционный процесс. В связи с этим комплексная оценка количественных и качественных характеристик клеток периферической крови позволяет более глубоко охарактеризовать стадии течения заболевания и уточнить диагностическую значимость отдельных показателей.</w:t>
      </w:r>
    </w:p>
    <w:p w14:paraId="257BAEFD" w14:textId="77777777" w:rsidR="005A32FE" w:rsidRDefault="005A32FE" w:rsidP="00D41139">
      <w:pPr>
        <w:ind w:firstLine="709"/>
        <w:jc w:val="both"/>
        <w:rPr>
          <w:sz w:val="28"/>
          <w:szCs w:val="28"/>
        </w:rPr>
      </w:pPr>
      <w:r>
        <w:rPr>
          <w:sz w:val="28"/>
          <w:szCs w:val="28"/>
        </w:rPr>
        <w:t>Гематологическая и цитологическая оценка проведен</w:t>
      </w:r>
      <w:r w:rsidR="0001284F">
        <w:rPr>
          <w:sz w:val="28"/>
          <w:szCs w:val="28"/>
        </w:rPr>
        <w:t>а</w:t>
      </w:r>
      <w:r>
        <w:rPr>
          <w:sz w:val="28"/>
          <w:szCs w:val="28"/>
        </w:rPr>
        <w:t xml:space="preserve"> на 733 образцах крови крупного рогатого скота. Полученные результаты сопоставляли с данными серологических исследований, </w:t>
      </w:r>
      <w:r w:rsidR="004927D7">
        <w:rPr>
          <w:sz w:val="28"/>
          <w:szCs w:val="28"/>
        </w:rPr>
        <w:t xml:space="preserve">результаты </w:t>
      </w:r>
      <w:r w:rsidR="009D5A98">
        <w:rPr>
          <w:sz w:val="28"/>
          <w:szCs w:val="28"/>
        </w:rPr>
        <w:t>которых представ</w:t>
      </w:r>
      <w:r>
        <w:rPr>
          <w:sz w:val="28"/>
          <w:szCs w:val="28"/>
        </w:rPr>
        <w:t>лен</w:t>
      </w:r>
      <w:r w:rsidR="004927D7">
        <w:rPr>
          <w:sz w:val="28"/>
          <w:szCs w:val="28"/>
        </w:rPr>
        <w:t>ы</w:t>
      </w:r>
      <w:r>
        <w:rPr>
          <w:sz w:val="28"/>
          <w:szCs w:val="28"/>
        </w:rPr>
        <w:t xml:space="preserve"> в разделе 3.2 таблице 1</w:t>
      </w:r>
      <w:r w:rsidR="00DE0661">
        <w:rPr>
          <w:sz w:val="28"/>
          <w:szCs w:val="28"/>
        </w:rPr>
        <w:t>3</w:t>
      </w:r>
      <w:r>
        <w:rPr>
          <w:sz w:val="28"/>
          <w:szCs w:val="28"/>
        </w:rPr>
        <w:t>.</w:t>
      </w:r>
    </w:p>
    <w:p w14:paraId="14F4DD21" w14:textId="77777777" w:rsidR="003B091A" w:rsidRDefault="005A32FE" w:rsidP="00DE0661">
      <w:pPr>
        <w:ind w:firstLine="709"/>
        <w:jc w:val="both"/>
        <w:rPr>
          <w:sz w:val="28"/>
          <w:szCs w:val="28"/>
        </w:rPr>
      </w:pPr>
      <w:r>
        <w:rPr>
          <w:sz w:val="28"/>
          <w:szCs w:val="28"/>
        </w:rPr>
        <w:t xml:space="preserve">Гематологическую оценку осуществляли путем определения общего количества лейкоцитов и расчета АКЛ в 1 мкл крови. Именно АКЛ рассматривается большинством авторов как ключевой показатель, отражающий </w:t>
      </w:r>
      <w:r>
        <w:rPr>
          <w:sz w:val="28"/>
          <w:szCs w:val="28"/>
        </w:rPr>
        <w:lastRenderedPageBreak/>
        <w:t xml:space="preserve">степень лимфопролиферативных изменений при </w:t>
      </w:r>
      <w:r>
        <w:rPr>
          <w:sz w:val="28"/>
          <w:szCs w:val="28"/>
          <w:lang w:val="en-US"/>
        </w:rPr>
        <w:t>BLV</w:t>
      </w:r>
      <w:r w:rsidRPr="005A32FE">
        <w:rPr>
          <w:sz w:val="28"/>
          <w:szCs w:val="28"/>
        </w:rPr>
        <w:t>-</w:t>
      </w:r>
      <w:r>
        <w:rPr>
          <w:sz w:val="28"/>
          <w:szCs w:val="28"/>
        </w:rPr>
        <w:t xml:space="preserve">инфекции, однако подчеркивается его </w:t>
      </w:r>
      <w:r w:rsidRPr="00A25509">
        <w:rPr>
          <w:sz w:val="28"/>
          <w:szCs w:val="28"/>
        </w:rPr>
        <w:t>неспецифический характер и зависимость от множества экзогенных и эндогенных факторов [</w:t>
      </w:r>
      <w:r w:rsidR="00A25509" w:rsidRPr="00A25509">
        <w:rPr>
          <w:sz w:val="28"/>
          <w:szCs w:val="28"/>
        </w:rPr>
        <w:t>264</w:t>
      </w:r>
      <w:r w:rsidRPr="00A25509">
        <w:rPr>
          <w:sz w:val="28"/>
          <w:szCs w:val="28"/>
        </w:rPr>
        <w:t>].</w:t>
      </w:r>
      <w:r w:rsidR="00DE0661">
        <w:rPr>
          <w:sz w:val="28"/>
          <w:szCs w:val="28"/>
        </w:rPr>
        <w:t xml:space="preserve"> </w:t>
      </w:r>
    </w:p>
    <w:p w14:paraId="10D3FDD4" w14:textId="77777777" w:rsidR="005A32FE" w:rsidRDefault="00DE0661" w:rsidP="00DE0661">
      <w:pPr>
        <w:ind w:firstLine="709"/>
        <w:jc w:val="both"/>
        <w:rPr>
          <w:sz w:val="28"/>
          <w:szCs w:val="28"/>
        </w:rPr>
      </w:pPr>
      <w:r>
        <w:rPr>
          <w:sz w:val="28"/>
          <w:szCs w:val="28"/>
        </w:rPr>
        <w:t>В таблице 16 представлено</w:t>
      </w:r>
      <w:r w:rsidRPr="00DE0661">
        <w:t xml:space="preserve"> </w:t>
      </w:r>
      <w:r>
        <w:rPr>
          <w:sz w:val="28"/>
          <w:szCs w:val="28"/>
        </w:rPr>
        <w:t>р</w:t>
      </w:r>
      <w:r w:rsidRPr="00DE0661">
        <w:rPr>
          <w:sz w:val="28"/>
          <w:szCs w:val="28"/>
        </w:rPr>
        <w:t>аспределение животных с различным серологическим статусом (РИД) по гематологическим группам</w:t>
      </w:r>
      <w:r>
        <w:rPr>
          <w:sz w:val="28"/>
          <w:szCs w:val="28"/>
        </w:rPr>
        <w:t>.</w:t>
      </w:r>
    </w:p>
    <w:p w14:paraId="2FBD6264" w14:textId="77777777" w:rsidR="003B091A" w:rsidRDefault="003B091A" w:rsidP="00C048DE">
      <w:pPr>
        <w:jc w:val="both"/>
        <w:rPr>
          <w:sz w:val="28"/>
          <w:szCs w:val="28"/>
        </w:rPr>
      </w:pPr>
    </w:p>
    <w:p w14:paraId="0F746EE6" w14:textId="77777777" w:rsidR="00C048DE" w:rsidRDefault="00C048DE" w:rsidP="00C048DE">
      <w:pPr>
        <w:jc w:val="both"/>
        <w:rPr>
          <w:sz w:val="28"/>
          <w:szCs w:val="28"/>
        </w:rPr>
      </w:pPr>
      <w:r>
        <w:rPr>
          <w:sz w:val="28"/>
          <w:szCs w:val="28"/>
        </w:rPr>
        <w:t>Таблица 1</w:t>
      </w:r>
      <w:r w:rsidR="00DE0661">
        <w:rPr>
          <w:sz w:val="28"/>
          <w:szCs w:val="28"/>
        </w:rPr>
        <w:t>6</w:t>
      </w:r>
      <w:r>
        <w:rPr>
          <w:sz w:val="28"/>
          <w:szCs w:val="28"/>
        </w:rPr>
        <w:t xml:space="preserve"> – Распределение животных с различным серологическим статусом (РИД) по гематологическим группам</w:t>
      </w:r>
      <w:r w:rsidR="008D516A">
        <w:rPr>
          <w:sz w:val="28"/>
          <w:szCs w:val="28"/>
        </w:rPr>
        <w:t xml:space="preserve"> (согласно </w:t>
      </w:r>
      <w:proofErr w:type="gramStart"/>
      <w:r w:rsidR="008D516A">
        <w:rPr>
          <w:sz w:val="28"/>
          <w:szCs w:val="28"/>
        </w:rPr>
        <w:t>критериям модифицированного гематологического ключа</w:t>
      </w:r>
      <w:proofErr w:type="gramEnd"/>
      <w:r w:rsidR="008D516A">
        <w:rPr>
          <w:sz w:val="28"/>
          <w:szCs w:val="28"/>
        </w:rPr>
        <w:t xml:space="preserve"> </w:t>
      </w:r>
      <w:r w:rsidR="008D516A">
        <w:rPr>
          <w:sz w:val="28"/>
          <w:szCs w:val="28"/>
          <w:lang w:val="en-US"/>
        </w:rPr>
        <w:t>JB</w:t>
      </w:r>
      <w:r w:rsidR="008D516A" w:rsidRPr="008D516A">
        <w:rPr>
          <w:sz w:val="28"/>
          <w:szCs w:val="28"/>
        </w:rPr>
        <w:t xml:space="preserve"> </w:t>
      </w:r>
      <w:r w:rsidR="008D516A">
        <w:rPr>
          <w:sz w:val="28"/>
          <w:szCs w:val="28"/>
          <w:lang w:val="en-US"/>
        </w:rPr>
        <w:t>Key</w:t>
      </w:r>
      <w:r w:rsidR="008D516A">
        <w:rPr>
          <w:sz w:val="28"/>
          <w:szCs w:val="28"/>
        </w:rPr>
        <w:t>)</w:t>
      </w:r>
    </w:p>
    <w:p w14:paraId="00CF157F" w14:textId="77777777" w:rsidR="008562CF" w:rsidRDefault="008562CF" w:rsidP="00C048DE">
      <w:pPr>
        <w:jc w:val="both"/>
        <w:rPr>
          <w:sz w:val="28"/>
          <w:szCs w:val="28"/>
        </w:rPr>
      </w:pPr>
    </w:p>
    <w:tbl>
      <w:tblPr>
        <w:tblStyle w:val="a3"/>
        <w:tblW w:w="0" w:type="auto"/>
        <w:tblLook w:val="04A0" w:firstRow="1" w:lastRow="0" w:firstColumn="1" w:lastColumn="0" w:noHBand="0" w:noVBand="1"/>
      </w:tblPr>
      <w:tblGrid>
        <w:gridCol w:w="2177"/>
        <w:gridCol w:w="1827"/>
        <w:gridCol w:w="1861"/>
        <w:gridCol w:w="1906"/>
        <w:gridCol w:w="1857"/>
      </w:tblGrid>
      <w:tr w:rsidR="00C048DE" w14:paraId="0CAF0C6C" w14:textId="77777777" w:rsidTr="00C048DE">
        <w:tc>
          <w:tcPr>
            <w:tcW w:w="1925" w:type="dxa"/>
          </w:tcPr>
          <w:p w14:paraId="2378557F" w14:textId="77777777" w:rsidR="00C048DE" w:rsidRDefault="00EB68FE" w:rsidP="00C048DE">
            <w:pPr>
              <w:jc w:val="both"/>
              <w:rPr>
                <w:sz w:val="28"/>
                <w:szCs w:val="28"/>
              </w:rPr>
            </w:pPr>
            <w:r>
              <w:rPr>
                <w:sz w:val="28"/>
                <w:szCs w:val="28"/>
              </w:rPr>
              <w:t xml:space="preserve">Серологический статус </w:t>
            </w:r>
            <w:r w:rsidR="00C048DE">
              <w:rPr>
                <w:sz w:val="28"/>
                <w:szCs w:val="28"/>
              </w:rPr>
              <w:t>(РИД)</w:t>
            </w:r>
          </w:p>
        </w:tc>
        <w:tc>
          <w:tcPr>
            <w:tcW w:w="1925" w:type="dxa"/>
          </w:tcPr>
          <w:p w14:paraId="5A74B0FE" w14:textId="77777777" w:rsidR="00C048DE" w:rsidRDefault="00C048DE" w:rsidP="00C048DE">
            <w:pPr>
              <w:jc w:val="center"/>
              <w:rPr>
                <w:sz w:val="28"/>
                <w:szCs w:val="28"/>
              </w:rPr>
            </w:pPr>
            <w:r>
              <w:rPr>
                <w:sz w:val="28"/>
                <w:szCs w:val="28"/>
              </w:rPr>
              <w:t>Всего, голов</w:t>
            </w:r>
          </w:p>
        </w:tc>
        <w:tc>
          <w:tcPr>
            <w:tcW w:w="1926" w:type="dxa"/>
          </w:tcPr>
          <w:p w14:paraId="49B6ED08" w14:textId="77777777" w:rsidR="00C048DE" w:rsidRPr="00C048DE" w:rsidRDefault="00C048DE" w:rsidP="00C048DE">
            <w:pPr>
              <w:jc w:val="center"/>
              <w:rPr>
                <w:sz w:val="28"/>
                <w:szCs w:val="28"/>
              </w:rPr>
            </w:pPr>
            <w:r>
              <w:rPr>
                <w:sz w:val="28"/>
                <w:szCs w:val="28"/>
              </w:rPr>
              <w:t xml:space="preserve">АКЛ в пределах нормы, </w:t>
            </w:r>
            <w:r>
              <w:rPr>
                <w:sz w:val="28"/>
                <w:szCs w:val="28"/>
                <w:lang w:val="en-US"/>
              </w:rPr>
              <w:t>n</w:t>
            </w:r>
            <w:r w:rsidRPr="00C048DE">
              <w:rPr>
                <w:sz w:val="28"/>
                <w:szCs w:val="28"/>
              </w:rPr>
              <w:t xml:space="preserve"> (%)</w:t>
            </w:r>
          </w:p>
        </w:tc>
        <w:tc>
          <w:tcPr>
            <w:tcW w:w="1926" w:type="dxa"/>
          </w:tcPr>
          <w:p w14:paraId="09B02B85" w14:textId="77777777" w:rsidR="00C048DE" w:rsidRDefault="009E26D8" w:rsidP="00C048DE">
            <w:pPr>
              <w:jc w:val="center"/>
              <w:rPr>
                <w:sz w:val="28"/>
                <w:szCs w:val="28"/>
              </w:rPr>
            </w:pPr>
            <w:r>
              <w:rPr>
                <w:sz w:val="28"/>
                <w:szCs w:val="28"/>
              </w:rPr>
              <w:t>Умеренно повышенное</w:t>
            </w:r>
            <w:r w:rsidRPr="00C048DE">
              <w:rPr>
                <w:sz w:val="28"/>
                <w:szCs w:val="28"/>
              </w:rPr>
              <w:t xml:space="preserve"> АКЛ</w:t>
            </w:r>
            <w:r w:rsidR="00C048DE" w:rsidRPr="00C048DE">
              <w:rPr>
                <w:sz w:val="28"/>
                <w:szCs w:val="28"/>
              </w:rPr>
              <w:t>, n (%)</w:t>
            </w:r>
          </w:p>
        </w:tc>
        <w:tc>
          <w:tcPr>
            <w:tcW w:w="1926" w:type="dxa"/>
          </w:tcPr>
          <w:p w14:paraId="4682381A" w14:textId="77777777" w:rsidR="00C048DE" w:rsidRDefault="00C048DE" w:rsidP="009E26D8">
            <w:pPr>
              <w:jc w:val="center"/>
              <w:rPr>
                <w:sz w:val="28"/>
                <w:szCs w:val="28"/>
              </w:rPr>
            </w:pPr>
            <w:r>
              <w:rPr>
                <w:sz w:val="28"/>
                <w:szCs w:val="28"/>
              </w:rPr>
              <w:t>Высок</w:t>
            </w:r>
            <w:r w:rsidR="009E26D8">
              <w:rPr>
                <w:sz w:val="28"/>
                <w:szCs w:val="28"/>
              </w:rPr>
              <w:t>ое</w:t>
            </w:r>
            <w:r>
              <w:rPr>
                <w:sz w:val="28"/>
                <w:szCs w:val="28"/>
              </w:rPr>
              <w:t xml:space="preserve"> </w:t>
            </w:r>
            <w:r w:rsidRPr="00C048DE">
              <w:rPr>
                <w:sz w:val="28"/>
                <w:szCs w:val="28"/>
              </w:rPr>
              <w:t>АКЛ, n (%)</w:t>
            </w:r>
          </w:p>
        </w:tc>
      </w:tr>
      <w:tr w:rsidR="00C048DE" w14:paraId="3A03C7FB" w14:textId="77777777" w:rsidTr="00C048DE">
        <w:tc>
          <w:tcPr>
            <w:tcW w:w="1925" w:type="dxa"/>
          </w:tcPr>
          <w:p w14:paraId="327C4FF2" w14:textId="77777777" w:rsidR="00C048DE" w:rsidRDefault="00C048DE" w:rsidP="00C048DE">
            <w:pPr>
              <w:jc w:val="both"/>
              <w:rPr>
                <w:sz w:val="28"/>
                <w:szCs w:val="28"/>
              </w:rPr>
            </w:pPr>
            <w:r>
              <w:rPr>
                <w:sz w:val="28"/>
                <w:szCs w:val="28"/>
              </w:rPr>
              <w:t>РИД +</w:t>
            </w:r>
          </w:p>
        </w:tc>
        <w:tc>
          <w:tcPr>
            <w:tcW w:w="1925" w:type="dxa"/>
          </w:tcPr>
          <w:p w14:paraId="6613C00B" w14:textId="77777777" w:rsidR="00C048DE" w:rsidRDefault="00511710" w:rsidP="00C048DE">
            <w:pPr>
              <w:jc w:val="center"/>
              <w:rPr>
                <w:sz w:val="28"/>
                <w:szCs w:val="28"/>
              </w:rPr>
            </w:pPr>
            <w:r>
              <w:rPr>
                <w:sz w:val="28"/>
                <w:szCs w:val="28"/>
              </w:rPr>
              <w:t>125</w:t>
            </w:r>
          </w:p>
        </w:tc>
        <w:tc>
          <w:tcPr>
            <w:tcW w:w="1926" w:type="dxa"/>
          </w:tcPr>
          <w:p w14:paraId="1EBB4AA1" w14:textId="77777777" w:rsidR="00C048DE" w:rsidRDefault="005E2BF0" w:rsidP="00C048DE">
            <w:pPr>
              <w:jc w:val="center"/>
              <w:rPr>
                <w:sz w:val="28"/>
                <w:szCs w:val="28"/>
              </w:rPr>
            </w:pPr>
            <w:r>
              <w:rPr>
                <w:sz w:val="28"/>
                <w:szCs w:val="28"/>
              </w:rPr>
              <w:t>65</w:t>
            </w:r>
            <w:r w:rsidR="001026DD">
              <w:rPr>
                <w:sz w:val="28"/>
                <w:szCs w:val="28"/>
              </w:rPr>
              <w:t xml:space="preserve"> (52,0)</w:t>
            </w:r>
          </w:p>
        </w:tc>
        <w:tc>
          <w:tcPr>
            <w:tcW w:w="1926" w:type="dxa"/>
          </w:tcPr>
          <w:p w14:paraId="122AB3CB" w14:textId="77777777" w:rsidR="00C048DE" w:rsidRDefault="005E2BF0" w:rsidP="005E2BF0">
            <w:pPr>
              <w:jc w:val="center"/>
              <w:rPr>
                <w:sz w:val="28"/>
                <w:szCs w:val="28"/>
              </w:rPr>
            </w:pPr>
            <w:r>
              <w:rPr>
                <w:sz w:val="28"/>
                <w:szCs w:val="28"/>
              </w:rPr>
              <w:t>38</w:t>
            </w:r>
            <w:r w:rsidR="001026DD">
              <w:rPr>
                <w:sz w:val="28"/>
                <w:szCs w:val="28"/>
              </w:rPr>
              <w:t xml:space="preserve"> (</w:t>
            </w:r>
            <w:r>
              <w:rPr>
                <w:sz w:val="28"/>
                <w:szCs w:val="28"/>
              </w:rPr>
              <w:t>30,4</w:t>
            </w:r>
            <w:r w:rsidR="001026DD">
              <w:rPr>
                <w:sz w:val="28"/>
                <w:szCs w:val="28"/>
              </w:rPr>
              <w:t>)</w:t>
            </w:r>
          </w:p>
        </w:tc>
        <w:tc>
          <w:tcPr>
            <w:tcW w:w="1926" w:type="dxa"/>
          </w:tcPr>
          <w:p w14:paraId="0B403A28" w14:textId="77777777" w:rsidR="00C048DE" w:rsidRDefault="005E2BF0" w:rsidP="005E2BF0">
            <w:pPr>
              <w:jc w:val="center"/>
              <w:rPr>
                <w:sz w:val="28"/>
                <w:szCs w:val="28"/>
              </w:rPr>
            </w:pPr>
            <w:r>
              <w:rPr>
                <w:sz w:val="28"/>
                <w:szCs w:val="28"/>
              </w:rPr>
              <w:t>22</w:t>
            </w:r>
            <w:r w:rsidR="001026DD">
              <w:rPr>
                <w:sz w:val="28"/>
                <w:szCs w:val="28"/>
              </w:rPr>
              <w:t xml:space="preserve"> (17,</w:t>
            </w:r>
            <w:r>
              <w:rPr>
                <w:sz w:val="28"/>
                <w:szCs w:val="28"/>
              </w:rPr>
              <w:t>6</w:t>
            </w:r>
            <w:r w:rsidR="001026DD">
              <w:rPr>
                <w:sz w:val="28"/>
                <w:szCs w:val="28"/>
              </w:rPr>
              <w:t>)</w:t>
            </w:r>
          </w:p>
        </w:tc>
      </w:tr>
      <w:tr w:rsidR="00C048DE" w14:paraId="4DC894A0" w14:textId="77777777" w:rsidTr="00C048DE">
        <w:tc>
          <w:tcPr>
            <w:tcW w:w="1925" w:type="dxa"/>
          </w:tcPr>
          <w:p w14:paraId="3E1BAB8B" w14:textId="77777777" w:rsidR="00C048DE" w:rsidRDefault="00C048DE" w:rsidP="00C048DE">
            <w:pPr>
              <w:jc w:val="both"/>
              <w:rPr>
                <w:sz w:val="28"/>
                <w:szCs w:val="28"/>
              </w:rPr>
            </w:pPr>
            <w:r>
              <w:rPr>
                <w:sz w:val="28"/>
                <w:szCs w:val="28"/>
              </w:rPr>
              <w:t>РИД -</w:t>
            </w:r>
          </w:p>
        </w:tc>
        <w:tc>
          <w:tcPr>
            <w:tcW w:w="1925" w:type="dxa"/>
          </w:tcPr>
          <w:p w14:paraId="4690D8A6" w14:textId="77777777" w:rsidR="00C048DE" w:rsidRDefault="00511710" w:rsidP="00C048DE">
            <w:pPr>
              <w:jc w:val="center"/>
              <w:rPr>
                <w:sz w:val="28"/>
                <w:szCs w:val="28"/>
              </w:rPr>
            </w:pPr>
            <w:r>
              <w:rPr>
                <w:sz w:val="28"/>
                <w:szCs w:val="28"/>
              </w:rPr>
              <w:t>608</w:t>
            </w:r>
          </w:p>
        </w:tc>
        <w:tc>
          <w:tcPr>
            <w:tcW w:w="1926" w:type="dxa"/>
          </w:tcPr>
          <w:p w14:paraId="3DD43A63" w14:textId="77777777" w:rsidR="00C048DE" w:rsidRDefault="001026DD" w:rsidP="005E2BF0">
            <w:pPr>
              <w:jc w:val="center"/>
              <w:rPr>
                <w:sz w:val="28"/>
                <w:szCs w:val="28"/>
              </w:rPr>
            </w:pPr>
            <w:r>
              <w:rPr>
                <w:sz w:val="28"/>
                <w:szCs w:val="28"/>
              </w:rPr>
              <w:t>5</w:t>
            </w:r>
            <w:r w:rsidR="005E2BF0">
              <w:rPr>
                <w:sz w:val="28"/>
                <w:szCs w:val="28"/>
              </w:rPr>
              <w:t>76</w:t>
            </w:r>
            <w:r>
              <w:rPr>
                <w:sz w:val="28"/>
                <w:szCs w:val="28"/>
              </w:rPr>
              <w:t xml:space="preserve"> (94,</w:t>
            </w:r>
            <w:r w:rsidR="005E2BF0">
              <w:rPr>
                <w:sz w:val="28"/>
                <w:szCs w:val="28"/>
              </w:rPr>
              <w:t>7</w:t>
            </w:r>
            <w:r>
              <w:rPr>
                <w:sz w:val="28"/>
                <w:szCs w:val="28"/>
              </w:rPr>
              <w:t>)</w:t>
            </w:r>
          </w:p>
        </w:tc>
        <w:tc>
          <w:tcPr>
            <w:tcW w:w="1926" w:type="dxa"/>
          </w:tcPr>
          <w:p w14:paraId="11D0B8E4" w14:textId="77777777" w:rsidR="00C048DE" w:rsidRDefault="001026DD" w:rsidP="005E2BF0">
            <w:pPr>
              <w:jc w:val="center"/>
              <w:rPr>
                <w:sz w:val="28"/>
                <w:szCs w:val="28"/>
              </w:rPr>
            </w:pPr>
            <w:r>
              <w:rPr>
                <w:sz w:val="28"/>
                <w:szCs w:val="28"/>
              </w:rPr>
              <w:t>2</w:t>
            </w:r>
            <w:r w:rsidR="005E2BF0">
              <w:rPr>
                <w:sz w:val="28"/>
                <w:szCs w:val="28"/>
              </w:rPr>
              <w:t>4</w:t>
            </w:r>
            <w:r>
              <w:rPr>
                <w:sz w:val="28"/>
                <w:szCs w:val="28"/>
              </w:rPr>
              <w:t xml:space="preserve"> (4,</w:t>
            </w:r>
            <w:r w:rsidR="005E2BF0">
              <w:rPr>
                <w:sz w:val="28"/>
                <w:szCs w:val="28"/>
              </w:rPr>
              <w:t>0</w:t>
            </w:r>
            <w:r>
              <w:rPr>
                <w:sz w:val="28"/>
                <w:szCs w:val="28"/>
              </w:rPr>
              <w:t>)</w:t>
            </w:r>
          </w:p>
        </w:tc>
        <w:tc>
          <w:tcPr>
            <w:tcW w:w="1926" w:type="dxa"/>
          </w:tcPr>
          <w:p w14:paraId="0F51BCE7" w14:textId="77777777" w:rsidR="00C048DE" w:rsidRDefault="005E2BF0" w:rsidP="005E2BF0">
            <w:pPr>
              <w:jc w:val="center"/>
              <w:rPr>
                <w:sz w:val="28"/>
                <w:szCs w:val="28"/>
              </w:rPr>
            </w:pPr>
            <w:r>
              <w:rPr>
                <w:sz w:val="28"/>
                <w:szCs w:val="28"/>
              </w:rPr>
              <w:t>8</w:t>
            </w:r>
            <w:r w:rsidR="001026DD">
              <w:rPr>
                <w:sz w:val="28"/>
                <w:szCs w:val="28"/>
              </w:rPr>
              <w:t xml:space="preserve"> (1,</w:t>
            </w:r>
            <w:r>
              <w:rPr>
                <w:sz w:val="28"/>
                <w:szCs w:val="28"/>
              </w:rPr>
              <w:t>3</w:t>
            </w:r>
            <w:r w:rsidR="001026DD">
              <w:rPr>
                <w:sz w:val="28"/>
                <w:szCs w:val="28"/>
              </w:rPr>
              <w:t>)</w:t>
            </w:r>
          </w:p>
        </w:tc>
      </w:tr>
      <w:tr w:rsidR="00C048DE" w14:paraId="4549A50A" w14:textId="77777777" w:rsidTr="00C048DE">
        <w:tc>
          <w:tcPr>
            <w:tcW w:w="1925" w:type="dxa"/>
          </w:tcPr>
          <w:p w14:paraId="22FAAC7F" w14:textId="77777777" w:rsidR="00C048DE" w:rsidRDefault="00C048DE" w:rsidP="00C048DE">
            <w:pPr>
              <w:jc w:val="both"/>
              <w:rPr>
                <w:sz w:val="28"/>
                <w:szCs w:val="28"/>
              </w:rPr>
            </w:pPr>
            <w:r>
              <w:rPr>
                <w:sz w:val="28"/>
                <w:szCs w:val="28"/>
              </w:rPr>
              <w:t>Всего</w:t>
            </w:r>
          </w:p>
        </w:tc>
        <w:tc>
          <w:tcPr>
            <w:tcW w:w="1925" w:type="dxa"/>
          </w:tcPr>
          <w:p w14:paraId="05B84CF9" w14:textId="77777777" w:rsidR="00C048DE" w:rsidRDefault="00C048DE" w:rsidP="00C048DE">
            <w:pPr>
              <w:jc w:val="center"/>
              <w:rPr>
                <w:sz w:val="28"/>
                <w:szCs w:val="28"/>
              </w:rPr>
            </w:pPr>
            <w:r>
              <w:rPr>
                <w:sz w:val="28"/>
                <w:szCs w:val="28"/>
              </w:rPr>
              <w:t>733</w:t>
            </w:r>
          </w:p>
        </w:tc>
        <w:tc>
          <w:tcPr>
            <w:tcW w:w="1926" w:type="dxa"/>
          </w:tcPr>
          <w:p w14:paraId="0A6D8EDA" w14:textId="77777777" w:rsidR="00C048DE" w:rsidRDefault="003F3326" w:rsidP="003F3326">
            <w:pPr>
              <w:jc w:val="center"/>
              <w:rPr>
                <w:sz w:val="28"/>
                <w:szCs w:val="28"/>
              </w:rPr>
            </w:pPr>
            <w:r>
              <w:rPr>
                <w:sz w:val="28"/>
                <w:szCs w:val="28"/>
              </w:rPr>
              <w:t>641</w:t>
            </w:r>
            <w:r w:rsidR="001026DD">
              <w:rPr>
                <w:sz w:val="28"/>
                <w:szCs w:val="28"/>
              </w:rPr>
              <w:t xml:space="preserve"> (8</w:t>
            </w:r>
            <w:r>
              <w:rPr>
                <w:sz w:val="28"/>
                <w:szCs w:val="28"/>
              </w:rPr>
              <w:t>7,4</w:t>
            </w:r>
            <w:r w:rsidR="001026DD">
              <w:rPr>
                <w:sz w:val="28"/>
                <w:szCs w:val="28"/>
              </w:rPr>
              <w:t>)</w:t>
            </w:r>
          </w:p>
        </w:tc>
        <w:tc>
          <w:tcPr>
            <w:tcW w:w="1926" w:type="dxa"/>
          </w:tcPr>
          <w:p w14:paraId="280E02FC" w14:textId="77777777" w:rsidR="00C048DE" w:rsidRDefault="003F3326" w:rsidP="00C048DE">
            <w:pPr>
              <w:jc w:val="center"/>
              <w:rPr>
                <w:sz w:val="28"/>
                <w:szCs w:val="28"/>
              </w:rPr>
            </w:pPr>
            <w:r>
              <w:rPr>
                <w:sz w:val="28"/>
                <w:szCs w:val="28"/>
              </w:rPr>
              <w:t>62 (8,5</w:t>
            </w:r>
            <w:r w:rsidR="001026DD">
              <w:rPr>
                <w:sz w:val="28"/>
                <w:szCs w:val="28"/>
              </w:rPr>
              <w:t>)</w:t>
            </w:r>
          </w:p>
        </w:tc>
        <w:tc>
          <w:tcPr>
            <w:tcW w:w="1926" w:type="dxa"/>
          </w:tcPr>
          <w:p w14:paraId="3C954375" w14:textId="77777777" w:rsidR="00C048DE" w:rsidRDefault="003F3326" w:rsidP="003F3326">
            <w:pPr>
              <w:jc w:val="center"/>
              <w:rPr>
                <w:sz w:val="28"/>
                <w:szCs w:val="28"/>
              </w:rPr>
            </w:pPr>
            <w:r>
              <w:rPr>
                <w:sz w:val="28"/>
                <w:szCs w:val="28"/>
              </w:rPr>
              <w:t>30</w:t>
            </w:r>
            <w:r w:rsidR="001026DD">
              <w:rPr>
                <w:sz w:val="28"/>
                <w:szCs w:val="28"/>
              </w:rPr>
              <w:t xml:space="preserve"> (</w:t>
            </w:r>
            <w:r>
              <w:rPr>
                <w:sz w:val="28"/>
                <w:szCs w:val="28"/>
              </w:rPr>
              <w:t>4,1</w:t>
            </w:r>
            <w:r w:rsidR="001026DD">
              <w:rPr>
                <w:sz w:val="28"/>
                <w:szCs w:val="28"/>
              </w:rPr>
              <w:t>)</w:t>
            </w:r>
          </w:p>
        </w:tc>
      </w:tr>
    </w:tbl>
    <w:p w14:paraId="354D39B0" w14:textId="77777777" w:rsidR="00C048DE" w:rsidRDefault="00C048DE" w:rsidP="00C048DE">
      <w:pPr>
        <w:jc w:val="both"/>
        <w:rPr>
          <w:sz w:val="28"/>
          <w:szCs w:val="28"/>
        </w:rPr>
      </w:pPr>
    </w:p>
    <w:p w14:paraId="6EAAF298" w14:textId="77777777" w:rsidR="00C54A69" w:rsidRDefault="00C54A69" w:rsidP="00C54A69">
      <w:pPr>
        <w:ind w:firstLine="709"/>
        <w:jc w:val="both"/>
        <w:rPr>
          <w:sz w:val="28"/>
          <w:szCs w:val="28"/>
        </w:rPr>
      </w:pPr>
      <w:r>
        <w:rPr>
          <w:sz w:val="28"/>
          <w:szCs w:val="28"/>
        </w:rPr>
        <w:t xml:space="preserve">Анализ распределения животных по гематологическим группам выявил выраженную зависимость характера гематологических изменений от серологического статуса по РИД. Среди РИД-положительных животных гематологическая норма по абсолютному количеству лимфоцитов сохранялась у 52,0% животных, что отражает преобладание бессимптомного носительства </w:t>
      </w:r>
      <w:r>
        <w:rPr>
          <w:sz w:val="28"/>
          <w:szCs w:val="28"/>
          <w:lang w:val="en-US"/>
        </w:rPr>
        <w:t>BLV</w:t>
      </w:r>
      <w:r w:rsidRPr="00715C77">
        <w:rPr>
          <w:sz w:val="28"/>
          <w:szCs w:val="28"/>
        </w:rPr>
        <w:t xml:space="preserve"> </w:t>
      </w:r>
      <w:r>
        <w:rPr>
          <w:sz w:val="28"/>
          <w:szCs w:val="28"/>
        </w:rPr>
        <w:t>без выраженной лимфопролиферации. В то же время у 30,4% серопозитивных животных регистрировали умеренно повышенное АКЛ, соответствующее сублейкемической гематологической реакции, а у 17,6% - высокий уровень АКЛ, характеризующий выраженную лимфопролиферативную реакцию.</w:t>
      </w:r>
    </w:p>
    <w:p w14:paraId="2F29B35F" w14:textId="77777777" w:rsidR="006D77C7" w:rsidRDefault="00715C77" w:rsidP="0001284F">
      <w:pPr>
        <w:ind w:firstLine="709"/>
        <w:jc w:val="both"/>
        <w:rPr>
          <w:sz w:val="28"/>
          <w:szCs w:val="28"/>
        </w:rPr>
      </w:pPr>
      <w:r>
        <w:rPr>
          <w:sz w:val="28"/>
          <w:szCs w:val="28"/>
        </w:rPr>
        <w:t>В группе РИД-отрицательных животны</w:t>
      </w:r>
      <w:r w:rsidR="00A5171E">
        <w:rPr>
          <w:sz w:val="28"/>
          <w:szCs w:val="28"/>
        </w:rPr>
        <w:t>х</w:t>
      </w:r>
      <w:r>
        <w:rPr>
          <w:sz w:val="28"/>
          <w:szCs w:val="28"/>
        </w:rPr>
        <w:t xml:space="preserve"> подавляющее большинство (94,</w:t>
      </w:r>
      <w:r w:rsidR="003F3326">
        <w:rPr>
          <w:sz w:val="28"/>
          <w:szCs w:val="28"/>
        </w:rPr>
        <w:t>7</w:t>
      </w:r>
      <w:r>
        <w:rPr>
          <w:sz w:val="28"/>
          <w:szCs w:val="28"/>
        </w:rPr>
        <w:t>%) относилось к гематологической норме. Умеренно повышенное и высокое АКЛ выявляли лишь у 4,</w:t>
      </w:r>
      <w:r w:rsidR="003F3326">
        <w:rPr>
          <w:sz w:val="28"/>
          <w:szCs w:val="28"/>
        </w:rPr>
        <w:t>0</w:t>
      </w:r>
      <w:r>
        <w:rPr>
          <w:sz w:val="28"/>
          <w:szCs w:val="28"/>
        </w:rPr>
        <w:t xml:space="preserve"> и 1,</w:t>
      </w:r>
      <w:r w:rsidR="003F3326">
        <w:rPr>
          <w:sz w:val="28"/>
          <w:szCs w:val="28"/>
        </w:rPr>
        <w:t>3</w:t>
      </w:r>
      <w:r>
        <w:rPr>
          <w:sz w:val="28"/>
          <w:szCs w:val="28"/>
        </w:rPr>
        <w:t xml:space="preserve">% животных соответственно, что, вероятно, связано с неспецифическими реактивными изменениями лейкоцитарной формулы, обусловленными физиологическими или воспалительными факторами, не связанными с </w:t>
      </w:r>
      <w:r>
        <w:rPr>
          <w:sz w:val="28"/>
          <w:szCs w:val="28"/>
          <w:lang w:val="en-US"/>
        </w:rPr>
        <w:t>BLV</w:t>
      </w:r>
      <w:r w:rsidRPr="00715C77">
        <w:rPr>
          <w:sz w:val="28"/>
          <w:szCs w:val="28"/>
        </w:rPr>
        <w:t>-</w:t>
      </w:r>
      <w:r>
        <w:rPr>
          <w:sz w:val="28"/>
          <w:szCs w:val="28"/>
        </w:rPr>
        <w:t>инфекцией</w:t>
      </w:r>
      <w:r w:rsidR="00687C63">
        <w:rPr>
          <w:sz w:val="28"/>
          <w:szCs w:val="28"/>
        </w:rPr>
        <w:t xml:space="preserve"> [265]</w:t>
      </w:r>
      <w:r w:rsidR="0001284F">
        <w:rPr>
          <w:sz w:val="28"/>
          <w:szCs w:val="28"/>
        </w:rPr>
        <w:t xml:space="preserve">. </w:t>
      </w:r>
      <w:r w:rsidRPr="003F3326">
        <w:rPr>
          <w:sz w:val="28"/>
          <w:szCs w:val="28"/>
        </w:rPr>
        <w:t xml:space="preserve">Статистический анализ подтвердил высокую </w:t>
      </w:r>
      <w:r w:rsidR="006D77C7" w:rsidRPr="003F3326">
        <w:rPr>
          <w:sz w:val="28"/>
          <w:szCs w:val="28"/>
        </w:rPr>
        <w:t>достоверность выявленных различий: распределение животных по гематологическим группам в зависимости от серологического статуса было статистически значимым (χ</w:t>
      </w:r>
      <w:r w:rsidR="006D77C7" w:rsidRPr="003F3326">
        <w:rPr>
          <w:sz w:val="28"/>
          <w:szCs w:val="28"/>
          <w:vertAlign w:val="superscript"/>
        </w:rPr>
        <w:t>2</w:t>
      </w:r>
      <w:r w:rsidR="006D77C7" w:rsidRPr="003F3326">
        <w:rPr>
          <w:sz w:val="28"/>
          <w:szCs w:val="28"/>
        </w:rPr>
        <w:t>=</w:t>
      </w:r>
      <w:r w:rsidR="003F3326" w:rsidRPr="003F3326">
        <w:rPr>
          <w:sz w:val="28"/>
          <w:szCs w:val="28"/>
        </w:rPr>
        <w:t>174,</w:t>
      </w:r>
      <w:r w:rsidR="0001284F">
        <w:rPr>
          <w:sz w:val="28"/>
          <w:szCs w:val="28"/>
        </w:rPr>
        <w:t>6</w:t>
      </w:r>
      <w:r w:rsidR="006D77C7" w:rsidRPr="003F3326">
        <w:rPr>
          <w:sz w:val="28"/>
          <w:szCs w:val="28"/>
        </w:rPr>
        <w:t xml:space="preserve">; </w:t>
      </w:r>
      <w:r w:rsidR="006D77C7" w:rsidRPr="003F3326">
        <w:rPr>
          <w:sz w:val="28"/>
          <w:szCs w:val="28"/>
          <w:lang w:val="en-US"/>
        </w:rPr>
        <w:t>df</w:t>
      </w:r>
      <w:r w:rsidR="006D77C7" w:rsidRPr="003F3326">
        <w:rPr>
          <w:sz w:val="28"/>
          <w:szCs w:val="28"/>
        </w:rPr>
        <w:t xml:space="preserve">=2; </w:t>
      </w:r>
      <w:proofErr w:type="gramStart"/>
      <w:r w:rsidR="006D77C7" w:rsidRPr="003F3326">
        <w:rPr>
          <w:sz w:val="28"/>
          <w:szCs w:val="28"/>
          <w:lang w:val="en-US"/>
        </w:rPr>
        <w:t>p</w:t>
      </w:r>
      <w:r w:rsidR="006D77C7" w:rsidRPr="003F3326">
        <w:rPr>
          <w:sz w:val="28"/>
          <w:szCs w:val="28"/>
        </w:rPr>
        <w:t>&lt;</w:t>
      </w:r>
      <w:proofErr w:type="gramEnd"/>
      <w:r w:rsidR="006D77C7" w:rsidRPr="003F3326">
        <w:rPr>
          <w:sz w:val="28"/>
          <w:szCs w:val="28"/>
        </w:rPr>
        <w:t>0,0001).</w:t>
      </w:r>
      <w:r w:rsidR="006D77C7">
        <w:rPr>
          <w:sz w:val="28"/>
          <w:szCs w:val="28"/>
        </w:rPr>
        <w:t xml:space="preserve"> Это свидетельствует о тесной ассоциации серопозитивности по </w:t>
      </w:r>
      <w:r w:rsidR="006D77C7">
        <w:rPr>
          <w:sz w:val="28"/>
          <w:szCs w:val="28"/>
          <w:lang w:val="en-US"/>
        </w:rPr>
        <w:t>BLV</w:t>
      </w:r>
      <w:r w:rsidR="006D77C7" w:rsidRPr="006D77C7">
        <w:rPr>
          <w:sz w:val="28"/>
          <w:szCs w:val="28"/>
        </w:rPr>
        <w:t xml:space="preserve"> </w:t>
      </w:r>
      <w:r w:rsidR="006D77C7">
        <w:rPr>
          <w:sz w:val="28"/>
          <w:szCs w:val="28"/>
        </w:rPr>
        <w:t>с развитием лимфопролиферативных изменений в периферической крови.</w:t>
      </w:r>
    </w:p>
    <w:p w14:paraId="6DD30A9E" w14:textId="77777777" w:rsidR="0017439F" w:rsidRDefault="0017439F" w:rsidP="006D77C7">
      <w:pPr>
        <w:ind w:firstLine="709"/>
        <w:jc w:val="both"/>
        <w:rPr>
          <w:sz w:val="28"/>
          <w:szCs w:val="28"/>
        </w:rPr>
      </w:pPr>
      <w:r>
        <w:rPr>
          <w:sz w:val="28"/>
          <w:szCs w:val="28"/>
        </w:rPr>
        <w:t>Для обеспечения сопост</w:t>
      </w:r>
      <w:r w:rsidR="002142D8">
        <w:rPr>
          <w:sz w:val="28"/>
          <w:szCs w:val="28"/>
        </w:rPr>
        <w:t>а</w:t>
      </w:r>
      <w:r>
        <w:rPr>
          <w:sz w:val="28"/>
          <w:szCs w:val="28"/>
        </w:rPr>
        <w:t xml:space="preserve">вимости с ранее опубликованными данными аналогичный анализ был проведен с использованием референсного ключа </w:t>
      </w:r>
      <w:r>
        <w:rPr>
          <w:sz w:val="28"/>
          <w:szCs w:val="28"/>
          <w:lang w:val="en-US"/>
        </w:rPr>
        <w:t>EC</w:t>
      </w:r>
      <w:r w:rsidRPr="0017439F">
        <w:rPr>
          <w:sz w:val="28"/>
          <w:szCs w:val="28"/>
        </w:rPr>
        <w:t xml:space="preserve"> </w:t>
      </w:r>
      <w:r>
        <w:rPr>
          <w:sz w:val="28"/>
          <w:szCs w:val="28"/>
          <w:lang w:val="en-US"/>
        </w:rPr>
        <w:t>Key</w:t>
      </w:r>
      <w:r w:rsidRPr="0017439F">
        <w:rPr>
          <w:sz w:val="28"/>
          <w:szCs w:val="28"/>
        </w:rPr>
        <w:t xml:space="preserve"> </w:t>
      </w:r>
      <w:r w:rsidR="0001284F">
        <w:rPr>
          <w:sz w:val="28"/>
          <w:szCs w:val="28"/>
        </w:rPr>
        <w:t>(ключ Бендиксена) (</w:t>
      </w:r>
      <w:r w:rsidR="0095642B" w:rsidRPr="0095642B">
        <w:rPr>
          <w:sz w:val="28"/>
          <w:szCs w:val="28"/>
        </w:rPr>
        <w:t>таблиц</w:t>
      </w:r>
      <w:r w:rsidR="0001284F">
        <w:rPr>
          <w:sz w:val="28"/>
          <w:szCs w:val="28"/>
        </w:rPr>
        <w:t xml:space="preserve">а </w:t>
      </w:r>
      <w:r w:rsidR="0095642B" w:rsidRPr="0095642B">
        <w:rPr>
          <w:sz w:val="28"/>
          <w:szCs w:val="28"/>
        </w:rPr>
        <w:t>17</w:t>
      </w:r>
      <w:r w:rsidR="0001284F">
        <w:rPr>
          <w:sz w:val="28"/>
          <w:szCs w:val="28"/>
        </w:rPr>
        <w:t>)</w:t>
      </w:r>
      <w:r w:rsidR="0095642B" w:rsidRPr="0095642B">
        <w:rPr>
          <w:sz w:val="28"/>
          <w:szCs w:val="28"/>
        </w:rPr>
        <w:t>.</w:t>
      </w:r>
    </w:p>
    <w:p w14:paraId="544B37B3" w14:textId="77777777" w:rsidR="0095642B" w:rsidRDefault="0095642B" w:rsidP="006D77C7">
      <w:pPr>
        <w:ind w:firstLine="709"/>
        <w:jc w:val="both"/>
        <w:rPr>
          <w:sz w:val="28"/>
          <w:szCs w:val="28"/>
        </w:rPr>
      </w:pPr>
    </w:p>
    <w:p w14:paraId="64A4A1DF" w14:textId="77777777" w:rsidR="0095642B" w:rsidRDefault="0095642B" w:rsidP="0095642B">
      <w:pPr>
        <w:jc w:val="both"/>
        <w:rPr>
          <w:sz w:val="28"/>
          <w:szCs w:val="28"/>
        </w:rPr>
      </w:pPr>
      <w:r>
        <w:rPr>
          <w:sz w:val="28"/>
          <w:szCs w:val="28"/>
        </w:rPr>
        <w:lastRenderedPageBreak/>
        <w:t xml:space="preserve">Таблица 17 – Распределение животных с различным серологическим статусом (РИД) по гематологическим группам (согласно </w:t>
      </w:r>
      <w:proofErr w:type="gramStart"/>
      <w:r>
        <w:rPr>
          <w:sz w:val="28"/>
          <w:szCs w:val="28"/>
        </w:rPr>
        <w:t>критериям</w:t>
      </w:r>
      <w:proofErr w:type="gramEnd"/>
      <w:r>
        <w:rPr>
          <w:sz w:val="28"/>
          <w:szCs w:val="28"/>
        </w:rPr>
        <w:t xml:space="preserve"> </w:t>
      </w:r>
      <w:r>
        <w:rPr>
          <w:sz w:val="28"/>
          <w:szCs w:val="28"/>
          <w:lang w:val="en-US"/>
        </w:rPr>
        <w:t>EC</w:t>
      </w:r>
      <w:r w:rsidRPr="008D516A">
        <w:rPr>
          <w:sz w:val="28"/>
          <w:szCs w:val="28"/>
        </w:rPr>
        <w:t xml:space="preserve"> </w:t>
      </w:r>
      <w:r>
        <w:rPr>
          <w:sz w:val="28"/>
          <w:szCs w:val="28"/>
          <w:lang w:val="en-US"/>
        </w:rPr>
        <w:t>Key</w:t>
      </w:r>
      <w:r>
        <w:rPr>
          <w:sz w:val="28"/>
          <w:szCs w:val="28"/>
        </w:rPr>
        <w:t>)</w:t>
      </w:r>
    </w:p>
    <w:p w14:paraId="1AE2CBAB" w14:textId="77777777" w:rsidR="008562CF" w:rsidRDefault="008562CF" w:rsidP="0095642B">
      <w:pPr>
        <w:jc w:val="both"/>
        <w:rPr>
          <w:sz w:val="28"/>
          <w:szCs w:val="28"/>
        </w:rPr>
      </w:pPr>
    </w:p>
    <w:tbl>
      <w:tblPr>
        <w:tblStyle w:val="a3"/>
        <w:tblW w:w="0" w:type="auto"/>
        <w:tblLook w:val="04A0" w:firstRow="1" w:lastRow="0" w:firstColumn="1" w:lastColumn="0" w:noHBand="0" w:noVBand="1"/>
      </w:tblPr>
      <w:tblGrid>
        <w:gridCol w:w="2177"/>
        <w:gridCol w:w="1827"/>
        <w:gridCol w:w="1861"/>
        <w:gridCol w:w="1906"/>
        <w:gridCol w:w="1857"/>
      </w:tblGrid>
      <w:tr w:rsidR="0095642B" w14:paraId="73596AC4" w14:textId="77777777" w:rsidTr="00495F35">
        <w:tc>
          <w:tcPr>
            <w:tcW w:w="1925" w:type="dxa"/>
          </w:tcPr>
          <w:p w14:paraId="09AC28EE" w14:textId="77777777" w:rsidR="0095642B" w:rsidRDefault="0095642B" w:rsidP="00495F35">
            <w:pPr>
              <w:jc w:val="both"/>
              <w:rPr>
                <w:sz w:val="28"/>
                <w:szCs w:val="28"/>
              </w:rPr>
            </w:pPr>
            <w:r>
              <w:rPr>
                <w:sz w:val="28"/>
                <w:szCs w:val="28"/>
              </w:rPr>
              <w:t>Серологический статус (РИД)</w:t>
            </w:r>
          </w:p>
        </w:tc>
        <w:tc>
          <w:tcPr>
            <w:tcW w:w="1925" w:type="dxa"/>
          </w:tcPr>
          <w:p w14:paraId="2CAAE2B7" w14:textId="77777777" w:rsidR="0095642B" w:rsidRDefault="0095642B" w:rsidP="00495F35">
            <w:pPr>
              <w:jc w:val="center"/>
              <w:rPr>
                <w:sz w:val="28"/>
                <w:szCs w:val="28"/>
              </w:rPr>
            </w:pPr>
            <w:r>
              <w:rPr>
                <w:sz w:val="28"/>
                <w:szCs w:val="28"/>
              </w:rPr>
              <w:t>Всего, голов</w:t>
            </w:r>
          </w:p>
        </w:tc>
        <w:tc>
          <w:tcPr>
            <w:tcW w:w="1926" w:type="dxa"/>
          </w:tcPr>
          <w:p w14:paraId="32C85F6C" w14:textId="77777777" w:rsidR="0095642B" w:rsidRPr="00C048DE" w:rsidRDefault="0095642B" w:rsidP="00495F35">
            <w:pPr>
              <w:jc w:val="center"/>
              <w:rPr>
                <w:sz w:val="28"/>
                <w:szCs w:val="28"/>
              </w:rPr>
            </w:pPr>
            <w:r>
              <w:rPr>
                <w:sz w:val="28"/>
                <w:szCs w:val="28"/>
              </w:rPr>
              <w:t xml:space="preserve">АКЛ в пределах нормы, </w:t>
            </w:r>
            <w:r>
              <w:rPr>
                <w:sz w:val="28"/>
                <w:szCs w:val="28"/>
                <w:lang w:val="en-US"/>
              </w:rPr>
              <w:t>n</w:t>
            </w:r>
            <w:r w:rsidRPr="00C048DE">
              <w:rPr>
                <w:sz w:val="28"/>
                <w:szCs w:val="28"/>
              </w:rPr>
              <w:t xml:space="preserve"> (%)</w:t>
            </w:r>
          </w:p>
        </w:tc>
        <w:tc>
          <w:tcPr>
            <w:tcW w:w="1926" w:type="dxa"/>
          </w:tcPr>
          <w:p w14:paraId="4C017D03" w14:textId="77777777" w:rsidR="0095642B" w:rsidRDefault="0095642B" w:rsidP="00495F35">
            <w:pPr>
              <w:jc w:val="center"/>
              <w:rPr>
                <w:sz w:val="28"/>
                <w:szCs w:val="28"/>
              </w:rPr>
            </w:pPr>
            <w:r>
              <w:rPr>
                <w:sz w:val="28"/>
                <w:szCs w:val="28"/>
              </w:rPr>
              <w:t>Умеренно повышенное</w:t>
            </w:r>
            <w:r w:rsidRPr="00C048DE">
              <w:rPr>
                <w:sz w:val="28"/>
                <w:szCs w:val="28"/>
              </w:rPr>
              <w:t xml:space="preserve"> АКЛ, n (%)</w:t>
            </w:r>
          </w:p>
        </w:tc>
        <w:tc>
          <w:tcPr>
            <w:tcW w:w="1926" w:type="dxa"/>
          </w:tcPr>
          <w:p w14:paraId="7025C091" w14:textId="77777777" w:rsidR="0095642B" w:rsidRDefault="0095642B" w:rsidP="00495F35">
            <w:pPr>
              <w:jc w:val="center"/>
              <w:rPr>
                <w:sz w:val="28"/>
                <w:szCs w:val="28"/>
              </w:rPr>
            </w:pPr>
            <w:r>
              <w:rPr>
                <w:sz w:val="28"/>
                <w:szCs w:val="28"/>
              </w:rPr>
              <w:t xml:space="preserve">Высокое </w:t>
            </w:r>
            <w:r w:rsidRPr="00C048DE">
              <w:rPr>
                <w:sz w:val="28"/>
                <w:szCs w:val="28"/>
              </w:rPr>
              <w:t>АКЛ, n (%)</w:t>
            </w:r>
          </w:p>
        </w:tc>
      </w:tr>
      <w:tr w:rsidR="0095642B" w14:paraId="4B0C2229" w14:textId="77777777" w:rsidTr="00495F35">
        <w:tc>
          <w:tcPr>
            <w:tcW w:w="1925" w:type="dxa"/>
          </w:tcPr>
          <w:p w14:paraId="4861D737" w14:textId="77777777" w:rsidR="0095642B" w:rsidRDefault="0095642B" w:rsidP="00495F35">
            <w:pPr>
              <w:jc w:val="both"/>
              <w:rPr>
                <w:sz w:val="28"/>
                <w:szCs w:val="28"/>
              </w:rPr>
            </w:pPr>
            <w:r>
              <w:rPr>
                <w:sz w:val="28"/>
                <w:szCs w:val="28"/>
              </w:rPr>
              <w:t>РИД +</w:t>
            </w:r>
          </w:p>
        </w:tc>
        <w:tc>
          <w:tcPr>
            <w:tcW w:w="1925" w:type="dxa"/>
          </w:tcPr>
          <w:p w14:paraId="6C8A361D" w14:textId="77777777" w:rsidR="0095642B" w:rsidRPr="003F3326" w:rsidRDefault="003F3326" w:rsidP="00495F35">
            <w:pPr>
              <w:jc w:val="center"/>
              <w:rPr>
                <w:sz w:val="28"/>
                <w:szCs w:val="28"/>
              </w:rPr>
            </w:pPr>
            <w:r w:rsidRPr="003F3326">
              <w:rPr>
                <w:sz w:val="28"/>
                <w:szCs w:val="28"/>
              </w:rPr>
              <w:t>125</w:t>
            </w:r>
          </w:p>
        </w:tc>
        <w:tc>
          <w:tcPr>
            <w:tcW w:w="1926" w:type="dxa"/>
          </w:tcPr>
          <w:p w14:paraId="0D4AEE46" w14:textId="77777777" w:rsidR="0095642B" w:rsidRDefault="002B6327" w:rsidP="00495F35">
            <w:pPr>
              <w:jc w:val="center"/>
              <w:rPr>
                <w:sz w:val="28"/>
                <w:szCs w:val="28"/>
              </w:rPr>
            </w:pPr>
            <w:r>
              <w:rPr>
                <w:sz w:val="28"/>
                <w:szCs w:val="28"/>
              </w:rPr>
              <w:t>75 (60,0)</w:t>
            </w:r>
          </w:p>
        </w:tc>
        <w:tc>
          <w:tcPr>
            <w:tcW w:w="1926" w:type="dxa"/>
          </w:tcPr>
          <w:p w14:paraId="0EA3B119" w14:textId="77777777" w:rsidR="0095642B" w:rsidRDefault="002B6327" w:rsidP="00495F35">
            <w:pPr>
              <w:jc w:val="center"/>
              <w:rPr>
                <w:sz w:val="28"/>
                <w:szCs w:val="28"/>
              </w:rPr>
            </w:pPr>
            <w:r>
              <w:rPr>
                <w:sz w:val="28"/>
                <w:szCs w:val="28"/>
              </w:rPr>
              <w:t>28 (22,4)</w:t>
            </w:r>
          </w:p>
        </w:tc>
        <w:tc>
          <w:tcPr>
            <w:tcW w:w="1926" w:type="dxa"/>
          </w:tcPr>
          <w:p w14:paraId="38CDD25E" w14:textId="77777777" w:rsidR="0095642B" w:rsidRDefault="002B6327" w:rsidP="00495F35">
            <w:pPr>
              <w:jc w:val="center"/>
              <w:rPr>
                <w:sz w:val="28"/>
                <w:szCs w:val="28"/>
              </w:rPr>
            </w:pPr>
            <w:r>
              <w:rPr>
                <w:sz w:val="28"/>
                <w:szCs w:val="28"/>
              </w:rPr>
              <w:t>22 (17,6)</w:t>
            </w:r>
          </w:p>
        </w:tc>
      </w:tr>
      <w:tr w:rsidR="0095642B" w14:paraId="4B3F0922" w14:textId="77777777" w:rsidTr="00495F35">
        <w:tc>
          <w:tcPr>
            <w:tcW w:w="1925" w:type="dxa"/>
          </w:tcPr>
          <w:p w14:paraId="2B8759B6" w14:textId="77777777" w:rsidR="0095642B" w:rsidRDefault="0095642B" w:rsidP="00495F35">
            <w:pPr>
              <w:jc w:val="both"/>
              <w:rPr>
                <w:sz w:val="28"/>
                <w:szCs w:val="28"/>
              </w:rPr>
            </w:pPr>
            <w:r>
              <w:rPr>
                <w:sz w:val="28"/>
                <w:szCs w:val="28"/>
              </w:rPr>
              <w:t>РИД -</w:t>
            </w:r>
          </w:p>
        </w:tc>
        <w:tc>
          <w:tcPr>
            <w:tcW w:w="1925" w:type="dxa"/>
          </w:tcPr>
          <w:p w14:paraId="0289544B" w14:textId="77777777" w:rsidR="0095642B" w:rsidRPr="003F3326" w:rsidRDefault="0095642B" w:rsidP="003F3326">
            <w:pPr>
              <w:jc w:val="center"/>
              <w:rPr>
                <w:sz w:val="28"/>
                <w:szCs w:val="28"/>
              </w:rPr>
            </w:pPr>
            <w:r w:rsidRPr="003F3326">
              <w:rPr>
                <w:sz w:val="28"/>
                <w:szCs w:val="28"/>
              </w:rPr>
              <w:t>6</w:t>
            </w:r>
            <w:r w:rsidR="003F3326" w:rsidRPr="003F3326">
              <w:rPr>
                <w:sz w:val="28"/>
                <w:szCs w:val="28"/>
              </w:rPr>
              <w:t>08</w:t>
            </w:r>
          </w:p>
        </w:tc>
        <w:tc>
          <w:tcPr>
            <w:tcW w:w="1926" w:type="dxa"/>
          </w:tcPr>
          <w:p w14:paraId="6973650F" w14:textId="77777777" w:rsidR="0095642B" w:rsidRDefault="002B6327" w:rsidP="00495F35">
            <w:pPr>
              <w:jc w:val="center"/>
              <w:rPr>
                <w:sz w:val="28"/>
                <w:szCs w:val="28"/>
              </w:rPr>
            </w:pPr>
            <w:r>
              <w:rPr>
                <w:sz w:val="28"/>
                <w:szCs w:val="28"/>
              </w:rPr>
              <w:t>576 (94,7)</w:t>
            </w:r>
          </w:p>
        </w:tc>
        <w:tc>
          <w:tcPr>
            <w:tcW w:w="1926" w:type="dxa"/>
          </w:tcPr>
          <w:p w14:paraId="0AF8E9EA" w14:textId="77777777" w:rsidR="0095642B" w:rsidRDefault="002B6327" w:rsidP="00495F35">
            <w:pPr>
              <w:jc w:val="center"/>
              <w:rPr>
                <w:sz w:val="28"/>
                <w:szCs w:val="28"/>
              </w:rPr>
            </w:pPr>
            <w:r>
              <w:rPr>
                <w:sz w:val="28"/>
                <w:szCs w:val="28"/>
              </w:rPr>
              <w:t>24 (3,9)</w:t>
            </w:r>
          </w:p>
        </w:tc>
        <w:tc>
          <w:tcPr>
            <w:tcW w:w="1926" w:type="dxa"/>
          </w:tcPr>
          <w:p w14:paraId="0A326AFC" w14:textId="77777777" w:rsidR="0095642B" w:rsidRDefault="002B6327" w:rsidP="00495F35">
            <w:pPr>
              <w:jc w:val="center"/>
              <w:rPr>
                <w:sz w:val="28"/>
                <w:szCs w:val="28"/>
              </w:rPr>
            </w:pPr>
            <w:r>
              <w:rPr>
                <w:sz w:val="28"/>
                <w:szCs w:val="28"/>
              </w:rPr>
              <w:t>8 (1,3)</w:t>
            </w:r>
          </w:p>
        </w:tc>
      </w:tr>
      <w:tr w:rsidR="0095642B" w14:paraId="242004EF" w14:textId="77777777" w:rsidTr="00495F35">
        <w:tc>
          <w:tcPr>
            <w:tcW w:w="1925" w:type="dxa"/>
          </w:tcPr>
          <w:p w14:paraId="4C4E310C" w14:textId="77777777" w:rsidR="0095642B" w:rsidRDefault="0095642B" w:rsidP="00495F35">
            <w:pPr>
              <w:jc w:val="both"/>
              <w:rPr>
                <w:sz w:val="28"/>
                <w:szCs w:val="28"/>
              </w:rPr>
            </w:pPr>
            <w:r>
              <w:rPr>
                <w:sz w:val="28"/>
                <w:szCs w:val="28"/>
              </w:rPr>
              <w:t>Всего</w:t>
            </w:r>
          </w:p>
        </w:tc>
        <w:tc>
          <w:tcPr>
            <w:tcW w:w="1925" w:type="dxa"/>
          </w:tcPr>
          <w:p w14:paraId="6EBC6F13" w14:textId="77777777" w:rsidR="0095642B" w:rsidRDefault="0095642B" w:rsidP="00495F35">
            <w:pPr>
              <w:jc w:val="center"/>
              <w:rPr>
                <w:sz w:val="28"/>
                <w:szCs w:val="28"/>
              </w:rPr>
            </w:pPr>
            <w:r>
              <w:rPr>
                <w:sz w:val="28"/>
                <w:szCs w:val="28"/>
              </w:rPr>
              <w:t>733</w:t>
            </w:r>
          </w:p>
        </w:tc>
        <w:tc>
          <w:tcPr>
            <w:tcW w:w="1926" w:type="dxa"/>
          </w:tcPr>
          <w:p w14:paraId="4DFE2450" w14:textId="77777777" w:rsidR="0095642B" w:rsidRDefault="002B6327" w:rsidP="00495F35">
            <w:pPr>
              <w:jc w:val="center"/>
              <w:rPr>
                <w:sz w:val="28"/>
                <w:szCs w:val="28"/>
              </w:rPr>
            </w:pPr>
            <w:r>
              <w:rPr>
                <w:sz w:val="28"/>
                <w:szCs w:val="28"/>
              </w:rPr>
              <w:t>651 (88,8)</w:t>
            </w:r>
          </w:p>
        </w:tc>
        <w:tc>
          <w:tcPr>
            <w:tcW w:w="1926" w:type="dxa"/>
          </w:tcPr>
          <w:p w14:paraId="29C3E702" w14:textId="77777777" w:rsidR="001F354C" w:rsidRDefault="002B6327" w:rsidP="00C54A69">
            <w:pPr>
              <w:jc w:val="center"/>
              <w:rPr>
                <w:sz w:val="28"/>
                <w:szCs w:val="28"/>
              </w:rPr>
            </w:pPr>
            <w:r>
              <w:rPr>
                <w:sz w:val="28"/>
                <w:szCs w:val="28"/>
              </w:rPr>
              <w:t>52 (7,1)</w:t>
            </w:r>
          </w:p>
        </w:tc>
        <w:tc>
          <w:tcPr>
            <w:tcW w:w="1926" w:type="dxa"/>
          </w:tcPr>
          <w:p w14:paraId="5B81F850" w14:textId="77777777" w:rsidR="0095642B" w:rsidRDefault="002B6327" w:rsidP="00495F35">
            <w:pPr>
              <w:jc w:val="center"/>
              <w:rPr>
                <w:sz w:val="28"/>
                <w:szCs w:val="28"/>
              </w:rPr>
            </w:pPr>
            <w:r>
              <w:rPr>
                <w:sz w:val="28"/>
                <w:szCs w:val="28"/>
              </w:rPr>
              <w:t>30 (4,1)</w:t>
            </w:r>
          </w:p>
        </w:tc>
      </w:tr>
    </w:tbl>
    <w:p w14:paraId="7B69FF91" w14:textId="77777777" w:rsidR="008562CF" w:rsidRDefault="008562CF" w:rsidP="0017439F">
      <w:pPr>
        <w:ind w:firstLine="709"/>
        <w:jc w:val="both"/>
        <w:rPr>
          <w:sz w:val="28"/>
          <w:szCs w:val="28"/>
        </w:rPr>
      </w:pPr>
    </w:p>
    <w:p w14:paraId="2C7E471A" w14:textId="77777777" w:rsidR="0001284F" w:rsidRPr="0001284F" w:rsidRDefault="00C54A69" w:rsidP="0017439F">
      <w:pPr>
        <w:ind w:firstLine="709"/>
        <w:jc w:val="both"/>
        <w:rPr>
          <w:sz w:val="28"/>
          <w:szCs w:val="28"/>
        </w:rPr>
      </w:pPr>
      <w:r>
        <w:rPr>
          <w:sz w:val="28"/>
          <w:szCs w:val="28"/>
        </w:rPr>
        <w:t>П</w:t>
      </w:r>
      <w:r w:rsidR="0001284F" w:rsidRPr="0001284F">
        <w:rPr>
          <w:sz w:val="28"/>
          <w:szCs w:val="28"/>
        </w:rPr>
        <w:t xml:space="preserve">ри </w:t>
      </w:r>
      <w:r w:rsidR="0001284F">
        <w:rPr>
          <w:sz w:val="28"/>
          <w:szCs w:val="28"/>
        </w:rPr>
        <w:t>использовании</w:t>
      </w:r>
      <w:r w:rsidR="0001284F" w:rsidRPr="0001284F">
        <w:rPr>
          <w:sz w:val="28"/>
          <w:szCs w:val="28"/>
        </w:rPr>
        <w:t xml:space="preserve"> EC Key </w:t>
      </w:r>
      <w:r w:rsidR="0001284F">
        <w:rPr>
          <w:sz w:val="28"/>
          <w:szCs w:val="28"/>
        </w:rPr>
        <w:t>доля серопозитивных животных с умеренным лимфоцитозом оказалась на</w:t>
      </w:r>
      <w:r w:rsidR="0001284F" w:rsidRPr="0001284F">
        <w:rPr>
          <w:sz w:val="28"/>
          <w:szCs w:val="28"/>
        </w:rPr>
        <w:t xml:space="preserve"> 8 %</w:t>
      </w:r>
      <w:r w:rsidR="0001284F">
        <w:rPr>
          <w:sz w:val="28"/>
          <w:szCs w:val="28"/>
        </w:rPr>
        <w:t xml:space="preserve"> ниже (22,4% против 30,4% по </w:t>
      </w:r>
      <w:r w:rsidR="0001284F" w:rsidRPr="0001284F">
        <w:rPr>
          <w:sz w:val="28"/>
          <w:szCs w:val="28"/>
        </w:rPr>
        <w:t>JB Key</w:t>
      </w:r>
      <w:r w:rsidR="0001284F">
        <w:rPr>
          <w:sz w:val="28"/>
          <w:szCs w:val="28"/>
        </w:rPr>
        <w:t xml:space="preserve">), что подтверждает более высокую чувствительность модифицированного ключа </w:t>
      </w:r>
      <w:r w:rsidR="0001284F">
        <w:rPr>
          <w:sz w:val="28"/>
          <w:szCs w:val="28"/>
          <w:lang w:val="en-US"/>
        </w:rPr>
        <w:t>JB</w:t>
      </w:r>
      <w:r w:rsidR="0001284F" w:rsidRPr="0001284F">
        <w:rPr>
          <w:sz w:val="28"/>
          <w:szCs w:val="28"/>
        </w:rPr>
        <w:t xml:space="preserve"> </w:t>
      </w:r>
      <w:r w:rsidR="0001284F">
        <w:rPr>
          <w:sz w:val="28"/>
          <w:szCs w:val="28"/>
        </w:rPr>
        <w:t>для выявления субклинических форм лимфопролиферативного процесса.</w:t>
      </w:r>
    </w:p>
    <w:p w14:paraId="037A79CE" w14:textId="01BB5C05" w:rsidR="00D60E55" w:rsidRDefault="00EB18ED" w:rsidP="0017439F">
      <w:pPr>
        <w:ind w:firstLine="709"/>
        <w:jc w:val="both"/>
        <w:rPr>
          <w:sz w:val="28"/>
          <w:szCs w:val="28"/>
        </w:rPr>
      </w:pPr>
      <w:r>
        <w:rPr>
          <w:sz w:val="28"/>
          <w:szCs w:val="28"/>
        </w:rPr>
        <w:t>П</w:t>
      </w:r>
      <w:r w:rsidR="006D77C7">
        <w:rPr>
          <w:sz w:val="28"/>
          <w:szCs w:val="28"/>
        </w:rPr>
        <w:t xml:space="preserve">олученные результаты </w:t>
      </w:r>
      <w:r w:rsidR="00D60E55">
        <w:rPr>
          <w:sz w:val="28"/>
          <w:szCs w:val="28"/>
        </w:rPr>
        <w:t xml:space="preserve">согласуются с современными представлениями о патогенезе </w:t>
      </w:r>
      <w:r w:rsidR="00D60E55">
        <w:rPr>
          <w:sz w:val="28"/>
          <w:szCs w:val="28"/>
          <w:lang w:val="en-US"/>
        </w:rPr>
        <w:t>BLV</w:t>
      </w:r>
      <w:r w:rsidR="00D60E55" w:rsidRPr="00D60E55">
        <w:rPr>
          <w:sz w:val="28"/>
          <w:szCs w:val="28"/>
        </w:rPr>
        <w:t>-</w:t>
      </w:r>
      <w:r w:rsidR="00D60E55">
        <w:rPr>
          <w:sz w:val="28"/>
          <w:szCs w:val="28"/>
        </w:rPr>
        <w:t>инфекции, согласно которым абсолютное большинство инфицированных</w:t>
      </w:r>
      <w:r w:rsidR="001F354C">
        <w:rPr>
          <w:sz w:val="28"/>
          <w:szCs w:val="28"/>
        </w:rPr>
        <w:t xml:space="preserve"> животных длительное время остаю</w:t>
      </w:r>
      <w:r w:rsidR="00D60E55">
        <w:rPr>
          <w:sz w:val="28"/>
          <w:szCs w:val="28"/>
        </w:rPr>
        <w:t xml:space="preserve">тся </w:t>
      </w:r>
      <w:r w:rsidR="0001284F">
        <w:rPr>
          <w:sz w:val="28"/>
          <w:szCs w:val="28"/>
        </w:rPr>
        <w:t>бессимптомными носителями</w:t>
      </w:r>
      <w:r w:rsidR="00D60E55">
        <w:rPr>
          <w:sz w:val="28"/>
          <w:szCs w:val="28"/>
        </w:rPr>
        <w:t>, а выраженные гематологические изменения раз</w:t>
      </w:r>
      <w:r w:rsidR="00687C63">
        <w:rPr>
          <w:sz w:val="28"/>
          <w:szCs w:val="28"/>
        </w:rPr>
        <w:t>виваются лишь у части поголовья</w:t>
      </w:r>
      <w:r w:rsidR="004F4312">
        <w:rPr>
          <w:sz w:val="28"/>
          <w:szCs w:val="28"/>
        </w:rPr>
        <w:t xml:space="preserve"> </w:t>
      </w:r>
      <w:r w:rsidR="004F4312" w:rsidRPr="004F4312">
        <w:rPr>
          <w:sz w:val="28"/>
          <w:szCs w:val="28"/>
        </w:rPr>
        <w:t>[266</w:t>
      </w:r>
      <w:r w:rsidR="00B952BC">
        <w:rPr>
          <w:sz w:val="28"/>
          <w:szCs w:val="28"/>
        </w:rPr>
        <w:t>,</w:t>
      </w:r>
      <w:r w:rsidR="00841D66">
        <w:rPr>
          <w:sz w:val="28"/>
          <w:szCs w:val="28"/>
        </w:rPr>
        <w:t xml:space="preserve"> </w:t>
      </w:r>
      <w:r w:rsidR="00B952BC">
        <w:rPr>
          <w:sz w:val="28"/>
          <w:szCs w:val="28"/>
        </w:rPr>
        <w:t>267</w:t>
      </w:r>
      <w:r w:rsidR="004F4312" w:rsidRPr="004F4312">
        <w:rPr>
          <w:sz w:val="28"/>
          <w:szCs w:val="28"/>
        </w:rPr>
        <w:t>]</w:t>
      </w:r>
      <w:r w:rsidR="00687C63" w:rsidRPr="004F4312">
        <w:rPr>
          <w:sz w:val="28"/>
          <w:szCs w:val="28"/>
        </w:rPr>
        <w:t>.</w:t>
      </w:r>
      <w:r w:rsidR="00D60E55">
        <w:rPr>
          <w:sz w:val="28"/>
          <w:szCs w:val="28"/>
        </w:rPr>
        <w:t xml:space="preserve"> Преобладание гематологической нормы среди </w:t>
      </w:r>
      <w:r w:rsidR="0096705D">
        <w:rPr>
          <w:sz w:val="28"/>
          <w:szCs w:val="28"/>
        </w:rPr>
        <w:t xml:space="preserve">серопозитивных (52% по </w:t>
      </w:r>
      <w:r w:rsidR="0096705D" w:rsidRPr="0001284F">
        <w:rPr>
          <w:sz w:val="28"/>
          <w:szCs w:val="28"/>
        </w:rPr>
        <w:t>JB Key</w:t>
      </w:r>
      <w:r w:rsidR="0096705D">
        <w:rPr>
          <w:sz w:val="28"/>
          <w:szCs w:val="28"/>
        </w:rPr>
        <w:t>)</w:t>
      </w:r>
      <w:r w:rsidR="00D60E55">
        <w:rPr>
          <w:sz w:val="28"/>
          <w:szCs w:val="28"/>
        </w:rPr>
        <w:t xml:space="preserve"> </w:t>
      </w:r>
      <w:r w:rsidR="0096705D">
        <w:rPr>
          <w:sz w:val="28"/>
          <w:szCs w:val="28"/>
        </w:rPr>
        <w:t>подчеркивает</w:t>
      </w:r>
      <w:r w:rsidR="00D60E55">
        <w:rPr>
          <w:sz w:val="28"/>
          <w:szCs w:val="28"/>
        </w:rPr>
        <w:t xml:space="preserve"> неспецифич</w:t>
      </w:r>
      <w:r w:rsidR="0096705D">
        <w:rPr>
          <w:sz w:val="28"/>
          <w:szCs w:val="28"/>
        </w:rPr>
        <w:t xml:space="preserve">ность </w:t>
      </w:r>
      <w:r w:rsidR="00D60E55">
        <w:rPr>
          <w:sz w:val="28"/>
          <w:szCs w:val="28"/>
        </w:rPr>
        <w:t xml:space="preserve">АКЛ как </w:t>
      </w:r>
      <w:r w:rsidR="0096705D">
        <w:rPr>
          <w:sz w:val="28"/>
          <w:szCs w:val="28"/>
        </w:rPr>
        <w:t xml:space="preserve">изолированного </w:t>
      </w:r>
      <w:r w:rsidR="00D60E55">
        <w:rPr>
          <w:sz w:val="28"/>
          <w:szCs w:val="28"/>
        </w:rPr>
        <w:t xml:space="preserve">диагностического </w:t>
      </w:r>
      <w:r w:rsidR="0096705D">
        <w:rPr>
          <w:sz w:val="28"/>
          <w:szCs w:val="28"/>
        </w:rPr>
        <w:t>критерия</w:t>
      </w:r>
      <w:r w:rsidR="00D60E55">
        <w:rPr>
          <w:sz w:val="28"/>
          <w:szCs w:val="28"/>
        </w:rPr>
        <w:t xml:space="preserve"> и указывает на необходимость комплексного подхода к оценке </w:t>
      </w:r>
      <w:r w:rsidR="00D60E55">
        <w:rPr>
          <w:sz w:val="28"/>
          <w:szCs w:val="28"/>
          <w:lang w:val="en-US"/>
        </w:rPr>
        <w:t>BLV</w:t>
      </w:r>
      <w:r w:rsidR="00D60E55">
        <w:rPr>
          <w:sz w:val="28"/>
          <w:szCs w:val="28"/>
        </w:rPr>
        <w:t xml:space="preserve">-инфекции. </w:t>
      </w:r>
      <w:r w:rsidR="00907861">
        <w:rPr>
          <w:sz w:val="28"/>
          <w:szCs w:val="28"/>
        </w:rPr>
        <w:t xml:space="preserve">Аналогичные </w:t>
      </w:r>
      <w:r w:rsidR="0096705D">
        <w:rPr>
          <w:sz w:val="28"/>
          <w:szCs w:val="28"/>
        </w:rPr>
        <w:t>результаты получены</w:t>
      </w:r>
      <w:r w:rsidR="00907861">
        <w:rPr>
          <w:sz w:val="28"/>
          <w:szCs w:val="28"/>
        </w:rPr>
        <w:t xml:space="preserve"> </w:t>
      </w:r>
      <w:r w:rsidR="00907861">
        <w:rPr>
          <w:sz w:val="28"/>
          <w:szCs w:val="28"/>
          <w:lang w:val="en-US"/>
        </w:rPr>
        <w:t>Mekata</w:t>
      </w:r>
      <w:r w:rsidR="00907861" w:rsidRPr="00907861">
        <w:rPr>
          <w:sz w:val="28"/>
          <w:szCs w:val="28"/>
        </w:rPr>
        <w:t xml:space="preserve"> </w:t>
      </w:r>
      <w:r w:rsidR="00907861">
        <w:rPr>
          <w:sz w:val="28"/>
          <w:szCs w:val="28"/>
          <w:lang w:val="en-US"/>
        </w:rPr>
        <w:t>et</w:t>
      </w:r>
      <w:r w:rsidR="00907861" w:rsidRPr="00907861">
        <w:rPr>
          <w:sz w:val="28"/>
          <w:szCs w:val="28"/>
        </w:rPr>
        <w:t xml:space="preserve"> </w:t>
      </w:r>
      <w:r w:rsidR="00907861">
        <w:rPr>
          <w:sz w:val="28"/>
          <w:szCs w:val="28"/>
          <w:lang w:val="en-US"/>
        </w:rPr>
        <w:t>al</w:t>
      </w:r>
      <w:r w:rsidR="00907861" w:rsidRPr="00907861">
        <w:rPr>
          <w:sz w:val="28"/>
          <w:szCs w:val="28"/>
        </w:rPr>
        <w:t>.</w:t>
      </w:r>
      <w:r w:rsidR="00907861">
        <w:rPr>
          <w:sz w:val="28"/>
          <w:szCs w:val="28"/>
        </w:rPr>
        <w:t>,</w:t>
      </w:r>
      <w:r w:rsidR="0096705D">
        <w:rPr>
          <w:sz w:val="28"/>
          <w:szCs w:val="28"/>
        </w:rPr>
        <w:t xml:space="preserve"> показавшими, что у значительной доли инфицированных животных, особенно мясного направления, лимфоцитоз отсутствует даже при высокой провирусной нагрузке. Более высокая выявляемость умеренного лимфоцитоза по ключу </w:t>
      </w:r>
      <w:r w:rsidR="0096705D" w:rsidRPr="0001284F">
        <w:rPr>
          <w:sz w:val="28"/>
          <w:szCs w:val="28"/>
        </w:rPr>
        <w:t>JB Key</w:t>
      </w:r>
      <w:r w:rsidR="0096705D">
        <w:rPr>
          <w:sz w:val="28"/>
          <w:szCs w:val="28"/>
        </w:rPr>
        <w:t xml:space="preserve"> делает этот инструмент предпочтительным для ранней диагностики и мониторинга стад с высоким риском прогрессирования инфекции</w:t>
      </w:r>
      <w:r w:rsidR="00907861" w:rsidRPr="00687C63">
        <w:rPr>
          <w:sz w:val="28"/>
          <w:szCs w:val="28"/>
        </w:rPr>
        <w:t>.</w:t>
      </w:r>
    </w:p>
    <w:p w14:paraId="0C9F80A6" w14:textId="77777777" w:rsidR="000114F5" w:rsidRDefault="001F354C" w:rsidP="00EB18ED">
      <w:pPr>
        <w:ind w:firstLine="709"/>
        <w:jc w:val="both"/>
        <w:rPr>
          <w:sz w:val="28"/>
          <w:szCs w:val="28"/>
        </w:rPr>
      </w:pPr>
      <w:r>
        <w:rPr>
          <w:sz w:val="28"/>
          <w:szCs w:val="28"/>
        </w:rPr>
        <w:t xml:space="preserve">Поскольку серологический статус отражает факт инфицирования </w:t>
      </w:r>
      <w:r>
        <w:rPr>
          <w:sz w:val="28"/>
          <w:szCs w:val="28"/>
          <w:lang w:val="en-US"/>
        </w:rPr>
        <w:t>BLV</w:t>
      </w:r>
      <w:r>
        <w:rPr>
          <w:sz w:val="28"/>
          <w:szCs w:val="28"/>
        </w:rPr>
        <w:t>, дальнейший анализ морфологических изменений лимфоидных клеток проводили с учетом степени выраженности лимфопролиферации</w:t>
      </w:r>
      <w:r w:rsidR="00653684">
        <w:rPr>
          <w:sz w:val="28"/>
          <w:szCs w:val="28"/>
        </w:rPr>
        <w:t xml:space="preserve">. </w:t>
      </w:r>
      <w:r w:rsidR="000114F5">
        <w:rPr>
          <w:sz w:val="28"/>
          <w:szCs w:val="28"/>
        </w:rPr>
        <w:t xml:space="preserve">Помимо количественной гематологической оценки, важное диагностическое и патогенетическое значение имеет анализ морфологических (качественных) особенностей клеток лимфоидного ряда. Цитологическое исследование мазков крови позволяет визуализировать структурные изменения, сопровождающие пролиферативные процессы при </w:t>
      </w:r>
      <w:r w:rsidR="000114F5">
        <w:rPr>
          <w:sz w:val="28"/>
          <w:szCs w:val="28"/>
          <w:lang w:val="en-US"/>
        </w:rPr>
        <w:t>BLV</w:t>
      </w:r>
      <w:r w:rsidR="000114F5" w:rsidRPr="000114F5">
        <w:rPr>
          <w:sz w:val="28"/>
          <w:szCs w:val="28"/>
        </w:rPr>
        <w:t>-</w:t>
      </w:r>
      <w:r w:rsidR="000114F5">
        <w:rPr>
          <w:sz w:val="28"/>
          <w:szCs w:val="28"/>
        </w:rPr>
        <w:t>инфекции, выявить признаки клеточной атипии, которые не всегда коррелируют исключительно с абсолютным количеством лимфоцитов.</w:t>
      </w:r>
    </w:p>
    <w:p w14:paraId="5E17053E" w14:textId="77777777" w:rsidR="000114F5" w:rsidRDefault="000114F5" w:rsidP="00EB18ED">
      <w:pPr>
        <w:ind w:firstLine="709"/>
        <w:jc w:val="both"/>
        <w:rPr>
          <w:sz w:val="28"/>
          <w:szCs w:val="28"/>
        </w:rPr>
      </w:pPr>
      <w:r>
        <w:rPr>
          <w:sz w:val="28"/>
          <w:szCs w:val="28"/>
        </w:rPr>
        <w:t xml:space="preserve">При </w:t>
      </w:r>
      <w:r w:rsidRPr="007015A4">
        <w:rPr>
          <w:sz w:val="28"/>
          <w:szCs w:val="28"/>
        </w:rPr>
        <w:t>цитологическом анализе мазков крови от животных с различным гематологическим и серологическим статусом, микроскопическая</w:t>
      </w:r>
      <w:r>
        <w:rPr>
          <w:sz w:val="28"/>
          <w:szCs w:val="28"/>
        </w:rPr>
        <w:t xml:space="preserve"> картина препаратов характеризовалась полиморфизмом морфологических проявлений, которые варьировали от практически интактных клеток до форм с выраженными признаками реактивности и пролиферативной активности.</w:t>
      </w:r>
    </w:p>
    <w:p w14:paraId="34310A6B" w14:textId="77777777" w:rsidR="000114F5" w:rsidRDefault="000114F5" w:rsidP="00EB18ED">
      <w:pPr>
        <w:ind w:firstLine="709"/>
        <w:jc w:val="both"/>
        <w:rPr>
          <w:sz w:val="28"/>
          <w:szCs w:val="28"/>
        </w:rPr>
      </w:pPr>
      <w:r>
        <w:rPr>
          <w:sz w:val="28"/>
          <w:szCs w:val="28"/>
        </w:rPr>
        <w:lastRenderedPageBreak/>
        <w:t>При анализе цитологических препаратов основное внимание удел</w:t>
      </w:r>
      <w:r w:rsidR="006F1976">
        <w:rPr>
          <w:sz w:val="28"/>
          <w:szCs w:val="28"/>
        </w:rPr>
        <w:t>яли структуре ядра и цитоплазмы</w:t>
      </w:r>
      <w:r>
        <w:rPr>
          <w:sz w:val="28"/>
          <w:szCs w:val="28"/>
        </w:rPr>
        <w:t xml:space="preserve"> как наиболе</w:t>
      </w:r>
      <w:r w:rsidR="003D1AB2">
        <w:rPr>
          <w:sz w:val="28"/>
          <w:szCs w:val="28"/>
        </w:rPr>
        <w:t>е информативным показателям функционального состояния клетки</w:t>
      </w:r>
      <w:r w:rsidR="00DE0661">
        <w:rPr>
          <w:sz w:val="28"/>
          <w:szCs w:val="28"/>
        </w:rPr>
        <w:t xml:space="preserve"> (рисунок 15</w:t>
      </w:r>
      <w:r w:rsidR="009D0936">
        <w:rPr>
          <w:sz w:val="28"/>
          <w:szCs w:val="28"/>
        </w:rPr>
        <w:t>)</w:t>
      </w:r>
      <w:r w:rsidR="003D1AB2">
        <w:rPr>
          <w:sz w:val="28"/>
          <w:szCs w:val="28"/>
        </w:rPr>
        <w:t>.</w:t>
      </w:r>
    </w:p>
    <w:p w14:paraId="58697E1E" w14:textId="77777777" w:rsidR="00C768F0" w:rsidRDefault="00C54A69" w:rsidP="00EB18ED">
      <w:pPr>
        <w:ind w:firstLine="709"/>
        <w:jc w:val="both"/>
        <w:rPr>
          <w:sz w:val="28"/>
          <w:szCs w:val="28"/>
        </w:rPr>
      </w:pPr>
      <w:r w:rsidRPr="007015A4">
        <w:rPr>
          <w:sz w:val="28"/>
          <w:szCs w:val="28"/>
        </w:rPr>
        <w:t xml:space="preserve">Сопоставление цитологических данных с </w:t>
      </w:r>
      <w:r>
        <w:rPr>
          <w:sz w:val="28"/>
          <w:szCs w:val="28"/>
        </w:rPr>
        <w:t>серологическим статусом (рисунок 16)</w:t>
      </w:r>
      <w:r w:rsidRPr="007015A4">
        <w:rPr>
          <w:sz w:val="28"/>
          <w:szCs w:val="28"/>
        </w:rPr>
        <w:t xml:space="preserve"> показало, что </w:t>
      </w:r>
      <w:r>
        <w:rPr>
          <w:sz w:val="28"/>
          <w:szCs w:val="28"/>
        </w:rPr>
        <w:t xml:space="preserve">признаки, характерные для </w:t>
      </w:r>
      <w:r>
        <w:rPr>
          <w:sz w:val="28"/>
          <w:szCs w:val="28"/>
          <w:lang w:val="en-US"/>
        </w:rPr>
        <w:t>BLV</w:t>
      </w:r>
      <w:r w:rsidRPr="0038211F">
        <w:rPr>
          <w:sz w:val="28"/>
          <w:szCs w:val="28"/>
        </w:rPr>
        <w:t>-</w:t>
      </w:r>
      <w:r>
        <w:rPr>
          <w:sz w:val="28"/>
          <w:szCs w:val="28"/>
        </w:rPr>
        <w:t>инфекции (</w:t>
      </w:r>
      <w:r w:rsidRPr="007015A4">
        <w:rPr>
          <w:sz w:val="28"/>
          <w:szCs w:val="28"/>
        </w:rPr>
        <w:t>не</w:t>
      </w:r>
      <w:r>
        <w:rPr>
          <w:sz w:val="28"/>
          <w:szCs w:val="28"/>
        </w:rPr>
        <w:t xml:space="preserve">ровный контур </w:t>
      </w:r>
      <w:r w:rsidRPr="007015A4">
        <w:rPr>
          <w:sz w:val="28"/>
          <w:szCs w:val="28"/>
        </w:rPr>
        <w:t>ядра, глыбчатость хроматина</w:t>
      </w:r>
      <w:r>
        <w:rPr>
          <w:sz w:val="28"/>
          <w:szCs w:val="28"/>
        </w:rPr>
        <w:t>, наличие нуклеол), встречаются у РИД-положительных животных в 3-9 раз чаще, чем у серонегативных. Азурофильная грануляция также значительно преобладала в группе инфицированных (52% против 22% у негативных), что согласуется с активацией иммунной системы.</w:t>
      </w:r>
    </w:p>
    <w:p w14:paraId="6218172B" w14:textId="77777777" w:rsidR="008562CF" w:rsidRDefault="008562CF" w:rsidP="00EB18ED">
      <w:pPr>
        <w:ind w:firstLine="709"/>
        <w:jc w:val="both"/>
        <w:rPr>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8"/>
        <w:gridCol w:w="3216"/>
        <w:gridCol w:w="3204"/>
      </w:tblGrid>
      <w:tr w:rsidR="000F7814" w14:paraId="3B0E79BB" w14:textId="77777777" w:rsidTr="000F7814">
        <w:trPr>
          <w:jc w:val="center"/>
        </w:trPr>
        <w:tc>
          <w:tcPr>
            <w:tcW w:w="3208" w:type="dxa"/>
          </w:tcPr>
          <w:p w14:paraId="513DB765" w14:textId="77777777" w:rsidR="00C768F0" w:rsidRDefault="00C768F0" w:rsidP="000F7814">
            <w:pPr>
              <w:jc w:val="center"/>
              <w:rPr>
                <w:sz w:val="28"/>
                <w:szCs w:val="28"/>
              </w:rPr>
            </w:pPr>
            <w:r w:rsidRPr="00104CD9">
              <w:rPr>
                <w:noProof/>
                <w:sz w:val="28"/>
                <w:szCs w:val="28"/>
              </w:rPr>
              <w:drawing>
                <wp:inline distT="0" distB="0" distL="0" distR="0" wp14:anchorId="40D35D24" wp14:editId="07A90141">
                  <wp:extent cx="1860610" cy="1855563"/>
                  <wp:effectExtent l="2540" t="0" r="8890" b="8890"/>
                  <wp:docPr id="11" name="Рисунок 11" descr="D:\Документы\Downloads\IMG_20241220_224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Downloads\IMG_20241220_224846.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0622" r="3891"/>
                          <a:stretch/>
                        </pic:blipFill>
                        <pic:spPr bwMode="auto">
                          <a:xfrm rot="5400000">
                            <a:off x="0" y="0"/>
                            <a:ext cx="1906134" cy="19009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16" w:type="dxa"/>
          </w:tcPr>
          <w:p w14:paraId="47B17150" w14:textId="77777777" w:rsidR="00C768F0" w:rsidRDefault="00C768F0" w:rsidP="000F7814">
            <w:pPr>
              <w:jc w:val="center"/>
              <w:rPr>
                <w:sz w:val="28"/>
                <w:szCs w:val="28"/>
              </w:rPr>
            </w:pPr>
            <w:r w:rsidRPr="00104CD9">
              <w:rPr>
                <w:noProof/>
                <w:sz w:val="28"/>
                <w:szCs w:val="28"/>
              </w:rPr>
              <w:drawing>
                <wp:inline distT="0" distB="0" distL="0" distR="0" wp14:anchorId="57E43318" wp14:editId="68890ADD">
                  <wp:extent cx="1860632" cy="1829505"/>
                  <wp:effectExtent l="0" t="3493" r="2858" b="2857"/>
                  <wp:docPr id="14" name="Рисунок 14" descr="D:\Документы\Downloads\IMG_20241220_225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Документы\Downloads\IMG_20241220_225108.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3437"/>
                          <a:stretch/>
                        </pic:blipFill>
                        <pic:spPr bwMode="auto">
                          <a:xfrm rot="16200000" flipV="1">
                            <a:off x="0" y="0"/>
                            <a:ext cx="1888808" cy="18572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04" w:type="dxa"/>
          </w:tcPr>
          <w:p w14:paraId="7D54D8CF" w14:textId="77777777" w:rsidR="00C768F0" w:rsidRDefault="00C768F0" w:rsidP="000F7814">
            <w:pPr>
              <w:jc w:val="center"/>
              <w:rPr>
                <w:sz w:val="28"/>
                <w:szCs w:val="28"/>
              </w:rPr>
            </w:pPr>
            <w:r w:rsidRPr="00104CD9">
              <w:rPr>
                <w:noProof/>
                <w:sz w:val="28"/>
                <w:szCs w:val="28"/>
              </w:rPr>
              <w:drawing>
                <wp:inline distT="0" distB="0" distL="0" distR="0" wp14:anchorId="7ECFF210" wp14:editId="0A865A23">
                  <wp:extent cx="1862455" cy="1854932"/>
                  <wp:effectExtent l="3810" t="0" r="8255" b="8255"/>
                  <wp:docPr id="16" name="Рисунок 16" descr="D:\Документы\Downloads\IMG_20241220_225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окументы\Downloads\IMG_20241220_225337.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3869" t="4004" r="3571"/>
                          <a:stretch/>
                        </pic:blipFill>
                        <pic:spPr bwMode="auto">
                          <a:xfrm rot="5400000">
                            <a:off x="0" y="0"/>
                            <a:ext cx="1885273" cy="187765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7814" w14:paraId="75CC881C" w14:textId="77777777" w:rsidTr="000F7814">
        <w:trPr>
          <w:jc w:val="center"/>
        </w:trPr>
        <w:tc>
          <w:tcPr>
            <w:tcW w:w="3208" w:type="dxa"/>
          </w:tcPr>
          <w:p w14:paraId="3560D094" w14:textId="77777777" w:rsidR="000F7814" w:rsidRPr="00104CD9" w:rsidRDefault="000F7814" w:rsidP="000F7814">
            <w:pPr>
              <w:jc w:val="center"/>
              <w:rPr>
                <w:noProof/>
                <w:sz w:val="28"/>
                <w:szCs w:val="28"/>
              </w:rPr>
            </w:pPr>
            <w:r>
              <w:rPr>
                <w:noProof/>
                <w:sz w:val="28"/>
                <w:szCs w:val="28"/>
              </w:rPr>
              <w:t>А</w:t>
            </w:r>
          </w:p>
        </w:tc>
        <w:tc>
          <w:tcPr>
            <w:tcW w:w="3216" w:type="dxa"/>
          </w:tcPr>
          <w:p w14:paraId="5E2E88D8" w14:textId="77777777" w:rsidR="000F7814" w:rsidRPr="00104CD9" w:rsidRDefault="000F7814" w:rsidP="000F7814">
            <w:pPr>
              <w:jc w:val="center"/>
              <w:rPr>
                <w:noProof/>
                <w:sz w:val="28"/>
                <w:szCs w:val="28"/>
              </w:rPr>
            </w:pPr>
            <w:r>
              <w:rPr>
                <w:noProof/>
                <w:sz w:val="28"/>
                <w:szCs w:val="28"/>
              </w:rPr>
              <w:t>Б</w:t>
            </w:r>
          </w:p>
        </w:tc>
        <w:tc>
          <w:tcPr>
            <w:tcW w:w="3204" w:type="dxa"/>
          </w:tcPr>
          <w:p w14:paraId="3A44A075" w14:textId="77777777" w:rsidR="000F7814" w:rsidRPr="00104CD9" w:rsidRDefault="000F7814" w:rsidP="000F7814">
            <w:pPr>
              <w:jc w:val="center"/>
              <w:rPr>
                <w:noProof/>
                <w:sz w:val="28"/>
                <w:szCs w:val="28"/>
              </w:rPr>
            </w:pPr>
            <w:r>
              <w:rPr>
                <w:noProof/>
                <w:sz w:val="28"/>
                <w:szCs w:val="28"/>
              </w:rPr>
              <w:t>В</w:t>
            </w:r>
          </w:p>
        </w:tc>
      </w:tr>
      <w:tr w:rsidR="009437DE" w14:paraId="386351FF" w14:textId="77777777" w:rsidTr="009437DE">
        <w:trPr>
          <w:jc w:val="center"/>
        </w:trPr>
        <w:tc>
          <w:tcPr>
            <w:tcW w:w="3208" w:type="dxa"/>
          </w:tcPr>
          <w:p w14:paraId="428E91AF" w14:textId="77777777" w:rsidR="009437DE" w:rsidRDefault="009437DE" w:rsidP="000F7814">
            <w:pPr>
              <w:jc w:val="center"/>
              <w:rPr>
                <w:sz w:val="28"/>
                <w:szCs w:val="28"/>
              </w:rPr>
            </w:pPr>
            <w:r w:rsidRPr="00104CD9">
              <w:rPr>
                <w:noProof/>
                <w:sz w:val="28"/>
                <w:szCs w:val="28"/>
              </w:rPr>
              <w:drawing>
                <wp:inline distT="0" distB="0" distL="0" distR="0" wp14:anchorId="6E8873A8" wp14:editId="03C9D9B7">
                  <wp:extent cx="1875942" cy="1886900"/>
                  <wp:effectExtent l="0" t="5398" r="4763" b="4762"/>
                  <wp:docPr id="17" name="Рисунок 17" descr="D:\Документы\Downloads\IMG_20241220_225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окументы\Downloads\IMG_20241220_225726.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4870" t="3343" r="586" b="-2942"/>
                          <a:stretch/>
                        </pic:blipFill>
                        <pic:spPr bwMode="auto">
                          <a:xfrm rot="5400000">
                            <a:off x="0" y="0"/>
                            <a:ext cx="1881954" cy="18929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420" w:type="dxa"/>
            <w:gridSpan w:val="2"/>
            <w:vMerge w:val="restart"/>
          </w:tcPr>
          <w:p w14:paraId="7277B59F" w14:textId="77777777" w:rsidR="009437DE" w:rsidRDefault="009437DE" w:rsidP="009437DE">
            <w:pPr>
              <w:jc w:val="center"/>
              <w:rPr>
                <w:sz w:val="28"/>
                <w:szCs w:val="28"/>
              </w:rPr>
            </w:pPr>
            <w:r w:rsidRPr="00104CD9">
              <w:rPr>
                <w:noProof/>
                <w:sz w:val="28"/>
                <w:szCs w:val="28"/>
              </w:rPr>
              <w:drawing>
                <wp:inline distT="0" distB="0" distL="0" distR="0" wp14:anchorId="71B1E153" wp14:editId="501E0E8F">
                  <wp:extent cx="1903829" cy="1900355"/>
                  <wp:effectExtent l="1905" t="0" r="3175" b="3175"/>
                  <wp:docPr id="18" name="Рисунок 18" descr="D:\Документы\Downloads\IMG_20241220_23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Downloads\IMG_20241220_230156.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6853" t="3770" r="570"/>
                          <a:stretch/>
                        </pic:blipFill>
                        <pic:spPr bwMode="auto">
                          <a:xfrm rot="5400000">
                            <a:off x="0" y="0"/>
                            <a:ext cx="1920468" cy="1916964"/>
                          </a:xfrm>
                          <a:prstGeom prst="rect">
                            <a:avLst/>
                          </a:prstGeom>
                          <a:noFill/>
                          <a:ln>
                            <a:noFill/>
                          </a:ln>
                          <a:extLst>
                            <a:ext uri="{53640926-AAD7-44D8-BBD7-CCE9431645EC}">
                              <a14:shadowObscured xmlns:a14="http://schemas.microsoft.com/office/drawing/2010/main"/>
                            </a:ext>
                          </a:extLst>
                        </pic:spPr>
                      </pic:pic>
                    </a:graphicData>
                  </a:graphic>
                </wp:inline>
              </w:drawing>
            </w:r>
            <w:r w:rsidRPr="00104CD9">
              <w:rPr>
                <w:noProof/>
                <w:sz w:val="28"/>
                <w:szCs w:val="28"/>
              </w:rPr>
              <w:drawing>
                <wp:inline distT="0" distB="0" distL="0" distR="0" wp14:anchorId="2C2162E3" wp14:editId="17DB5743">
                  <wp:extent cx="1894766" cy="1426414"/>
                  <wp:effectExtent l="5398" t="0" r="0" b="0"/>
                  <wp:docPr id="21" name="Рисунок 21" descr="D:\Документы\Downloads\IMG_20241220_23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Downloads\IMG_20241220_23023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1948930" cy="1467190"/>
                          </a:xfrm>
                          <a:prstGeom prst="rect">
                            <a:avLst/>
                          </a:prstGeom>
                          <a:noFill/>
                          <a:ln>
                            <a:noFill/>
                          </a:ln>
                        </pic:spPr>
                      </pic:pic>
                    </a:graphicData>
                  </a:graphic>
                </wp:inline>
              </w:drawing>
            </w:r>
          </w:p>
          <w:p w14:paraId="757F86CD" w14:textId="77777777" w:rsidR="009437DE" w:rsidRDefault="009437DE" w:rsidP="00F44427">
            <w:pPr>
              <w:jc w:val="center"/>
              <w:rPr>
                <w:sz w:val="28"/>
                <w:szCs w:val="28"/>
              </w:rPr>
            </w:pPr>
            <w:r>
              <w:rPr>
                <w:noProof/>
                <w:sz w:val="28"/>
                <w:szCs w:val="28"/>
              </w:rPr>
              <w:t>Д</w:t>
            </w:r>
          </w:p>
        </w:tc>
      </w:tr>
      <w:tr w:rsidR="009437DE" w14:paraId="34EC56E8" w14:textId="77777777" w:rsidTr="009437DE">
        <w:trPr>
          <w:jc w:val="center"/>
        </w:trPr>
        <w:tc>
          <w:tcPr>
            <w:tcW w:w="3208" w:type="dxa"/>
          </w:tcPr>
          <w:p w14:paraId="554D704A" w14:textId="77777777" w:rsidR="009437DE" w:rsidRPr="00104CD9" w:rsidRDefault="009437DE" w:rsidP="000F7814">
            <w:pPr>
              <w:jc w:val="center"/>
              <w:rPr>
                <w:noProof/>
                <w:sz w:val="28"/>
                <w:szCs w:val="28"/>
              </w:rPr>
            </w:pPr>
            <w:r>
              <w:rPr>
                <w:noProof/>
                <w:sz w:val="28"/>
                <w:szCs w:val="28"/>
              </w:rPr>
              <w:t>Г</w:t>
            </w:r>
          </w:p>
        </w:tc>
        <w:tc>
          <w:tcPr>
            <w:tcW w:w="6420" w:type="dxa"/>
            <w:gridSpan w:val="2"/>
            <w:vMerge/>
          </w:tcPr>
          <w:p w14:paraId="16D999C2" w14:textId="77777777" w:rsidR="009437DE" w:rsidRPr="00104CD9" w:rsidRDefault="009437DE" w:rsidP="000F7814">
            <w:pPr>
              <w:jc w:val="center"/>
              <w:rPr>
                <w:noProof/>
                <w:sz w:val="28"/>
                <w:szCs w:val="28"/>
              </w:rPr>
            </w:pPr>
          </w:p>
        </w:tc>
      </w:tr>
      <w:tr w:rsidR="000F7814" w14:paraId="3ADCB76B" w14:textId="77777777" w:rsidTr="000F7814">
        <w:trPr>
          <w:jc w:val="center"/>
        </w:trPr>
        <w:tc>
          <w:tcPr>
            <w:tcW w:w="9628" w:type="dxa"/>
            <w:gridSpan w:val="3"/>
          </w:tcPr>
          <w:p w14:paraId="69CEDB4B" w14:textId="77777777" w:rsidR="008562CF" w:rsidRDefault="008562CF" w:rsidP="00DE0661">
            <w:pPr>
              <w:jc w:val="center"/>
              <w:rPr>
                <w:sz w:val="28"/>
                <w:szCs w:val="28"/>
              </w:rPr>
            </w:pPr>
          </w:p>
          <w:p w14:paraId="3FBFC45B" w14:textId="77777777" w:rsidR="000F7814" w:rsidRPr="00BE02CE" w:rsidRDefault="000F7814" w:rsidP="00DE0661">
            <w:pPr>
              <w:jc w:val="center"/>
              <w:rPr>
                <w:noProof/>
                <w:sz w:val="28"/>
                <w:szCs w:val="28"/>
              </w:rPr>
            </w:pPr>
            <w:r>
              <w:rPr>
                <w:sz w:val="28"/>
                <w:szCs w:val="28"/>
              </w:rPr>
              <w:t>Рисунок 1</w:t>
            </w:r>
            <w:r w:rsidR="00DE0661">
              <w:rPr>
                <w:sz w:val="28"/>
                <w:szCs w:val="28"/>
              </w:rPr>
              <w:t>5</w:t>
            </w:r>
            <w:r>
              <w:rPr>
                <w:sz w:val="28"/>
                <w:szCs w:val="28"/>
              </w:rPr>
              <w:t xml:space="preserve"> </w:t>
            </w:r>
            <w:r w:rsidR="00BE02CE">
              <w:rPr>
                <w:sz w:val="28"/>
                <w:szCs w:val="28"/>
              </w:rPr>
              <w:t>–</w:t>
            </w:r>
            <w:r w:rsidR="00E93275">
              <w:rPr>
                <w:sz w:val="28"/>
                <w:szCs w:val="28"/>
              </w:rPr>
              <w:t xml:space="preserve"> </w:t>
            </w:r>
            <w:r w:rsidR="00BE02CE">
              <w:rPr>
                <w:sz w:val="28"/>
                <w:szCs w:val="28"/>
              </w:rPr>
              <w:t>Морфологические особенности лимфоцитов периферической крови крупного рогатого скота</w:t>
            </w:r>
            <w:r w:rsidR="00BE02CE" w:rsidRPr="00BE02CE">
              <w:rPr>
                <w:sz w:val="28"/>
                <w:szCs w:val="28"/>
              </w:rPr>
              <w:t xml:space="preserve"> </w:t>
            </w:r>
            <w:r w:rsidR="00BE02CE">
              <w:rPr>
                <w:sz w:val="28"/>
                <w:szCs w:val="28"/>
              </w:rPr>
              <w:t>при</w:t>
            </w:r>
            <w:r w:rsidR="00BE02CE" w:rsidRPr="00BE02CE">
              <w:rPr>
                <w:sz w:val="28"/>
                <w:szCs w:val="28"/>
              </w:rPr>
              <w:t xml:space="preserve"> </w:t>
            </w:r>
            <w:r w:rsidR="00BE02CE">
              <w:rPr>
                <w:sz w:val="28"/>
                <w:szCs w:val="28"/>
                <w:lang w:val="en-US"/>
              </w:rPr>
              <w:t>BLV</w:t>
            </w:r>
            <w:r w:rsidR="00BE02CE" w:rsidRPr="00BE02CE">
              <w:rPr>
                <w:sz w:val="28"/>
                <w:szCs w:val="28"/>
              </w:rPr>
              <w:t>-</w:t>
            </w:r>
            <w:r w:rsidR="00BE02CE">
              <w:rPr>
                <w:sz w:val="28"/>
                <w:szCs w:val="28"/>
              </w:rPr>
              <w:t>инфекции (окраска по Романовскому-Гимза, х1000)</w:t>
            </w:r>
          </w:p>
        </w:tc>
      </w:tr>
    </w:tbl>
    <w:p w14:paraId="40754DFA" w14:textId="77777777" w:rsidR="00C768F0" w:rsidRDefault="00C768F0" w:rsidP="00EB18ED">
      <w:pPr>
        <w:ind w:firstLine="709"/>
        <w:jc w:val="both"/>
        <w:rPr>
          <w:sz w:val="28"/>
          <w:szCs w:val="28"/>
        </w:rPr>
      </w:pPr>
    </w:p>
    <w:p w14:paraId="6F3D3BF2" w14:textId="77777777" w:rsidR="008562CF" w:rsidRDefault="008562CF" w:rsidP="00EB18ED">
      <w:pPr>
        <w:ind w:firstLine="709"/>
        <w:jc w:val="both"/>
        <w:rPr>
          <w:sz w:val="28"/>
          <w:szCs w:val="28"/>
        </w:rPr>
      </w:pPr>
      <w:r w:rsidRPr="006D4D45">
        <w:rPr>
          <w:sz w:val="28"/>
          <w:szCs w:val="28"/>
        </w:rPr>
        <w:t xml:space="preserve">Выявленная корреляция между уровнем АКЛ и степенью морфологических изменений лимфоцитов подтверждает стадийность патогенетического процесса. На начальных этапах (сублейкемическая стадия) преобладают реактивные изменения (азурофильная грануляция), тогда как при развернутом лимфоцитозе доминируют признаки </w:t>
      </w:r>
      <w:r>
        <w:rPr>
          <w:sz w:val="28"/>
          <w:szCs w:val="28"/>
        </w:rPr>
        <w:t>выраженной клеточной атипии и пролиферативной активности</w:t>
      </w:r>
      <w:r w:rsidRPr="006D4D45">
        <w:rPr>
          <w:sz w:val="28"/>
          <w:szCs w:val="28"/>
        </w:rPr>
        <w:t xml:space="preserve"> – ядерный полиморфизм, грубая глыбчатость хроматина, множественные нуклеолы.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B495A" w14:paraId="5A1675A6" w14:textId="77777777" w:rsidTr="007A1680">
        <w:tc>
          <w:tcPr>
            <w:tcW w:w="9638" w:type="dxa"/>
          </w:tcPr>
          <w:p w14:paraId="1B31A1BC" w14:textId="77777777" w:rsidR="00126A12" w:rsidRDefault="00126A12" w:rsidP="00EB18ED">
            <w:pPr>
              <w:jc w:val="both"/>
              <w:rPr>
                <w:sz w:val="28"/>
                <w:szCs w:val="28"/>
              </w:rPr>
            </w:pPr>
            <w:r>
              <w:rPr>
                <w:noProof/>
              </w:rPr>
              <w:lastRenderedPageBreak/>
              <w:drawing>
                <wp:inline distT="0" distB="0" distL="0" distR="0" wp14:anchorId="1A5ADB98" wp14:editId="5DB279A9">
                  <wp:extent cx="5802630" cy="3181350"/>
                  <wp:effectExtent l="0" t="0" r="7620"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r w:rsidR="00EB495A" w14:paraId="1741BECA" w14:textId="77777777" w:rsidTr="007A1680">
        <w:tc>
          <w:tcPr>
            <w:tcW w:w="9638" w:type="dxa"/>
          </w:tcPr>
          <w:p w14:paraId="2AAC3EAB" w14:textId="77777777" w:rsidR="008562CF" w:rsidRDefault="008562CF" w:rsidP="00DE0661">
            <w:pPr>
              <w:jc w:val="center"/>
              <w:rPr>
                <w:sz w:val="28"/>
                <w:szCs w:val="28"/>
              </w:rPr>
            </w:pPr>
          </w:p>
          <w:p w14:paraId="2CECE609" w14:textId="77777777" w:rsidR="00EB495A" w:rsidRDefault="00EB495A" w:rsidP="00DE0661">
            <w:pPr>
              <w:jc w:val="center"/>
              <w:rPr>
                <w:sz w:val="28"/>
                <w:szCs w:val="28"/>
              </w:rPr>
            </w:pPr>
            <w:r>
              <w:rPr>
                <w:sz w:val="28"/>
                <w:szCs w:val="28"/>
              </w:rPr>
              <w:t>Рисунок 1</w:t>
            </w:r>
            <w:r w:rsidR="00DE0661">
              <w:rPr>
                <w:sz w:val="28"/>
                <w:szCs w:val="28"/>
              </w:rPr>
              <w:t>6</w:t>
            </w:r>
            <w:r>
              <w:rPr>
                <w:sz w:val="28"/>
                <w:szCs w:val="28"/>
              </w:rPr>
              <w:t xml:space="preserve"> – Ср</w:t>
            </w:r>
            <w:r w:rsidR="00AD75BE">
              <w:rPr>
                <w:sz w:val="28"/>
                <w:szCs w:val="28"/>
              </w:rPr>
              <w:t>а</w:t>
            </w:r>
            <w:r>
              <w:rPr>
                <w:sz w:val="28"/>
                <w:szCs w:val="28"/>
              </w:rPr>
              <w:t>внительная характеристика частоты выявления цитологических признаков лимфоцитов периферической крови у животных с различным серологическим статусом, %</w:t>
            </w:r>
          </w:p>
        </w:tc>
      </w:tr>
    </w:tbl>
    <w:p w14:paraId="504104DA" w14:textId="77777777" w:rsidR="008562CF" w:rsidRDefault="008562CF" w:rsidP="005C507B">
      <w:pPr>
        <w:ind w:firstLine="709"/>
        <w:jc w:val="both"/>
        <w:rPr>
          <w:sz w:val="28"/>
          <w:szCs w:val="28"/>
        </w:rPr>
      </w:pPr>
    </w:p>
    <w:p w14:paraId="6964053F" w14:textId="77777777" w:rsidR="004C696B" w:rsidRDefault="0038211F" w:rsidP="005C507B">
      <w:pPr>
        <w:ind w:firstLine="709"/>
        <w:jc w:val="both"/>
        <w:rPr>
          <w:sz w:val="28"/>
          <w:szCs w:val="28"/>
        </w:rPr>
      </w:pPr>
      <w:r>
        <w:rPr>
          <w:sz w:val="28"/>
          <w:szCs w:val="28"/>
        </w:rPr>
        <w:t>Анализ в разрезе гематологических групп (рисунок 17) выявил четкую зависимость: с увеличением АКЛ последовательно возрастает доля лимфоцитов с неровным контуром ядра, глыбчатым хроматином и нуклеолами. Максимальная выраженность всех признаков отмечена у животных с высоким АКЛ (лейкемическая стадия).</w:t>
      </w:r>
    </w:p>
    <w:p w14:paraId="3D2A2ADD" w14:textId="77777777" w:rsidR="004C696B" w:rsidRDefault="004C696B" w:rsidP="005C507B">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4C696B" w14:paraId="47B231D4" w14:textId="77777777" w:rsidTr="00F57591">
        <w:tc>
          <w:tcPr>
            <w:tcW w:w="9628" w:type="dxa"/>
          </w:tcPr>
          <w:p w14:paraId="0FCBB034" w14:textId="77777777" w:rsidR="004C696B" w:rsidRDefault="00A919AB" w:rsidP="00A919AB">
            <w:pPr>
              <w:jc w:val="center"/>
              <w:rPr>
                <w:sz w:val="28"/>
                <w:szCs w:val="28"/>
              </w:rPr>
            </w:pPr>
            <w:r>
              <w:rPr>
                <w:noProof/>
              </w:rPr>
              <w:drawing>
                <wp:inline distT="0" distB="0" distL="0" distR="0" wp14:anchorId="19DB95EA" wp14:editId="2A8CDA1B">
                  <wp:extent cx="5033010" cy="2861310"/>
                  <wp:effectExtent l="0" t="0" r="15240" b="1524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5BB261F" w14:textId="69F8FB40" w:rsidR="00DC7695" w:rsidRDefault="00DC7695" w:rsidP="00A919AB">
            <w:pPr>
              <w:jc w:val="center"/>
              <w:rPr>
                <w:sz w:val="28"/>
                <w:szCs w:val="28"/>
              </w:rPr>
            </w:pPr>
          </w:p>
        </w:tc>
      </w:tr>
      <w:tr w:rsidR="004C696B" w14:paraId="0006B817" w14:textId="77777777" w:rsidTr="00F57591">
        <w:tc>
          <w:tcPr>
            <w:tcW w:w="9628" w:type="dxa"/>
          </w:tcPr>
          <w:p w14:paraId="1A2E5F32" w14:textId="77777777" w:rsidR="004C696B" w:rsidRDefault="004C696B" w:rsidP="00DE0661">
            <w:pPr>
              <w:jc w:val="center"/>
              <w:rPr>
                <w:sz w:val="28"/>
                <w:szCs w:val="28"/>
              </w:rPr>
            </w:pPr>
            <w:r>
              <w:rPr>
                <w:sz w:val="28"/>
                <w:szCs w:val="28"/>
              </w:rPr>
              <w:t>Рисунок 1</w:t>
            </w:r>
            <w:r w:rsidR="00DE0661">
              <w:rPr>
                <w:sz w:val="28"/>
                <w:szCs w:val="28"/>
              </w:rPr>
              <w:t>7</w:t>
            </w:r>
            <w:r>
              <w:rPr>
                <w:sz w:val="28"/>
                <w:szCs w:val="28"/>
              </w:rPr>
              <w:t xml:space="preserve"> –</w:t>
            </w:r>
            <w:r w:rsidR="00F57591">
              <w:rPr>
                <w:sz w:val="28"/>
                <w:szCs w:val="28"/>
              </w:rPr>
              <w:t xml:space="preserve"> </w:t>
            </w:r>
            <w:r w:rsidR="00BE798A">
              <w:rPr>
                <w:sz w:val="28"/>
                <w:szCs w:val="28"/>
              </w:rPr>
              <w:t>Частота выявления цитологических признаков атипии лимфоцитов у животных с разной степенью лимфоцитоза (в зависимости от уровня АКЛ), %</w:t>
            </w:r>
          </w:p>
        </w:tc>
      </w:tr>
    </w:tbl>
    <w:p w14:paraId="19787C9D" w14:textId="3EE4D75B" w:rsidR="006D4D45" w:rsidRPr="006D4D45" w:rsidRDefault="006D4D45" w:rsidP="001B0054">
      <w:pPr>
        <w:ind w:firstLine="709"/>
        <w:jc w:val="both"/>
        <w:rPr>
          <w:sz w:val="28"/>
          <w:szCs w:val="28"/>
        </w:rPr>
      </w:pPr>
      <w:r w:rsidRPr="006D4D45">
        <w:rPr>
          <w:sz w:val="28"/>
          <w:szCs w:val="28"/>
        </w:rPr>
        <w:lastRenderedPageBreak/>
        <w:t>Эт</w:t>
      </w:r>
      <w:r w:rsidR="00DC7695">
        <w:rPr>
          <w:sz w:val="28"/>
          <w:szCs w:val="28"/>
        </w:rPr>
        <w:t>и данные</w:t>
      </w:r>
      <w:r w:rsidRPr="006D4D45">
        <w:rPr>
          <w:sz w:val="28"/>
          <w:szCs w:val="28"/>
        </w:rPr>
        <w:t xml:space="preserve"> соответству</w:t>
      </w:r>
      <w:r w:rsidR="00DC7695">
        <w:rPr>
          <w:sz w:val="28"/>
          <w:szCs w:val="28"/>
        </w:rPr>
        <w:t>ю</w:t>
      </w:r>
      <w:r w:rsidRPr="006D4D45">
        <w:rPr>
          <w:sz w:val="28"/>
          <w:szCs w:val="28"/>
        </w:rPr>
        <w:t xml:space="preserve">т современным представлениям о прогрессии </w:t>
      </w:r>
      <w:r w:rsidRPr="006D4D45">
        <w:rPr>
          <w:sz w:val="28"/>
          <w:szCs w:val="28"/>
          <w:lang w:val="en-US"/>
        </w:rPr>
        <w:t>BLV</w:t>
      </w:r>
      <w:r w:rsidRPr="006D4D45">
        <w:rPr>
          <w:sz w:val="28"/>
          <w:szCs w:val="28"/>
        </w:rPr>
        <w:t>-инфекции: от</w:t>
      </w:r>
      <w:r>
        <w:rPr>
          <w:sz w:val="28"/>
          <w:szCs w:val="28"/>
        </w:rPr>
        <w:t xml:space="preserve"> полик</w:t>
      </w:r>
      <w:r w:rsidR="001F354C">
        <w:rPr>
          <w:sz w:val="28"/>
          <w:szCs w:val="28"/>
        </w:rPr>
        <w:t xml:space="preserve">лональной пролиферации В-клеток, </w:t>
      </w:r>
      <w:r>
        <w:rPr>
          <w:sz w:val="28"/>
          <w:szCs w:val="28"/>
        </w:rPr>
        <w:t>к олиго- или моноклональной экспансии трансформ</w:t>
      </w:r>
      <w:r w:rsidR="001B0054">
        <w:rPr>
          <w:sz w:val="28"/>
          <w:szCs w:val="28"/>
        </w:rPr>
        <w:t>ированных</w:t>
      </w:r>
      <w:r>
        <w:rPr>
          <w:sz w:val="28"/>
          <w:szCs w:val="28"/>
        </w:rPr>
        <w:t xml:space="preserve"> клонов. Исследования </w:t>
      </w:r>
      <w:r>
        <w:rPr>
          <w:sz w:val="28"/>
          <w:szCs w:val="28"/>
          <w:lang w:val="en-US"/>
        </w:rPr>
        <w:t>Yamamoto</w:t>
      </w:r>
      <w:r w:rsidRPr="006D4D45">
        <w:rPr>
          <w:sz w:val="28"/>
          <w:szCs w:val="28"/>
        </w:rPr>
        <w:t xml:space="preserve"> </w:t>
      </w:r>
      <w:r>
        <w:rPr>
          <w:sz w:val="28"/>
          <w:szCs w:val="28"/>
          <w:lang w:val="en-US"/>
        </w:rPr>
        <w:t>et</w:t>
      </w:r>
      <w:r w:rsidRPr="006D4D45">
        <w:rPr>
          <w:sz w:val="28"/>
          <w:szCs w:val="28"/>
        </w:rPr>
        <w:t xml:space="preserve"> </w:t>
      </w:r>
      <w:r>
        <w:rPr>
          <w:sz w:val="28"/>
          <w:szCs w:val="28"/>
          <w:lang w:val="en-US"/>
        </w:rPr>
        <w:t>al</w:t>
      </w:r>
      <w:r>
        <w:rPr>
          <w:sz w:val="28"/>
          <w:szCs w:val="28"/>
        </w:rPr>
        <w:t>. показали, что у животных с персистентным лимфоцитозом и минор-</w:t>
      </w:r>
      <w:r w:rsidRPr="008A70D4">
        <w:rPr>
          <w:sz w:val="28"/>
          <w:szCs w:val="28"/>
        </w:rPr>
        <w:t xml:space="preserve">клональной пролиферацией риск развития энзоотического лейкоза значительно выше </w:t>
      </w:r>
      <w:r w:rsidR="008A70D4" w:rsidRPr="008A70D4">
        <w:rPr>
          <w:sz w:val="28"/>
          <w:szCs w:val="28"/>
        </w:rPr>
        <w:t>[268</w:t>
      </w:r>
      <w:r w:rsidRPr="008A70D4">
        <w:rPr>
          <w:sz w:val="28"/>
          <w:szCs w:val="28"/>
        </w:rPr>
        <w:t>].</w:t>
      </w:r>
      <w:r w:rsidR="001B0054">
        <w:rPr>
          <w:sz w:val="28"/>
          <w:szCs w:val="28"/>
        </w:rPr>
        <w:t xml:space="preserve"> </w:t>
      </w:r>
      <w:r>
        <w:rPr>
          <w:sz w:val="28"/>
          <w:szCs w:val="28"/>
        </w:rPr>
        <w:t xml:space="preserve">Наличие у части серопозитивных животных с нормальным АКЛ единичных лимфоцитов с нуклеолами и начальными изменениями хроматина указывает на высокую чувствительность цитологического метода для выявления ранних стадий лимфопролиферативного процесса. Современные транскриптомные исследования подтверждают, что </w:t>
      </w:r>
      <w:r>
        <w:rPr>
          <w:sz w:val="28"/>
          <w:szCs w:val="28"/>
          <w:lang w:val="en-US"/>
        </w:rPr>
        <w:t>BLV</w:t>
      </w:r>
      <w:r>
        <w:rPr>
          <w:sz w:val="28"/>
          <w:szCs w:val="28"/>
        </w:rPr>
        <w:t xml:space="preserve">-инфекция вызывает иммунную дисфункцию, затрагивающую как </w:t>
      </w:r>
      <w:r>
        <w:rPr>
          <w:sz w:val="28"/>
          <w:szCs w:val="28"/>
          <w:lang w:val="en-US"/>
        </w:rPr>
        <w:t>B</w:t>
      </w:r>
      <w:r w:rsidRPr="006D4D45">
        <w:rPr>
          <w:sz w:val="28"/>
          <w:szCs w:val="28"/>
        </w:rPr>
        <w:t>-</w:t>
      </w:r>
      <w:r>
        <w:rPr>
          <w:sz w:val="28"/>
          <w:szCs w:val="28"/>
        </w:rPr>
        <w:t xml:space="preserve">, так и Т-клетки, что может объяснять наблюдаемые морфологические </w:t>
      </w:r>
      <w:r w:rsidRPr="008A70D4">
        <w:rPr>
          <w:sz w:val="28"/>
          <w:szCs w:val="28"/>
        </w:rPr>
        <w:t xml:space="preserve">изменения </w:t>
      </w:r>
      <w:r w:rsidR="008A70D4" w:rsidRPr="008A70D4">
        <w:rPr>
          <w:sz w:val="28"/>
          <w:szCs w:val="28"/>
        </w:rPr>
        <w:t>[269</w:t>
      </w:r>
      <w:r w:rsidRPr="008A70D4">
        <w:rPr>
          <w:sz w:val="28"/>
          <w:szCs w:val="28"/>
        </w:rPr>
        <w:t>].</w:t>
      </w:r>
    </w:p>
    <w:p w14:paraId="3E5159C5" w14:textId="77777777" w:rsidR="005C507B" w:rsidRDefault="001F354C" w:rsidP="006D4D45">
      <w:pPr>
        <w:ind w:firstLine="709"/>
        <w:jc w:val="both"/>
        <w:rPr>
          <w:sz w:val="28"/>
          <w:szCs w:val="28"/>
        </w:rPr>
      </w:pPr>
      <w:r>
        <w:rPr>
          <w:sz w:val="28"/>
          <w:szCs w:val="28"/>
        </w:rPr>
        <w:t xml:space="preserve">Таким образом, проведенная гематологическая и цитологическая оценка показала, что </w:t>
      </w:r>
      <w:r>
        <w:rPr>
          <w:sz w:val="28"/>
          <w:szCs w:val="28"/>
          <w:lang w:val="en-US"/>
        </w:rPr>
        <w:t>BLV</w:t>
      </w:r>
      <w:r>
        <w:rPr>
          <w:sz w:val="28"/>
          <w:szCs w:val="28"/>
        </w:rPr>
        <w:t>-инфекция у крупного рогатого скота сопровождается выраженными количественными и качественными изменениями клеток лимфоидного ряда. Установлено статистически значимая связь между серологическим статусом животных и уровнем абсолютного количества лимфоцитов, что подтверждает участие лимфопролиферативных процессов в патогенезе заболевания. При этом сохранение нормального уровня АКЛ у части серопозитивных животных указывает на ограниченную информативность гематологических показателей при их изолированном применении.</w:t>
      </w:r>
    </w:p>
    <w:p w14:paraId="51EDA006" w14:textId="77777777" w:rsidR="001F354C" w:rsidRDefault="000024DF" w:rsidP="006D4D45">
      <w:pPr>
        <w:ind w:firstLine="709"/>
        <w:jc w:val="both"/>
        <w:rPr>
          <w:sz w:val="28"/>
          <w:szCs w:val="28"/>
        </w:rPr>
      </w:pPr>
      <w:r>
        <w:rPr>
          <w:sz w:val="28"/>
          <w:szCs w:val="28"/>
        </w:rPr>
        <w:t xml:space="preserve">Сравнение гематологических ключей показало, что модифицированный </w:t>
      </w:r>
      <w:r>
        <w:rPr>
          <w:sz w:val="28"/>
          <w:szCs w:val="28"/>
          <w:lang w:val="en-US"/>
        </w:rPr>
        <w:t>JB</w:t>
      </w:r>
      <w:r w:rsidRPr="000024DF">
        <w:rPr>
          <w:sz w:val="28"/>
          <w:szCs w:val="28"/>
        </w:rPr>
        <w:t xml:space="preserve"> </w:t>
      </w:r>
      <w:r>
        <w:rPr>
          <w:sz w:val="28"/>
          <w:szCs w:val="28"/>
          <w:lang w:val="en-US"/>
        </w:rPr>
        <w:t>Key</w:t>
      </w:r>
      <w:r>
        <w:rPr>
          <w:sz w:val="28"/>
          <w:szCs w:val="28"/>
        </w:rPr>
        <w:t xml:space="preserve"> обладает большей чувствительностью при выявлении умеренного лимфоцитоза по сравнению с </w:t>
      </w:r>
      <w:r>
        <w:rPr>
          <w:sz w:val="28"/>
          <w:szCs w:val="28"/>
          <w:lang w:val="en-US"/>
        </w:rPr>
        <w:t>EC</w:t>
      </w:r>
      <w:r w:rsidRPr="000024DF">
        <w:rPr>
          <w:sz w:val="28"/>
          <w:szCs w:val="28"/>
        </w:rPr>
        <w:t xml:space="preserve"> </w:t>
      </w:r>
      <w:r>
        <w:rPr>
          <w:sz w:val="28"/>
          <w:szCs w:val="28"/>
          <w:lang w:val="en-US"/>
        </w:rPr>
        <w:t>Key</w:t>
      </w:r>
      <w:r>
        <w:rPr>
          <w:sz w:val="28"/>
          <w:szCs w:val="28"/>
        </w:rPr>
        <w:t>, что позволяет рассматривать его как более информативный инструмент для ранней стратификации животных по степени выраженности лимфопролиферативных изменений.</w:t>
      </w:r>
    </w:p>
    <w:p w14:paraId="2420EEA2" w14:textId="77777777" w:rsidR="000024DF" w:rsidRDefault="000024DF" w:rsidP="006D4D45">
      <w:pPr>
        <w:ind w:firstLine="709"/>
        <w:jc w:val="both"/>
        <w:rPr>
          <w:sz w:val="28"/>
          <w:szCs w:val="28"/>
        </w:rPr>
      </w:pPr>
      <w:r>
        <w:rPr>
          <w:sz w:val="28"/>
          <w:szCs w:val="28"/>
        </w:rPr>
        <w:t>Цитологическое исследование мазков крови выявило у инфицированных животных более частое наличие морфологических признаков активации и атипии лимфоцитов, включая неровный контур ядра, глыбчатость хроматина, наличие нуклеол и азурофильную грануляцию.</w:t>
      </w:r>
    </w:p>
    <w:p w14:paraId="1E6F7846" w14:textId="77777777" w:rsidR="000024DF" w:rsidRPr="000024DF" w:rsidRDefault="000024DF" w:rsidP="006D4D45">
      <w:pPr>
        <w:ind w:firstLine="709"/>
        <w:jc w:val="both"/>
        <w:rPr>
          <w:sz w:val="28"/>
          <w:szCs w:val="28"/>
        </w:rPr>
      </w:pPr>
      <w:r>
        <w:rPr>
          <w:sz w:val="28"/>
          <w:szCs w:val="28"/>
        </w:rPr>
        <w:t xml:space="preserve">Выявленная зависимость между уровнем АКЛ и выраженностью цитологических изменений подтверждает стадийный характер патологического процесса при </w:t>
      </w:r>
      <w:r>
        <w:rPr>
          <w:sz w:val="28"/>
          <w:szCs w:val="28"/>
          <w:lang w:val="en-US"/>
        </w:rPr>
        <w:t>BLV</w:t>
      </w:r>
      <w:r>
        <w:rPr>
          <w:sz w:val="28"/>
          <w:szCs w:val="28"/>
        </w:rPr>
        <w:t xml:space="preserve">-инфекции. Комплексное применение гематологических и цитологических методов в сочетании с серологическими и молекулярно-генетическими исследованиями позволяет более полно оценивать стадию инфекционного процесса, выделять животных группы риска и повышать эффективность мониторинга лейкоза крупного рогатого скота. </w:t>
      </w:r>
    </w:p>
    <w:p w14:paraId="3565CA7B" w14:textId="77777777" w:rsidR="00C54A69" w:rsidRDefault="00C54A69" w:rsidP="00D41139">
      <w:pPr>
        <w:ind w:firstLine="709"/>
        <w:jc w:val="both"/>
        <w:rPr>
          <w:b/>
          <w:sz w:val="28"/>
          <w:szCs w:val="28"/>
        </w:rPr>
      </w:pPr>
    </w:p>
    <w:p w14:paraId="1D159B3D" w14:textId="77777777" w:rsidR="002369D6" w:rsidRDefault="002369D6" w:rsidP="008562CF">
      <w:pPr>
        <w:ind w:firstLine="709"/>
        <w:jc w:val="both"/>
        <w:rPr>
          <w:b/>
          <w:sz w:val="28"/>
          <w:szCs w:val="28"/>
        </w:rPr>
      </w:pPr>
      <w:r w:rsidRPr="0058081B">
        <w:rPr>
          <w:b/>
          <w:sz w:val="28"/>
          <w:szCs w:val="28"/>
        </w:rPr>
        <w:t xml:space="preserve">3.4 </w:t>
      </w:r>
      <w:r w:rsidR="00034DA6" w:rsidRPr="0058081B">
        <w:rPr>
          <w:b/>
          <w:sz w:val="28"/>
          <w:szCs w:val="28"/>
        </w:rPr>
        <w:t>А</w:t>
      </w:r>
      <w:r w:rsidRPr="0058081B">
        <w:rPr>
          <w:b/>
          <w:sz w:val="28"/>
          <w:szCs w:val="28"/>
        </w:rPr>
        <w:t>ссоциаци</w:t>
      </w:r>
      <w:r w:rsidR="00034DA6" w:rsidRPr="0058081B">
        <w:rPr>
          <w:b/>
          <w:sz w:val="28"/>
          <w:szCs w:val="28"/>
        </w:rPr>
        <w:t xml:space="preserve">я полиморфизма </w:t>
      </w:r>
      <w:r w:rsidRPr="0058081B">
        <w:rPr>
          <w:b/>
          <w:sz w:val="28"/>
          <w:szCs w:val="28"/>
        </w:rPr>
        <w:t xml:space="preserve">генов </w:t>
      </w:r>
      <w:r w:rsidRPr="0058081B">
        <w:rPr>
          <w:b/>
          <w:i/>
          <w:sz w:val="28"/>
          <w:szCs w:val="28"/>
        </w:rPr>
        <w:t>BoLA-DRB3.2</w:t>
      </w:r>
      <w:r w:rsidRPr="0058081B">
        <w:rPr>
          <w:b/>
          <w:sz w:val="28"/>
          <w:szCs w:val="28"/>
        </w:rPr>
        <w:t xml:space="preserve"> и </w:t>
      </w:r>
      <w:r w:rsidRPr="0058081B">
        <w:rPr>
          <w:b/>
          <w:i/>
          <w:sz w:val="28"/>
          <w:szCs w:val="28"/>
        </w:rPr>
        <w:t>iNOS/NOS2</w:t>
      </w:r>
      <w:r w:rsidR="00034DA6" w:rsidRPr="0058081B">
        <w:rPr>
          <w:b/>
          <w:i/>
          <w:sz w:val="28"/>
          <w:szCs w:val="28"/>
        </w:rPr>
        <w:t xml:space="preserve"> </w:t>
      </w:r>
      <w:r w:rsidR="00034DA6" w:rsidRPr="0058081B">
        <w:rPr>
          <w:b/>
          <w:sz w:val="28"/>
          <w:szCs w:val="28"/>
        </w:rPr>
        <w:t>с устойчивостью крупного рогатого скота к вирусу лейкоза</w:t>
      </w:r>
    </w:p>
    <w:p w14:paraId="60F142BB" w14:textId="77777777" w:rsidR="00A8089D" w:rsidRDefault="00A8089D" w:rsidP="00A8089D">
      <w:pPr>
        <w:ind w:firstLine="709"/>
        <w:jc w:val="both"/>
        <w:rPr>
          <w:sz w:val="28"/>
          <w:szCs w:val="28"/>
        </w:rPr>
      </w:pPr>
      <w:r w:rsidRPr="00A8089D">
        <w:rPr>
          <w:sz w:val="28"/>
          <w:szCs w:val="28"/>
        </w:rPr>
        <w:t>Одним из перспективных на</w:t>
      </w:r>
      <w:r>
        <w:rPr>
          <w:sz w:val="28"/>
          <w:szCs w:val="28"/>
        </w:rPr>
        <w:t>правлений снижения распространенности лейкоза крупного рогатого скота является выявление животных с генетически обусловленной устойчивостью к вирусу и последующее использование таких особей в селекционно-плем</w:t>
      </w:r>
      <w:r w:rsidR="00B74973">
        <w:rPr>
          <w:sz w:val="28"/>
          <w:szCs w:val="28"/>
        </w:rPr>
        <w:t xml:space="preserve">енной работе. В связи с этим в данном </w:t>
      </w:r>
      <w:r>
        <w:rPr>
          <w:sz w:val="28"/>
          <w:szCs w:val="28"/>
        </w:rPr>
        <w:t xml:space="preserve">исследовании </w:t>
      </w:r>
      <w:r>
        <w:rPr>
          <w:sz w:val="28"/>
          <w:szCs w:val="28"/>
        </w:rPr>
        <w:lastRenderedPageBreak/>
        <w:t xml:space="preserve">проведен анализ полиморфизма двух генов-кандидатов, участвующих в формировании противовирусного иммунного ответа: </w:t>
      </w:r>
      <w:r w:rsidRPr="00A8089D">
        <w:rPr>
          <w:i/>
          <w:sz w:val="28"/>
          <w:szCs w:val="28"/>
        </w:rPr>
        <w:t>BoLA-DRB3.2</w:t>
      </w:r>
      <w:r w:rsidR="00B74973">
        <w:rPr>
          <w:i/>
          <w:sz w:val="28"/>
          <w:szCs w:val="28"/>
        </w:rPr>
        <w:t>,</w:t>
      </w:r>
      <w:r>
        <w:rPr>
          <w:sz w:val="28"/>
          <w:szCs w:val="28"/>
        </w:rPr>
        <w:t xml:space="preserve"> относящегося к генам главного комплекса гистосовместимости класса </w:t>
      </w:r>
      <w:r>
        <w:rPr>
          <w:sz w:val="28"/>
          <w:szCs w:val="28"/>
          <w:lang w:val="en-US"/>
        </w:rPr>
        <w:t>II</w:t>
      </w:r>
      <w:r w:rsidR="00B74973">
        <w:rPr>
          <w:sz w:val="28"/>
          <w:szCs w:val="28"/>
        </w:rPr>
        <w:t xml:space="preserve"> </w:t>
      </w:r>
      <w:r>
        <w:rPr>
          <w:sz w:val="28"/>
          <w:szCs w:val="28"/>
        </w:rPr>
        <w:t xml:space="preserve">и являющегося наиболее изученным и информативным маркером устойчивости к </w:t>
      </w:r>
      <w:r>
        <w:rPr>
          <w:sz w:val="28"/>
          <w:szCs w:val="28"/>
          <w:lang w:val="en-US"/>
        </w:rPr>
        <w:t>BLV</w:t>
      </w:r>
      <w:r>
        <w:rPr>
          <w:sz w:val="28"/>
          <w:szCs w:val="28"/>
        </w:rPr>
        <w:t xml:space="preserve">-инфекции, а также </w:t>
      </w:r>
      <w:r w:rsidRPr="00B73E48">
        <w:rPr>
          <w:i/>
          <w:sz w:val="28"/>
          <w:szCs w:val="28"/>
        </w:rPr>
        <w:t>iNOS/NOS2</w:t>
      </w:r>
      <w:r w:rsidRPr="00A8089D">
        <w:rPr>
          <w:sz w:val="28"/>
          <w:szCs w:val="28"/>
        </w:rPr>
        <w:t xml:space="preserve">, кодирующего индуцибельную </w:t>
      </w:r>
      <w:r w:rsidRPr="00A8089D">
        <w:rPr>
          <w:sz w:val="28"/>
          <w:szCs w:val="28"/>
          <w:lang w:val="en-US"/>
        </w:rPr>
        <w:t>NO</w:t>
      </w:r>
      <w:r w:rsidRPr="00FE6736">
        <w:rPr>
          <w:sz w:val="28"/>
          <w:szCs w:val="28"/>
        </w:rPr>
        <w:t>-</w:t>
      </w:r>
      <w:r w:rsidRPr="00A8089D">
        <w:rPr>
          <w:sz w:val="28"/>
          <w:szCs w:val="28"/>
        </w:rPr>
        <w:t>синтазу – ключевой фермент врожденного иммунитета.</w:t>
      </w:r>
    </w:p>
    <w:p w14:paraId="2299FC64" w14:textId="77777777" w:rsidR="00A8089D" w:rsidRDefault="00A8089D" w:rsidP="00A8089D">
      <w:pPr>
        <w:ind w:firstLine="709"/>
        <w:jc w:val="both"/>
        <w:rPr>
          <w:sz w:val="28"/>
          <w:szCs w:val="28"/>
        </w:rPr>
      </w:pPr>
      <w:r>
        <w:rPr>
          <w:sz w:val="28"/>
          <w:szCs w:val="28"/>
        </w:rPr>
        <w:t>Исследования выполнены на выборке из 268 голов крупного рогатого скота молочного (</w:t>
      </w:r>
      <w:r>
        <w:rPr>
          <w:sz w:val="28"/>
          <w:szCs w:val="28"/>
          <w:lang w:val="en-US"/>
        </w:rPr>
        <w:t>n</w:t>
      </w:r>
      <w:r w:rsidRPr="00A8089D">
        <w:rPr>
          <w:sz w:val="28"/>
          <w:szCs w:val="28"/>
        </w:rPr>
        <w:t>=128</w:t>
      </w:r>
      <w:r>
        <w:rPr>
          <w:sz w:val="28"/>
          <w:szCs w:val="28"/>
        </w:rPr>
        <w:t>)</w:t>
      </w:r>
      <w:r w:rsidRPr="00A8089D">
        <w:rPr>
          <w:sz w:val="28"/>
          <w:szCs w:val="28"/>
        </w:rPr>
        <w:t xml:space="preserve"> </w:t>
      </w:r>
      <w:r>
        <w:rPr>
          <w:sz w:val="28"/>
          <w:szCs w:val="28"/>
        </w:rPr>
        <w:t>и мясного (</w:t>
      </w:r>
      <w:r>
        <w:rPr>
          <w:sz w:val="28"/>
          <w:szCs w:val="28"/>
          <w:lang w:val="en-US"/>
        </w:rPr>
        <w:t>n</w:t>
      </w:r>
      <w:r w:rsidRPr="00A8089D">
        <w:rPr>
          <w:sz w:val="28"/>
          <w:szCs w:val="28"/>
        </w:rPr>
        <w:t>=140</w:t>
      </w:r>
      <w:r>
        <w:rPr>
          <w:sz w:val="28"/>
          <w:szCs w:val="28"/>
        </w:rPr>
        <w:t>) направления продуктивности, сформированн</w:t>
      </w:r>
      <w:r w:rsidR="00B74973">
        <w:rPr>
          <w:sz w:val="28"/>
          <w:szCs w:val="28"/>
        </w:rPr>
        <w:t>ой</w:t>
      </w:r>
      <w:r>
        <w:rPr>
          <w:sz w:val="28"/>
          <w:szCs w:val="28"/>
        </w:rPr>
        <w:t xml:space="preserve"> по принципу «случай-контроль». В группу </w:t>
      </w:r>
      <w:r>
        <w:rPr>
          <w:sz w:val="28"/>
          <w:szCs w:val="28"/>
          <w:lang w:val="en-US"/>
        </w:rPr>
        <w:t>BLV</w:t>
      </w:r>
      <w:r w:rsidRPr="00A8089D">
        <w:rPr>
          <w:sz w:val="28"/>
          <w:szCs w:val="28"/>
        </w:rPr>
        <w:t>-</w:t>
      </w:r>
      <w:r>
        <w:rPr>
          <w:sz w:val="28"/>
          <w:szCs w:val="28"/>
        </w:rPr>
        <w:t>отрицательных животных включено 192 голов КРС с отрицательными результатами РИД, ИФА и ПЦР-РВ, а также гематологическими показателями</w:t>
      </w:r>
      <w:r w:rsidR="00B74973">
        <w:rPr>
          <w:sz w:val="28"/>
          <w:szCs w:val="28"/>
        </w:rPr>
        <w:t xml:space="preserve"> в пределах нормы</w:t>
      </w:r>
      <w:r>
        <w:rPr>
          <w:sz w:val="28"/>
          <w:szCs w:val="28"/>
        </w:rPr>
        <w:t>. Группу инфицированных составили 76 животных со стабильно положительными серологическими реакциями, наличием провирусной ДНК и характерными гематологическими изменениями.</w:t>
      </w:r>
    </w:p>
    <w:p w14:paraId="7234D0D2" w14:textId="77777777" w:rsidR="00A8089D" w:rsidRPr="007907E6" w:rsidRDefault="00A8089D" w:rsidP="00A8089D">
      <w:pPr>
        <w:ind w:firstLine="709"/>
        <w:jc w:val="both"/>
        <w:rPr>
          <w:sz w:val="28"/>
          <w:szCs w:val="28"/>
        </w:rPr>
      </w:pPr>
      <w:r w:rsidRPr="001307D0">
        <w:rPr>
          <w:sz w:val="28"/>
          <w:szCs w:val="28"/>
        </w:rPr>
        <w:t xml:space="preserve">3.4.1 Полиморфизм гена </w:t>
      </w:r>
      <w:r w:rsidRPr="001307D0">
        <w:rPr>
          <w:i/>
          <w:sz w:val="28"/>
          <w:szCs w:val="28"/>
        </w:rPr>
        <w:t xml:space="preserve">BoLA-DRB3.2 </w:t>
      </w:r>
      <w:r w:rsidR="00331EEB" w:rsidRPr="001307D0">
        <w:rPr>
          <w:sz w:val="28"/>
          <w:szCs w:val="28"/>
        </w:rPr>
        <w:t xml:space="preserve">и его ассоциация с устойчивостью к </w:t>
      </w:r>
      <w:r w:rsidR="00331EEB" w:rsidRPr="001307D0">
        <w:rPr>
          <w:sz w:val="28"/>
          <w:szCs w:val="28"/>
          <w:lang w:val="en-US"/>
        </w:rPr>
        <w:t>BLV</w:t>
      </w:r>
    </w:p>
    <w:p w14:paraId="6F3BEA25" w14:textId="77777777" w:rsidR="00E92FFD" w:rsidRDefault="00331EEB" w:rsidP="00583C2E">
      <w:pPr>
        <w:ind w:firstLine="709"/>
        <w:jc w:val="both"/>
        <w:rPr>
          <w:sz w:val="28"/>
          <w:szCs w:val="28"/>
        </w:rPr>
      </w:pPr>
      <w:r>
        <w:rPr>
          <w:sz w:val="28"/>
          <w:szCs w:val="28"/>
        </w:rPr>
        <w:t xml:space="preserve">Генотипирование животных по локусу </w:t>
      </w:r>
      <w:r w:rsidRPr="00331EEB">
        <w:rPr>
          <w:i/>
          <w:sz w:val="28"/>
          <w:szCs w:val="28"/>
        </w:rPr>
        <w:t>BoLA-DRB3.2</w:t>
      </w:r>
      <w:r>
        <w:rPr>
          <w:i/>
          <w:sz w:val="28"/>
          <w:szCs w:val="28"/>
        </w:rPr>
        <w:t xml:space="preserve"> </w:t>
      </w:r>
      <w:r>
        <w:rPr>
          <w:sz w:val="28"/>
          <w:szCs w:val="28"/>
        </w:rPr>
        <w:t xml:space="preserve">проводили методом двухэтапной </w:t>
      </w:r>
      <w:r>
        <w:rPr>
          <w:sz w:val="28"/>
          <w:szCs w:val="28"/>
          <w:lang w:val="en-US"/>
        </w:rPr>
        <w:t>nested</w:t>
      </w:r>
      <w:r w:rsidRPr="00331EEB">
        <w:rPr>
          <w:sz w:val="28"/>
          <w:szCs w:val="28"/>
        </w:rPr>
        <w:t>-</w:t>
      </w:r>
      <w:r>
        <w:rPr>
          <w:sz w:val="28"/>
          <w:szCs w:val="28"/>
        </w:rPr>
        <w:t>ПЦР</w:t>
      </w:r>
      <w:r>
        <w:rPr>
          <w:sz w:val="28"/>
          <w:szCs w:val="28"/>
          <w:lang w:val="kk-KZ"/>
        </w:rPr>
        <w:t xml:space="preserve"> </w:t>
      </w:r>
      <w:r>
        <w:rPr>
          <w:sz w:val="28"/>
          <w:szCs w:val="28"/>
        </w:rPr>
        <w:t xml:space="preserve">с последующим анализом полиморфизма длин рестрикционных фрагментов (ПЦР-ПДРФ) с использованием эндонуклеаз </w:t>
      </w:r>
      <w:r>
        <w:rPr>
          <w:sz w:val="28"/>
          <w:szCs w:val="28"/>
          <w:lang w:val="en-US"/>
        </w:rPr>
        <w:t>RsaI</w:t>
      </w:r>
      <w:r w:rsidRPr="00331EEB">
        <w:rPr>
          <w:sz w:val="28"/>
          <w:szCs w:val="28"/>
        </w:rPr>
        <w:t xml:space="preserve">, </w:t>
      </w:r>
      <w:r>
        <w:rPr>
          <w:sz w:val="28"/>
          <w:szCs w:val="28"/>
          <w:lang w:val="en-US"/>
        </w:rPr>
        <w:t>BstYI</w:t>
      </w:r>
      <w:r w:rsidRPr="00331EEB">
        <w:rPr>
          <w:sz w:val="28"/>
          <w:szCs w:val="28"/>
        </w:rPr>
        <w:t xml:space="preserve"> </w:t>
      </w:r>
      <w:r>
        <w:rPr>
          <w:sz w:val="28"/>
          <w:szCs w:val="28"/>
        </w:rPr>
        <w:t xml:space="preserve">и </w:t>
      </w:r>
      <w:r>
        <w:rPr>
          <w:sz w:val="28"/>
          <w:szCs w:val="28"/>
          <w:lang w:val="en-US"/>
        </w:rPr>
        <w:t>HaeIII</w:t>
      </w:r>
      <w:r w:rsidRPr="00331EEB">
        <w:rPr>
          <w:sz w:val="28"/>
          <w:szCs w:val="28"/>
        </w:rPr>
        <w:t>.</w:t>
      </w:r>
      <w:r w:rsidR="00E235F5">
        <w:rPr>
          <w:sz w:val="28"/>
          <w:szCs w:val="28"/>
        </w:rPr>
        <w:t xml:space="preserve"> Интерпретацию рестрикционных паттер</w:t>
      </w:r>
      <w:r w:rsidR="0098023F">
        <w:rPr>
          <w:sz w:val="28"/>
          <w:szCs w:val="28"/>
        </w:rPr>
        <w:t>н</w:t>
      </w:r>
      <w:r w:rsidR="00E235F5">
        <w:rPr>
          <w:sz w:val="28"/>
          <w:szCs w:val="28"/>
        </w:rPr>
        <w:t xml:space="preserve">ов осуществляли в соответствии с </w:t>
      </w:r>
      <w:r w:rsidR="00583C2E">
        <w:rPr>
          <w:sz w:val="28"/>
          <w:szCs w:val="28"/>
        </w:rPr>
        <w:t>общепринятой схемой типирования</w:t>
      </w:r>
      <w:r w:rsidR="00E235F5" w:rsidRPr="00E235F5">
        <w:rPr>
          <w:sz w:val="28"/>
          <w:szCs w:val="28"/>
        </w:rPr>
        <w:t>.</w:t>
      </w:r>
      <w:r w:rsidR="00E235F5">
        <w:rPr>
          <w:sz w:val="28"/>
          <w:szCs w:val="28"/>
        </w:rPr>
        <w:t xml:space="preserve"> </w:t>
      </w:r>
      <w:r w:rsidR="00E92FFD">
        <w:rPr>
          <w:sz w:val="28"/>
          <w:szCs w:val="28"/>
        </w:rPr>
        <w:t>Анализ сводных результатов, полученных методом ПЦР-ПДРФ, выявил значительный полиморфизм, что является характерным для генов главного комплекса гистосовместимости (рисунок 18).</w:t>
      </w:r>
    </w:p>
    <w:p w14:paraId="68926FF8" w14:textId="77777777" w:rsidR="00583C2E" w:rsidRDefault="00E92FFD" w:rsidP="00583C2E">
      <w:pPr>
        <w:ind w:firstLine="709"/>
        <w:jc w:val="both"/>
        <w:rPr>
          <w:sz w:val="28"/>
          <w:szCs w:val="28"/>
        </w:rPr>
      </w:pPr>
      <w:r>
        <w:rPr>
          <w:sz w:val="28"/>
          <w:szCs w:val="28"/>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583C2E" w14:paraId="75AAA797" w14:textId="77777777" w:rsidTr="004A05DC">
        <w:tc>
          <w:tcPr>
            <w:tcW w:w="9628" w:type="dxa"/>
          </w:tcPr>
          <w:p w14:paraId="54DE77E6" w14:textId="77777777" w:rsidR="00003D7B" w:rsidRDefault="004A05DC" w:rsidP="004A05DC">
            <w:pPr>
              <w:jc w:val="center"/>
              <w:rPr>
                <w:sz w:val="28"/>
                <w:szCs w:val="28"/>
              </w:rPr>
            </w:pPr>
            <w:r>
              <w:rPr>
                <w:noProof/>
              </w:rPr>
              <w:drawing>
                <wp:inline distT="0" distB="0" distL="0" distR="0" wp14:anchorId="379D1F0E" wp14:editId="79420828">
                  <wp:extent cx="5909310" cy="3265170"/>
                  <wp:effectExtent l="0" t="0" r="15240" b="1143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583C2E" w14:paraId="00A87B0D" w14:textId="77777777" w:rsidTr="004A05DC">
        <w:tc>
          <w:tcPr>
            <w:tcW w:w="9628" w:type="dxa"/>
          </w:tcPr>
          <w:p w14:paraId="2EEC416B" w14:textId="77777777" w:rsidR="008562CF" w:rsidRDefault="008562CF" w:rsidP="004A05DC">
            <w:pPr>
              <w:jc w:val="center"/>
              <w:rPr>
                <w:sz w:val="28"/>
                <w:szCs w:val="28"/>
              </w:rPr>
            </w:pPr>
          </w:p>
          <w:p w14:paraId="38967F90" w14:textId="77777777" w:rsidR="00583C2E" w:rsidRDefault="00E92FFD" w:rsidP="004A05DC">
            <w:pPr>
              <w:jc w:val="center"/>
              <w:rPr>
                <w:sz w:val="28"/>
                <w:szCs w:val="28"/>
              </w:rPr>
            </w:pPr>
            <w:r>
              <w:rPr>
                <w:sz w:val="28"/>
                <w:szCs w:val="28"/>
              </w:rPr>
              <w:t>Рисунок 18</w:t>
            </w:r>
            <w:r w:rsidR="00583C2E">
              <w:rPr>
                <w:sz w:val="28"/>
                <w:szCs w:val="28"/>
              </w:rPr>
              <w:t xml:space="preserve"> – Распределение аллельных вариантов </w:t>
            </w:r>
            <w:r w:rsidR="00583C2E" w:rsidRPr="00331EEB">
              <w:rPr>
                <w:i/>
                <w:sz w:val="28"/>
                <w:szCs w:val="28"/>
              </w:rPr>
              <w:t>BoLA-DRB3.2</w:t>
            </w:r>
            <w:r w:rsidR="00583C2E">
              <w:rPr>
                <w:i/>
                <w:sz w:val="28"/>
                <w:szCs w:val="28"/>
              </w:rPr>
              <w:t xml:space="preserve"> </w:t>
            </w:r>
            <w:r w:rsidR="00583C2E" w:rsidRPr="00583C2E">
              <w:rPr>
                <w:sz w:val="28"/>
                <w:szCs w:val="28"/>
              </w:rPr>
              <w:t>в исследуемой выборке</w:t>
            </w:r>
          </w:p>
        </w:tc>
      </w:tr>
    </w:tbl>
    <w:p w14:paraId="494D49C0" w14:textId="77777777" w:rsidR="00816E55" w:rsidRDefault="00EF1103" w:rsidP="00583C2E">
      <w:pPr>
        <w:ind w:firstLine="709"/>
        <w:jc w:val="both"/>
        <w:rPr>
          <w:sz w:val="28"/>
          <w:szCs w:val="28"/>
        </w:rPr>
      </w:pPr>
      <w:r>
        <w:rPr>
          <w:sz w:val="28"/>
          <w:szCs w:val="28"/>
        </w:rPr>
        <w:lastRenderedPageBreak/>
        <w:t xml:space="preserve">Как видно из рисунка 18, распределение аллельных вариантов гена </w:t>
      </w:r>
      <w:r w:rsidRPr="0095642B">
        <w:rPr>
          <w:i/>
          <w:sz w:val="28"/>
          <w:szCs w:val="28"/>
        </w:rPr>
        <w:t>BoLA-DRB3.2</w:t>
      </w:r>
      <w:r w:rsidRPr="00583C2E">
        <w:rPr>
          <w:sz w:val="28"/>
          <w:szCs w:val="28"/>
        </w:rPr>
        <w:t xml:space="preserve"> </w:t>
      </w:r>
      <w:r>
        <w:rPr>
          <w:sz w:val="28"/>
          <w:szCs w:val="28"/>
        </w:rPr>
        <w:t xml:space="preserve">в исследуемой выборке характеризуется выраженной неоднородностью и высоким уровнем полиморфизма, что типично для генов главного комплекса гистосовместимости. </w:t>
      </w:r>
      <w:r w:rsidR="0098023F">
        <w:rPr>
          <w:sz w:val="28"/>
          <w:szCs w:val="28"/>
        </w:rPr>
        <w:t>В ра</w:t>
      </w:r>
      <w:r w:rsidR="00583C2E" w:rsidRPr="00583C2E">
        <w:rPr>
          <w:sz w:val="28"/>
          <w:szCs w:val="28"/>
        </w:rPr>
        <w:t xml:space="preserve">нее проведенных исследованиях отмечается, что носители аллельных вариантов </w:t>
      </w:r>
      <w:r w:rsidR="00583C2E" w:rsidRPr="0095642B">
        <w:rPr>
          <w:i/>
          <w:sz w:val="28"/>
          <w:szCs w:val="28"/>
        </w:rPr>
        <w:t>BoLA-DRB3.2</w:t>
      </w:r>
      <w:r w:rsidR="00583C2E" w:rsidRPr="00583C2E">
        <w:rPr>
          <w:sz w:val="28"/>
          <w:szCs w:val="28"/>
        </w:rPr>
        <w:t xml:space="preserve"> </w:t>
      </w:r>
      <w:r w:rsidR="00583C2E" w:rsidRPr="00DB4AD7">
        <w:rPr>
          <w:sz w:val="28"/>
          <w:szCs w:val="28"/>
        </w:rPr>
        <w:t>*11, *23, *28</w:t>
      </w:r>
      <w:r w:rsidR="00583C2E" w:rsidRPr="00583C2E">
        <w:rPr>
          <w:sz w:val="28"/>
          <w:szCs w:val="28"/>
        </w:rPr>
        <w:t xml:space="preserve"> не склонны к переходу лейкоза в гематолог</w:t>
      </w:r>
      <w:r w:rsidR="00583C2E">
        <w:rPr>
          <w:sz w:val="28"/>
          <w:szCs w:val="28"/>
        </w:rPr>
        <w:t xml:space="preserve">ическую стадию, в то время как </w:t>
      </w:r>
      <w:r w:rsidR="00583C2E" w:rsidRPr="00583C2E">
        <w:rPr>
          <w:sz w:val="28"/>
          <w:szCs w:val="28"/>
        </w:rPr>
        <w:t xml:space="preserve">животные, несущие в своем генотипе </w:t>
      </w:r>
      <w:r w:rsidR="00583C2E" w:rsidRPr="003F03D5">
        <w:rPr>
          <w:sz w:val="28"/>
          <w:szCs w:val="28"/>
        </w:rPr>
        <w:t>аллели *22, *24, *16, *8 предрасположены к переходу в гематологическую стадию [</w:t>
      </w:r>
      <w:r w:rsidR="003F03D5" w:rsidRPr="003F03D5">
        <w:rPr>
          <w:sz w:val="28"/>
          <w:szCs w:val="28"/>
        </w:rPr>
        <w:t>270</w:t>
      </w:r>
      <w:r w:rsidR="00583C2E" w:rsidRPr="003F03D5">
        <w:rPr>
          <w:sz w:val="28"/>
          <w:szCs w:val="28"/>
        </w:rPr>
        <w:t>]</w:t>
      </w:r>
      <w:r w:rsidR="0098023F" w:rsidRPr="003F03D5">
        <w:rPr>
          <w:sz w:val="28"/>
          <w:szCs w:val="28"/>
        </w:rPr>
        <w:t>.</w:t>
      </w:r>
      <w:r w:rsidR="00CC5266">
        <w:rPr>
          <w:sz w:val="28"/>
          <w:szCs w:val="28"/>
        </w:rPr>
        <w:t xml:space="preserve"> В результатах наших исследований прослеживается сходная тенденция: аллели *8, *16, *22 и *24 чаще регистрируются у </w:t>
      </w:r>
      <w:r w:rsidR="00CC5266">
        <w:rPr>
          <w:sz w:val="28"/>
          <w:szCs w:val="28"/>
          <w:lang w:val="en-US"/>
        </w:rPr>
        <w:t>BLV</w:t>
      </w:r>
      <w:r w:rsidR="00CC5266">
        <w:rPr>
          <w:sz w:val="28"/>
          <w:szCs w:val="28"/>
        </w:rPr>
        <w:t>-инфицированных животных, тогда как аллель *23 имеет более высокую представленность в группе BLV-отрицательных</w:t>
      </w:r>
      <w:r w:rsidR="00CC5266" w:rsidRPr="00CC5266">
        <w:rPr>
          <w:sz w:val="28"/>
          <w:szCs w:val="28"/>
        </w:rPr>
        <w:t xml:space="preserve"> животных</w:t>
      </w:r>
      <w:r w:rsidR="00CC5266">
        <w:rPr>
          <w:sz w:val="28"/>
          <w:szCs w:val="28"/>
        </w:rPr>
        <w:t>.</w:t>
      </w:r>
    </w:p>
    <w:p w14:paraId="35132903" w14:textId="77777777" w:rsidR="00331EEB" w:rsidRDefault="00CC5266" w:rsidP="000F11F1">
      <w:pPr>
        <w:ind w:firstLine="709"/>
        <w:jc w:val="both"/>
        <w:rPr>
          <w:sz w:val="28"/>
          <w:szCs w:val="28"/>
        </w:rPr>
      </w:pPr>
      <w:r>
        <w:rPr>
          <w:sz w:val="28"/>
          <w:szCs w:val="28"/>
        </w:rPr>
        <w:t xml:space="preserve">Следует отметить, что представленные на рисунке данные отражают абсолютное количество выявленных аллелей, в связи с чем окончательная оценка ассоциации отдельных аллельных вариантов с </w:t>
      </w:r>
      <w:r>
        <w:rPr>
          <w:sz w:val="28"/>
          <w:szCs w:val="28"/>
          <w:lang w:val="en-US"/>
        </w:rPr>
        <w:t>BLV</w:t>
      </w:r>
      <w:r w:rsidRPr="00CC5266">
        <w:rPr>
          <w:sz w:val="28"/>
          <w:szCs w:val="28"/>
        </w:rPr>
        <w:t>-</w:t>
      </w:r>
      <w:r>
        <w:rPr>
          <w:sz w:val="28"/>
          <w:szCs w:val="28"/>
        </w:rPr>
        <w:t xml:space="preserve">статусом требует статистического пдтверждения приведенного в </w:t>
      </w:r>
      <w:r w:rsidR="0095642B">
        <w:rPr>
          <w:sz w:val="28"/>
          <w:szCs w:val="28"/>
        </w:rPr>
        <w:t>таблиц</w:t>
      </w:r>
      <w:r>
        <w:rPr>
          <w:sz w:val="28"/>
          <w:szCs w:val="28"/>
        </w:rPr>
        <w:t xml:space="preserve">е </w:t>
      </w:r>
      <w:r w:rsidR="0095642B">
        <w:rPr>
          <w:sz w:val="28"/>
          <w:szCs w:val="28"/>
        </w:rPr>
        <w:t>18</w:t>
      </w:r>
      <w:r w:rsidR="00E235F5">
        <w:rPr>
          <w:sz w:val="28"/>
          <w:szCs w:val="28"/>
        </w:rPr>
        <w:t xml:space="preserve">. </w:t>
      </w:r>
    </w:p>
    <w:p w14:paraId="3B191EE6" w14:textId="77777777" w:rsidR="00CF0DDB" w:rsidRDefault="00CF0DDB" w:rsidP="000F11F1">
      <w:pPr>
        <w:ind w:firstLine="709"/>
        <w:jc w:val="both"/>
        <w:rPr>
          <w:sz w:val="28"/>
          <w:szCs w:val="28"/>
        </w:rPr>
      </w:pPr>
    </w:p>
    <w:p w14:paraId="4DC329FB" w14:textId="77777777" w:rsidR="000F11F1" w:rsidRDefault="0095642B" w:rsidP="009E351C">
      <w:pPr>
        <w:jc w:val="both"/>
        <w:rPr>
          <w:sz w:val="28"/>
          <w:szCs w:val="28"/>
        </w:rPr>
      </w:pPr>
      <w:r>
        <w:rPr>
          <w:sz w:val="28"/>
          <w:szCs w:val="28"/>
        </w:rPr>
        <w:t xml:space="preserve">Таблица 18 </w:t>
      </w:r>
      <w:r w:rsidR="000F11F1">
        <w:rPr>
          <w:sz w:val="28"/>
          <w:szCs w:val="28"/>
        </w:rPr>
        <w:t xml:space="preserve">– Распределение частот наиболее информативных аллелей </w:t>
      </w:r>
      <w:r w:rsidR="000F11F1" w:rsidRPr="00E235F5">
        <w:rPr>
          <w:i/>
          <w:sz w:val="28"/>
          <w:szCs w:val="28"/>
        </w:rPr>
        <w:t>BoLA-DRB3.2</w:t>
      </w:r>
      <w:r w:rsidR="000F11F1">
        <w:rPr>
          <w:i/>
          <w:sz w:val="28"/>
          <w:szCs w:val="28"/>
        </w:rPr>
        <w:t xml:space="preserve"> </w:t>
      </w:r>
      <w:r w:rsidR="000F11F1" w:rsidRPr="000F11F1">
        <w:rPr>
          <w:sz w:val="28"/>
          <w:szCs w:val="28"/>
        </w:rPr>
        <w:t xml:space="preserve">у крупного рогатого скота с разным </w:t>
      </w:r>
      <w:r w:rsidR="000F11F1" w:rsidRPr="000F11F1">
        <w:rPr>
          <w:sz w:val="28"/>
          <w:szCs w:val="28"/>
          <w:lang w:val="en-US"/>
        </w:rPr>
        <w:t>BLV</w:t>
      </w:r>
      <w:r w:rsidR="000F11F1" w:rsidRPr="000F11F1">
        <w:rPr>
          <w:sz w:val="28"/>
          <w:szCs w:val="28"/>
        </w:rPr>
        <w:t>-статусом</w:t>
      </w:r>
    </w:p>
    <w:p w14:paraId="532E6683" w14:textId="77777777" w:rsidR="008562CF" w:rsidRDefault="008562CF" w:rsidP="009E351C">
      <w:pPr>
        <w:jc w:val="both"/>
        <w:rPr>
          <w:sz w:val="28"/>
          <w:szCs w:val="28"/>
        </w:rPr>
      </w:pPr>
    </w:p>
    <w:tbl>
      <w:tblPr>
        <w:tblStyle w:val="a3"/>
        <w:tblW w:w="0" w:type="auto"/>
        <w:tblLook w:val="04A0" w:firstRow="1" w:lastRow="0" w:firstColumn="1" w:lastColumn="0" w:noHBand="0" w:noVBand="1"/>
      </w:tblPr>
      <w:tblGrid>
        <w:gridCol w:w="1091"/>
        <w:gridCol w:w="2163"/>
        <w:gridCol w:w="2296"/>
        <w:gridCol w:w="824"/>
        <w:gridCol w:w="992"/>
        <w:gridCol w:w="2127"/>
      </w:tblGrid>
      <w:tr w:rsidR="002037C4" w:rsidRPr="0040143F" w14:paraId="00B62523" w14:textId="77777777" w:rsidTr="008562CF">
        <w:tc>
          <w:tcPr>
            <w:tcW w:w="1091" w:type="dxa"/>
          </w:tcPr>
          <w:p w14:paraId="361F91BF" w14:textId="77777777" w:rsidR="000F11F1" w:rsidRPr="0040143F" w:rsidRDefault="000F11F1" w:rsidP="002037C4">
            <w:pPr>
              <w:jc w:val="center"/>
            </w:pPr>
            <w:r w:rsidRPr="0040143F">
              <w:t>Аллель</w:t>
            </w:r>
          </w:p>
        </w:tc>
        <w:tc>
          <w:tcPr>
            <w:tcW w:w="2163" w:type="dxa"/>
          </w:tcPr>
          <w:p w14:paraId="74272446" w14:textId="77777777" w:rsidR="000F11F1" w:rsidRPr="0040143F" w:rsidRDefault="000F11F1" w:rsidP="002037C4">
            <w:pPr>
              <w:jc w:val="center"/>
            </w:pPr>
            <w:r w:rsidRPr="0040143F">
              <w:rPr>
                <w:lang w:val="en-US"/>
              </w:rPr>
              <w:t>BLV-</w:t>
            </w:r>
            <w:r w:rsidRPr="0040143F">
              <w:t xml:space="preserve"> отрицательные (</w:t>
            </w:r>
            <w:r w:rsidRPr="0040143F">
              <w:rPr>
                <w:lang w:val="en-US"/>
              </w:rPr>
              <w:t>n=192</w:t>
            </w:r>
            <w:r w:rsidRPr="0040143F">
              <w:t>), частота</w:t>
            </w:r>
          </w:p>
        </w:tc>
        <w:tc>
          <w:tcPr>
            <w:tcW w:w="2296" w:type="dxa"/>
          </w:tcPr>
          <w:p w14:paraId="1CA7941B" w14:textId="77777777" w:rsidR="000F11F1" w:rsidRPr="0040143F" w:rsidRDefault="000F11F1" w:rsidP="002037C4">
            <w:pPr>
              <w:jc w:val="center"/>
            </w:pPr>
            <w:r w:rsidRPr="0040143F">
              <w:t>BLV- инфицированные (n=76), частота</w:t>
            </w:r>
          </w:p>
        </w:tc>
        <w:tc>
          <w:tcPr>
            <w:tcW w:w="824" w:type="dxa"/>
          </w:tcPr>
          <w:p w14:paraId="63E9A141" w14:textId="77777777" w:rsidR="000F11F1" w:rsidRPr="0040143F" w:rsidRDefault="002037C4" w:rsidP="002037C4">
            <w:pPr>
              <w:jc w:val="center"/>
            </w:pPr>
            <w:r w:rsidRPr="0040143F">
              <w:t>χ</w:t>
            </w:r>
            <w:r w:rsidRPr="0040143F">
              <w:rPr>
                <w:vertAlign w:val="superscript"/>
              </w:rPr>
              <w:t>2</w:t>
            </w:r>
          </w:p>
        </w:tc>
        <w:tc>
          <w:tcPr>
            <w:tcW w:w="992" w:type="dxa"/>
          </w:tcPr>
          <w:p w14:paraId="14DC2577" w14:textId="77777777" w:rsidR="000F11F1" w:rsidRPr="0040143F" w:rsidRDefault="002037C4" w:rsidP="002037C4">
            <w:pPr>
              <w:jc w:val="center"/>
              <w:rPr>
                <w:lang w:val="en-US"/>
              </w:rPr>
            </w:pPr>
            <w:r w:rsidRPr="0040143F">
              <w:rPr>
                <w:lang w:val="en-US"/>
              </w:rPr>
              <w:t>p</w:t>
            </w:r>
          </w:p>
        </w:tc>
        <w:tc>
          <w:tcPr>
            <w:tcW w:w="2127" w:type="dxa"/>
          </w:tcPr>
          <w:p w14:paraId="5C95FA74" w14:textId="77777777" w:rsidR="000F11F1" w:rsidRPr="0040143F" w:rsidRDefault="002037C4" w:rsidP="002037C4">
            <w:pPr>
              <w:jc w:val="center"/>
            </w:pPr>
            <w:r w:rsidRPr="0040143F">
              <w:rPr>
                <w:lang w:val="en-US"/>
              </w:rPr>
              <w:t xml:space="preserve">OR </w:t>
            </w:r>
            <w:r w:rsidRPr="0040143F">
              <w:t>(95% ДИ)</w:t>
            </w:r>
          </w:p>
        </w:tc>
      </w:tr>
      <w:tr w:rsidR="002037C4" w:rsidRPr="0040143F" w14:paraId="57BC38B1" w14:textId="77777777" w:rsidTr="008562CF">
        <w:tc>
          <w:tcPr>
            <w:tcW w:w="1091" w:type="dxa"/>
          </w:tcPr>
          <w:p w14:paraId="66BB5FE4" w14:textId="77777777" w:rsidR="000F11F1" w:rsidRPr="00DB4AD7" w:rsidRDefault="00162EA8" w:rsidP="000F11F1">
            <w:pPr>
              <w:jc w:val="both"/>
            </w:pPr>
            <w:r w:rsidRPr="00DB4AD7">
              <w:t>*1</w:t>
            </w:r>
          </w:p>
        </w:tc>
        <w:tc>
          <w:tcPr>
            <w:tcW w:w="2163" w:type="dxa"/>
          </w:tcPr>
          <w:p w14:paraId="3D5AA62A" w14:textId="77777777" w:rsidR="000F11F1" w:rsidRPr="0040143F" w:rsidRDefault="00F7059E" w:rsidP="002037C4">
            <w:pPr>
              <w:jc w:val="center"/>
            </w:pPr>
            <w:r>
              <w:t>0,042</w:t>
            </w:r>
          </w:p>
        </w:tc>
        <w:tc>
          <w:tcPr>
            <w:tcW w:w="2296" w:type="dxa"/>
          </w:tcPr>
          <w:p w14:paraId="59A5739F" w14:textId="77777777" w:rsidR="000F11F1" w:rsidRPr="0040143F" w:rsidRDefault="00F7059E" w:rsidP="002037C4">
            <w:pPr>
              <w:jc w:val="center"/>
            </w:pPr>
            <w:r>
              <w:t>0,039</w:t>
            </w:r>
          </w:p>
        </w:tc>
        <w:tc>
          <w:tcPr>
            <w:tcW w:w="824" w:type="dxa"/>
          </w:tcPr>
          <w:p w14:paraId="3B5176D9" w14:textId="77777777" w:rsidR="000F11F1" w:rsidRPr="0040143F" w:rsidRDefault="006A0B32" w:rsidP="002037C4">
            <w:pPr>
              <w:jc w:val="center"/>
            </w:pPr>
            <w:r>
              <w:t>0,05</w:t>
            </w:r>
          </w:p>
        </w:tc>
        <w:tc>
          <w:tcPr>
            <w:tcW w:w="992" w:type="dxa"/>
          </w:tcPr>
          <w:p w14:paraId="3F4945BD" w14:textId="77777777" w:rsidR="000F11F1" w:rsidRPr="0040143F" w:rsidRDefault="00162EA8" w:rsidP="006A0B32">
            <w:pPr>
              <w:jc w:val="center"/>
            </w:pPr>
            <w:r w:rsidRPr="0040143F">
              <w:t>0,</w:t>
            </w:r>
            <w:r w:rsidR="006A0B32">
              <w:t>82</w:t>
            </w:r>
          </w:p>
        </w:tc>
        <w:tc>
          <w:tcPr>
            <w:tcW w:w="2127" w:type="dxa"/>
          </w:tcPr>
          <w:p w14:paraId="79053481" w14:textId="77777777" w:rsidR="000F11F1" w:rsidRPr="0040143F" w:rsidRDefault="0040143F" w:rsidP="002037C4">
            <w:pPr>
              <w:jc w:val="center"/>
            </w:pPr>
            <w:r w:rsidRPr="0040143F">
              <w:t>0</w:t>
            </w:r>
            <w:r w:rsidR="006A0B32">
              <w:t>,92 (0,34-2,45</w:t>
            </w:r>
            <w:r w:rsidRPr="0040143F">
              <w:t>)</w:t>
            </w:r>
          </w:p>
        </w:tc>
      </w:tr>
      <w:tr w:rsidR="002037C4" w:rsidRPr="0040143F" w14:paraId="72E63982" w14:textId="77777777" w:rsidTr="008562CF">
        <w:tc>
          <w:tcPr>
            <w:tcW w:w="1091" w:type="dxa"/>
          </w:tcPr>
          <w:p w14:paraId="6AD7B3A4" w14:textId="77777777" w:rsidR="002037C4" w:rsidRPr="00DB4AD7" w:rsidRDefault="00162EA8" w:rsidP="002037C4">
            <w:pPr>
              <w:jc w:val="both"/>
            </w:pPr>
            <w:r w:rsidRPr="00DB4AD7">
              <w:t>*8</w:t>
            </w:r>
          </w:p>
        </w:tc>
        <w:tc>
          <w:tcPr>
            <w:tcW w:w="2163" w:type="dxa"/>
          </w:tcPr>
          <w:p w14:paraId="70139682" w14:textId="77777777" w:rsidR="002037C4" w:rsidRPr="0040143F" w:rsidRDefault="00F7059E" w:rsidP="002037C4">
            <w:pPr>
              <w:jc w:val="center"/>
            </w:pPr>
            <w:r>
              <w:t>0,021</w:t>
            </w:r>
          </w:p>
        </w:tc>
        <w:tc>
          <w:tcPr>
            <w:tcW w:w="2296" w:type="dxa"/>
          </w:tcPr>
          <w:p w14:paraId="3A81E3DA" w14:textId="77777777" w:rsidR="002037C4" w:rsidRPr="0040143F" w:rsidRDefault="00F7059E" w:rsidP="002037C4">
            <w:pPr>
              <w:jc w:val="center"/>
            </w:pPr>
            <w:r>
              <w:t>0,079</w:t>
            </w:r>
          </w:p>
        </w:tc>
        <w:tc>
          <w:tcPr>
            <w:tcW w:w="824" w:type="dxa"/>
          </w:tcPr>
          <w:p w14:paraId="240EE7F5" w14:textId="77777777" w:rsidR="002037C4" w:rsidRPr="0095642B" w:rsidRDefault="006A0B32" w:rsidP="002037C4">
            <w:pPr>
              <w:jc w:val="center"/>
            </w:pPr>
            <w:r>
              <w:t>8,91</w:t>
            </w:r>
          </w:p>
        </w:tc>
        <w:tc>
          <w:tcPr>
            <w:tcW w:w="992" w:type="dxa"/>
          </w:tcPr>
          <w:p w14:paraId="6AE55999" w14:textId="77777777" w:rsidR="002037C4" w:rsidRPr="0095642B" w:rsidRDefault="00162EA8" w:rsidP="006A0B32">
            <w:pPr>
              <w:jc w:val="center"/>
            </w:pPr>
            <w:r w:rsidRPr="0095642B">
              <w:t>0,00</w:t>
            </w:r>
            <w:r w:rsidR="006A0B32">
              <w:t>3</w:t>
            </w:r>
          </w:p>
        </w:tc>
        <w:tc>
          <w:tcPr>
            <w:tcW w:w="2127" w:type="dxa"/>
          </w:tcPr>
          <w:p w14:paraId="7BAB3A3D" w14:textId="77777777" w:rsidR="002037C4" w:rsidRPr="0095642B" w:rsidRDefault="006A0B32" w:rsidP="002037C4">
            <w:pPr>
              <w:jc w:val="center"/>
            </w:pPr>
            <w:r>
              <w:t>3,98 (1,55-10,2</w:t>
            </w:r>
            <w:r w:rsidR="0040143F" w:rsidRPr="0095642B">
              <w:t>)</w:t>
            </w:r>
          </w:p>
        </w:tc>
      </w:tr>
      <w:tr w:rsidR="002037C4" w:rsidRPr="0040143F" w14:paraId="7926B7DD" w14:textId="77777777" w:rsidTr="008562CF">
        <w:tc>
          <w:tcPr>
            <w:tcW w:w="1091" w:type="dxa"/>
          </w:tcPr>
          <w:p w14:paraId="05391A1B" w14:textId="77777777" w:rsidR="002037C4" w:rsidRPr="00DB4AD7" w:rsidRDefault="00162EA8" w:rsidP="002037C4">
            <w:pPr>
              <w:jc w:val="both"/>
            </w:pPr>
            <w:r w:rsidRPr="00DB4AD7">
              <w:t>*9</w:t>
            </w:r>
          </w:p>
        </w:tc>
        <w:tc>
          <w:tcPr>
            <w:tcW w:w="2163" w:type="dxa"/>
          </w:tcPr>
          <w:p w14:paraId="7AAB243E" w14:textId="77777777" w:rsidR="002037C4" w:rsidRPr="0040143F" w:rsidRDefault="00162EA8" w:rsidP="002037C4">
            <w:pPr>
              <w:jc w:val="center"/>
            </w:pPr>
            <w:r w:rsidRPr="0040143F">
              <w:t>0,031</w:t>
            </w:r>
          </w:p>
        </w:tc>
        <w:tc>
          <w:tcPr>
            <w:tcW w:w="2296" w:type="dxa"/>
          </w:tcPr>
          <w:p w14:paraId="129A65B2" w14:textId="77777777" w:rsidR="002037C4" w:rsidRPr="0040143F" w:rsidRDefault="00162EA8" w:rsidP="002037C4">
            <w:pPr>
              <w:jc w:val="center"/>
            </w:pPr>
            <w:r w:rsidRPr="0040143F">
              <w:t>0,072</w:t>
            </w:r>
          </w:p>
        </w:tc>
        <w:tc>
          <w:tcPr>
            <w:tcW w:w="824" w:type="dxa"/>
          </w:tcPr>
          <w:p w14:paraId="483C2B37" w14:textId="77777777" w:rsidR="002037C4" w:rsidRPr="0095642B" w:rsidRDefault="00162EA8" w:rsidP="006A0B32">
            <w:pPr>
              <w:jc w:val="center"/>
            </w:pPr>
            <w:r w:rsidRPr="0095642B">
              <w:t>4,</w:t>
            </w:r>
            <w:r w:rsidR="006A0B32">
              <w:t>12</w:t>
            </w:r>
          </w:p>
        </w:tc>
        <w:tc>
          <w:tcPr>
            <w:tcW w:w="992" w:type="dxa"/>
          </w:tcPr>
          <w:p w14:paraId="4752B6BF" w14:textId="77777777" w:rsidR="002037C4" w:rsidRPr="0095642B" w:rsidRDefault="00162EA8" w:rsidP="002037C4">
            <w:pPr>
              <w:jc w:val="center"/>
            </w:pPr>
            <w:r w:rsidRPr="0095642B">
              <w:t>0</w:t>
            </w:r>
            <w:r w:rsidR="006A0B32">
              <w:t>,042</w:t>
            </w:r>
          </w:p>
        </w:tc>
        <w:tc>
          <w:tcPr>
            <w:tcW w:w="2127" w:type="dxa"/>
          </w:tcPr>
          <w:p w14:paraId="4B398817" w14:textId="77777777" w:rsidR="002037C4" w:rsidRPr="0095642B" w:rsidRDefault="006A0B32" w:rsidP="00CD653F">
            <w:pPr>
              <w:jc w:val="center"/>
            </w:pPr>
            <w:r>
              <w:t>2,39 (1,01-5,63</w:t>
            </w:r>
            <w:r w:rsidR="0040143F" w:rsidRPr="0095642B">
              <w:t>)</w:t>
            </w:r>
          </w:p>
        </w:tc>
      </w:tr>
      <w:tr w:rsidR="002037C4" w:rsidRPr="0040143F" w14:paraId="6B652989" w14:textId="77777777" w:rsidTr="008562CF">
        <w:tc>
          <w:tcPr>
            <w:tcW w:w="1091" w:type="dxa"/>
          </w:tcPr>
          <w:p w14:paraId="5D688D7F" w14:textId="77777777" w:rsidR="002037C4" w:rsidRPr="00DB4AD7" w:rsidRDefault="00162EA8" w:rsidP="00162EA8">
            <w:pPr>
              <w:jc w:val="both"/>
            </w:pPr>
            <w:r w:rsidRPr="00DB4AD7">
              <w:t>*11</w:t>
            </w:r>
          </w:p>
        </w:tc>
        <w:tc>
          <w:tcPr>
            <w:tcW w:w="2163" w:type="dxa"/>
          </w:tcPr>
          <w:p w14:paraId="0F0936DA" w14:textId="77777777" w:rsidR="002037C4" w:rsidRPr="0040143F" w:rsidRDefault="00F7059E" w:rsidP="002037C4">
            <w:pPr>
              <w:jc w:val="center"/>
            </w:pPr>
            <w:r>
              <w:t>0,064</w:t>
            </w:r>
          </w:p>
        </w:tc>
        <w:tc>
          <w:tcPr>
            <w:tcW w:w="2296" w:type="dxa"/>
          </w:tcPr>
          <w:p w14:paraId="6F8A0A61" w14:textId="77777777" w:rsidR="002037C4" w:rsidRPr="0040143F" w:rsidRDefault="006A0B32" w:rsidP="002037C4">
            <w:pPr>
              <w:jc w:val="center"/>
            </w:pPr>
            <w:r>
              <w:t>0,037</w:t>
            </w:r>
          </w:p>
        </w:tc>
        <w:tc>
          <w:tcPr>
            <w:tcW w:w="824" w:type="dxa"/>
          </w:tcPr>
          <w:p w14:paraId="1DBD2C7E" w14:textId="77777777" w:rsidR="002037C4" w:rsidRPr="0095642B" w:rsidRDefault="006A0B32" w:rsidP="002037C4">
            <w:pPr>
              <w:jc w:val="center"/>
            </w:pPr>
            <w:r>
              <w:t>1,72</w:t>
            </w:r>
          </w:p>
        </w:tc>
        <w:tc>
          <w:tcPr>
            <w:tcW w:w="992" w:type="dxa"/>
          </w:tcPr>
          <w:p w14:paraId="7D609DFC" w14:textId="77777777" w:rsidR="002037C4" w:rsidRPr="0095642B" w:rsidRDefault="006A0B32" w:rsidP="002037C4">
            <w:pPr>
              <w:jc w:val="center"/>
            </w:pPr>
            <w:r>
              <w:t>0,19</w:t>
            </w:r>
          </w:p>
        </w:tc>
        <w:tc>
          <w:tcPr>
            <w:tcW w:w="2127" w:type="dxa"/>
          </w:tcPr>
          <w:p w14:paraId="7E99BFEF" w14:textId="77777777" w:rsidR="002037C4" w:rsidRPr="0095642B" w:rsidRDefault="0040143F" w:rsidP="006A0B32">
            <w:pPr>
              <w:jc w:val="center"/>
            </w:pPr>
            <w:r w:rsidRPr="0095642B">
              <w:t>0,5</w:t>
            </w:r>
            <w:r w:rsidR="006A0B32">
              <w:t>6 (0,22-1,42</w:t>
            </w:r>
            <w:r w:rsidRPr="0095642B">
              <w:t>)</w:t>
            </w:r>
          </w:p>
        </w:tc>
      </w:tr>
      <w:tr w:rsidR="00162EA8" w:rsidRPr="0040143F" w14:paraId="3DB40CCF" w14:textId="77777777" w:rsidTr="008562CF">
        <w:tc>
          <w:tcPr>
            <w:tcW w:w="1091" w:type="dxa"/>
          </w:tcPr>
          <w:p w14:paraId="22F75466" w14:textId="77777777" w:rsidR="00162EA8" w:rsidRPr="006A0B32" w:rsidRDefault="00162EA8" w:rsidP="00162EA8">
            <w:pPr>
              <w:jc w:val="both"/>
            </w:pPr>
            <w:r w:rsidRPr="006A0B32">
              <w:t>*14</w:t>
            </w:r>
          </w:p>
        </w:tc>
        <w:tc>
          <w:tcPr>
            <w:tcW w:w="2163" w:type="dxa"/>
          </w:tcPr>
          <w:p w14:paraId="056D88A0" w14:textId="77777777" w:rsidR="00162EA8" w:rsidRPr="006A0B32" w:rsidRDefault="00F7059E" w:rsidP="002037C4">
            <w:pPr>
              <w:jc w:val="center"/>
            </w:pPr>
            <w:r w:rsidRPr="006A0B32">
              <w:t>0,041</w:t>
            </w:r>
          </w:p>
        </w:tc>
        <w:tc>
          <w:tcPr>
            <w:tcW w:w="2296" w:type="dxa"/>
          </w:tcPr>
          <w:p w14:paraId="561F251C" w14:textId="77777777" w:rsidR="00162EA8" w:rsidRPr="006A0B32" w:rsidRDefault="00162EA8" w:rsidP="002037C4">
            <w:pPr>
              <w:jc w:val="center"/>
            </w:pPr>
            <w:r w:rsidRPr="006A0B32">
              <w:t>0,013</w:t>
            </w:r>
          </w:p>
        </w:tc>
        <w:tc>
          <w:tcPr>
            <w:tcW w:w="824" w:type="dxa"/>
          </w:tcPr>
          <w:p w14:paraId="03DF8BDA" w14:textId="77777777" w:rsidR="00162EA8" w:rsidRPr="006A0B32" w:rsidRDefault="006A0B32" w:rsidP="002037C4">
            <w:pPr>
              <w:jc w:val="center"/>
            </w:pPr>
            <w:r w:rsidRPr="006A0B32">
              <w:t>2,65</w:t>
            </w:r>
          </w:p>
        </w:tc>
        <w:tc>
          <w:tcPr>
            <w:tcW w:w="992" w:type="dxa"/>
          </w:tcPr>
          <w:p w14:paraId="3204D428" w14:textId="77777777" w:rsidR="00162EA8" w:rsidRPr="006A0B32" w:rsidRDefault="006A0B32" w:rsidP="002037C4">
            <w:pPr>
              <w:jc w:val="center"/>
            </w:pPr>
            <w:r w:rsidRPr="006A0B32">
              <w:t>0,10</w:t>
            </w:r>
          </w:p>
        </w:tc>
        <w:tc>
          <w:tcPr>
            <w:tcW w:w="2127" w:type="dxa"/>
          </w:tcPr>
          <w:p w14:paraId="7E4BD194" w14:textId="77777777" w:rsidR="00162EA8" w:rsidRPr="006A0B32" w:rsidRDefault="0040143F" w:rsidP="006A0B32">
            <w:pPr>
              <w:jc w:val="center"/>
            </w:pPr>
            <w:r w:rsidRPr="006A0B32">
              <w:t>0,</w:t>
            </w:r>
            <w:r w:rsidR="006A0B32" w:rsidRPr="006A0B32">
              <w:t>30 (0,07-1,30</w:t>
            </w:r>
            <w:r w:rsidRPr="006A0B32">
              <w:t>)</w:t>
            </w:r>
          </w:p>
        </w:tc>
      </w:tr>
      <w:tr w:rsidR="00162EA8" w:rsidRPr="0040143F" w14:paraId="3D9FC198" w14:textId="77777777" w:rsidTr="008562CF">
        <w:tc>
          <w:tcPr>
            <w:tcW w:w="1091" w:type="dxa"/>
          </w:tcPr>
          <w:p w14:paraId="3F5C265C" w14:textId="77777777" w:rsidR="00162EA8" w:rsidRPr="006A0B32" w:rsidRDefault="00162EA8" w:rsidP="002037C4">
            <w:pPr>
              <w:jc w:val="both"/>
            </w:pPr>
            <w:r w:rsidRPr="006A0B32">
              <w:t>*16</w:t>
            </w:r>
          </w:p>
        </w:tc>
        <w:tc>
          <w:tcPr>
            <w:tcW w:w="2163" w:type="dxa"/>
          </w:tcPr>
          <w:p w14:paraId="4D386400" w14:textId="77777777" w:rsidR="00162EA8" w:rsidRPr="006A0B32" w:rsidRDefault="00162EA8" w:rsidP="002037C4">
            <w:pPr>
              <w:jc w:val="center"/>
            </w:pPr>
            <w:r w:rsidRPr="006A0B32">
              <w:t>0,026</w:t>
            </w:r>
          </w:p>
        </w:tc>
        <w:tc>
          <w:tcPr>
            <w:tcW w:w="2296" w:type="dxa"/>
          </w:tcPr>
          <w:p w14:paraId="07611FE8" w14:textId="77777777" w:rsidR="00162EA8" w:rsidRPr="006A0B32" w:rsidRDefault="006A0B32" w:rsidP="002037C4">
            <w:pPr>
              <w:jc w:val="center"/>
            </w:pPr>
            <w:r w:rsidRPr="006A0B32">
              <w:t>0,118</w:t>
            </w:r>
          </w:p>
        </w:tc>
        <w:tc>
          <w:tcPr>
            <w:tcW w:w="824" w:type="dxa"/>
          </w:tcPr>
          <w:p w14:paraId="3411BAD5" w14:textId="77777777" w:rsidR="00162EA8" w:rsidRPr="006A0B32" w:rsidRDefault="006A0B32" w:rsidP="002037C4">
            <w:pPr>
              <w:jc w:val="center"/>
            </w:pPr>
            <w:r w:rsidRPr="006A0B32">
              <w:t>17,84</w:t>
            </w:r>
          </w:p>
        </w:tc>
        <w:tc>
          <w:tcPr>
            <w:tcW w:w="992" w:type="dxa"/>
          </w:tcPr>
          <w:p w14:paraId="27395605" w14:textId="77777777" w:rsidR="00162EA8" w:rsidRPr="006A0B32" w:rsidRDefault="00162EA8" w:rsidP="002037C4">
            <w:pPr>
              <w:jc w:val="center"/>
            </w:pPr>
            <w:r w:rsidRPr="006A0B32">
              <w:t>&lt;0,001</w:t>
            </w:r>
          </w:p>
        </w:tc>
        <w:tc>
          <w:tcPr>
            <w:tcW w:w="2127" w:type="dxa"/>
          </w:tcPr>
          <w:p w14:paraId="5DA5D315" w14:textId="77777777" w:rsidR="00162EA8" w:rsidRPr="006A0B32" w:rsidRDefault="006A0B32" w:rsidP="006A0B32">
            <w:pPr>
              <w:jc w:val="center"/>
            </w:pPr>
            <w:r w:rsidRPr="006A0B32">
              <w:t>5,03 (2,25</w:t>
            </w:r>
            <w:r w:rsidR="0040143F" w:rsidRPr="006A0B32">
              <w:t>-</w:t>
            </w:r>
            <w:r w:rsidRPr="006A0B32">
              <w:t>11,2</w:t>
            </w:r>
            <w:r w:rsidR="0040143F" w:rsidRPr="006A0B32">
              <w:t>)</w:t>
            </w:r>
          </w:p>
        </w:tc>
      </w:tr>
      <w:tr w:rsidR="00162EA8" w:rsidRPr="0040143F" w14:paraId="4492636A" w14:textId="77777777" w:rsidTr="008562CF">
        <w:tc>
          <w:tcPr>
            <w:tcW w:w="1091" w:type="dxa"/>
          </w:tcPr>
          <w:p w14:paraId="34D2AC73" w14:textId="77777777" w:rsidR="00162EA8" w:rsidRPr="006A0B32" w:rsidRDefault="00162EA8" w:rsidP="002037C4">
            <w:pPr>
              <w:jc w:val="both"/>
            </w:pPr>
            <w:r w:rsidRPr="006A0B32">
              <w:t>*18</w:t>
            </w:r>
          </w:p>
        </w:tc>
        <w:tc>
          <w:tcPr>
            <w:tcW w:w="2163" w:type="dxa"/>
          </w:tcPr>
          <w:p w14:paraId="112E9584" w14:textId="77777777" w:rsidR="00162EA8" w:rsidRPr="006A0B32" w:rsidRDefault="00F7059E" w:rsidP="002037C4">
            <w:pPr>
              <w:jc w:val="center"/>
            </w:pPr>
            <w:r w:rsidRPr="006A0B32">
              <w:t>0,058</w:t>
            </w:r>
          </w:p>
        </w:tc>
        <w:tc>
          <w:tcPr>
            <w:tcW w:w="2296" w:type="dxa"/>
          </w:tcPr>
          <w:p w14:paraId="432AA558" w14:textId="77777777" w:rsidR="00162EA8" w:rsidRPr="006A0B32" w:rsidRDefault="006A0B32" w:rsidP="002037C4">
            <w:pPr>
              <w:jc w:val="center"/>
            </w:pPr>
            <w:r w:rsidRPr="006A0B32">
              <w:t>0,049</w:t>
            </w:r>
          </w:p>
        </w:tc>
        <w:tc>
          <w:tcPr>
            <w:tcW w:w="824" w:type="dxa"/>
          </w:tcPr>
          <w:p w14:paraId="56160A3E" w14:textId="77777777" w:rsidR="00162EA8" w:rsidRPr="006A0B32" w:rsidRDefault="006A0B32" w:rsidP="002037C4">
            <w:pPr>
              <w:jc w:val="center"/>
            </w:pPr>
            <w:r w:rsidRPr="006A0B32">
              <w:t>0,28</w:t>
            </w:r>
          </w:p>
        </w:tc>
        <w:tc>
          <w:tcPr>
            <w:tcW w:w="992" w:type="dxa"/>
          </w:tcPr>
          <w:p w14:paraId="2693CE3B" w14:textId="77777777" w:rsidR="00162EA8" w:rsidRPr="006A0B32" w:rsidRDefault="006A0B32" w:rsidP="002037C4">
            <w:pPr>
              <w:jc w:val="center"/>
            </w:pPr>
            <w:r w:rsidRPr="006A0B32">
              <w:t>0,60</w:t>
            </w:r>
          </w:p>
        </w:tc>
        <w:tc>
          <w:tcPr>
            <w:tcW w:w="2127" w:type="dxa"/>
          </w:tcPr>
          <w:p w14:paraId="0F5B81E2" w14:textId="77777777" w:rsidR="00162EA8" w:rsidRPr="006A0B32" w:rsidRDefault="0040143F" w:rsidP="006A0B32">
            <w:pPr>
              <w:jc w:val="center"/>
            </w:pPr>
            <w:r w:rsidRPr="006A0B32">
              <w:t>0,</w:t>
            </w:r>
            <w:r w:rsidR="006A0B32" w:rsidRPr="006A0B32">
              <w:t>84 (0,36</w:t>
            </w:r>
            <w:r w:rsidRPr="006A0B32">
              <w:t>-1,</w:t>
            </w:r>
            <w:r w:rsidR="006A0B32" w:rsidRPr="006A0B32">
              <w:t>96</w:t>
            </w:r>
            <w:r w:rsidRPr="006A0B32">
              <w:t>)</w:t>
            </w:r>
          </w:p>
        </w:tc>
      </w:tr>
      <w:tr w:rsidR="00162EA8" w:rsidRPr="0040143F" w14:paraId="7B3F9647" w14:textId="77777777" w:rsidTr="008562CF">
        <w:tc>
          <w:tcPr>
            <w:tcW w:w="1091" w:type="dxa"/>
          </w:tcPr>
          <w:p w14:paraId="3EFCA8B5" w14:textId="77777777" w:rsidR="00162EA8" w:rsidRPr="006A0B32" w:rsidRDefault="00162EA8" w:rsidP="002037C4">
            <w:pPr>
              <w:jc w:val="both"/>
            </w:pPr>
            <w:r w:rsidRPr="006A0B32">
              <w:t>*20</w:t>
            </w:r>
          </w:p>
        </w:tc>
        <w:tc>
          <w:tcPr>
            <w:tcW w:w="2163" w:type="dxa"/>
          </w:tcPr>
          <w:p w14:paraId="7DE1015D" w14:textId="77777777" w:rsidR="00162EA8" w:rsidRPr="006A0B32" w:rsidRDefault="00162EA8" w:rsidP="002037C4">
            <w:pPr>
              <w:jc w:val="center"/>
            </w:pPr>
            <w:r w:rsidRPr="006A0B32">
              <w:t>0,047</w:t>
            </w:r>
          </w:p>
        </w:tc>
        <w:tc>
          <w:tcPr>
            <w:tcW w:w="2296" w:type="dxa"/>
          </w:tcPr>
          <w:p w14:paraId="3BFE5647" w14:textId="77777777" w:rsidR="00162EA8" w:rsidRPr="006A0B32" w:rsidRDefault="00162EA8" w:rsidP="002037C4">
            <w:pPr>
              <w:jc w:val="center"/>
            </w:pPr>
            <w:r w:rsidRPr="006A0B32">
              <w:t>0,000</w:t>
            </w:r>
          </w:p>
        </w:tc>
        <w:tc>
          <w:tcPr>
            <w:tcW w:w="824" w:type="dxa"/>
          </w:tcPr>
          <w:p w14:paraId="2740C79F" w14:textId="77777777" w:rsidR="00162EA8" w:rsidRPr="006A0B32" w:rsidRDefault="006A0B32" w:rsidP="002037C4">
            <w:pPr>
              <w:jc w:val="center"/>
            </w:pPr>
            <w:r w:rsidRPr="006A0B32">
              <w:t>7,12</w:t>
            </w:r>
          </w:p>
        </w:tc>
        <w:tc>
          <w:tcPr>
            <w:tcW w:w="992" w:type="dxa"/>
          </w:tcPr>
          <w:p w14:paraId="7B36F2D4" w14:textId="77777777" w:rsidR="00162EA8" w:rsidRPr="006A0B32" w:rsidRDefault="006A0B32" w:rsidP="002037C4">
            <w:pPr>
              <w:jc w:val="center"/>
            </w:pPr>
            <w:r w:rsidRPr="006A0B32">
              <w:t>0,008</w:t>
            </w:r>
          </w:p>
        </w:tc>
        <w:tc>
          <w:tcPr>
            <w:tcW w:w="2127" w:type="dxa"/>
          </w:tcPr>
          <w:p w14:paraId="060EA794" w14:textId="77777777" w:rsidR="00162EA8" w:rsidRPr="006A0B32" w:rsidRDefault="006A0B32" w:rsidP="0098023F">
            <w:pPr>
              <w:tabs>
                <w:tab w:val="left" w:pos="451"/>
              </w:tabs>
              <w:jc w:val="center"/>
            </w:pPr>
            <w:r w:rsidRPr="006A0B32">
              <w:t>не рассчитан</w:t>
            </w:r>
            <w:r w:rsidR="004B44A0" w:rsidRPr="006A0B32">
              <w:rPr>
                <w:vertAlign w:val="superscript"/>
              </w:rPr>
              <w:t>*</w:t>
            </w:r>
          </w:p>
        </w:tc>
      </w:tr>
      <w:tr w:rsidR="00162EA8" w:rsidRPr="0040143F" w14:paraId="69A2542F" w14:textId="77777777" w:rsidTr="008562CF">
        <w:tc>
          <w:tcPr>
            <w:tcW w:w="1091" w:type="dxa"/>
          </w:tcPr>
          <w:p w14:paraId="517526DD" w14:textId="77777777" w:rsidR="00162EA8" w:rsidRPr="006A0B32" w:rsidRDefault="00162EA8" w:rsidP="002037C4">
            <w:pPr>
              <w:jc w:val="both"/>
            </w:pPr>
            <w:r w:rsidRPr="006A0B32">
              <w:t>*22</w:t>
            </w:r>
          </w:p>
        </w:tc>
        <w:tc>
          <w:tcPr>
            <w:tcW w:w="2163" w:type="dxa"/>
          </w:tcPr>
          <w:p w14:paraId="1660DCE8" w14:textId="77777777" w:rsidR="00162EA8" w:rsidRPr="006A0B32" w:rsidRDefault="00F7059E" w:rsidP="002037C4">
            <w:pPr>
              <w:jc w:val="center"/>
            </w:pPr>
            <w:r w:rsidRPr="006A0B32">
              <w:t>0,021</w:t>
            </w:r>
          </w:p>
        </w:tc>
        <w:tc>
          <w:tcPr>
            <w:tcW w:w="2296" w:type="dxa"/>
          </w:tcPr>
          <w:p w14:paraId="1D0763FC" w14:textId="77777777" w:rsidR="00162EA8" w:rsidRPr="006A0B32" w:rsidRDefault="006A0B32" w:rsidP="002037C4">
            <w:pPr>
              <w:jc w:val="center"/>
            </w:pPr>
            <w:r w:rsidRPr="006A0B32">
              <w:t>0,079</w:t>
            </w:r>
          </w:p>
        </w:tc>
        <w:tc>
          <w:tcPr>
            <w:tcW w:w="824" w:type="dxa"/>
          </w:tcPr>
          <w:p w14:paraId="3F937AC3" w14:textId="77777777" w:rsidR="00162EA8" w:rsidRPr="006A0B32" w:rsidRDefault="006A0B32" w:rsidP="002037C4">
            <w:pPr>
              <w:jc w:val="center"/>
            </w:pPr>
            <w:r w:rsidRPr="006A0B32">
              <w:t>7,96</w:t>
            </w:r>
          </w:p>
        </w:tc>
        <w:tc>
          <w:tcPr>
            <w:tcW w:w="992" w:type="dxa"/>
          </w:tcPr>
          <w:p w14:paraId="17D957DE" w14:textId="77777777" w:rsidR="00162EA8" w:rsidRPr="006A0B32" w:rsidRDefault="006A0B32" w:rsidP="002037C4">
            <w:pPr>
              <w:jc w:val="center"/>
            </w:pPr>
            <w:r w:rsidRPr="006A0B32">
              <w:t>&lt;0,005</w:t>
            </w:r>
          </w:p>
        </w:tc>
        <w:tc>
          <w:tcPr>
            <w:tcW w:w="2127" w:type="dxa"/>
          </w:tcPr>
          <w:p w14:paraId="080CAF00" w14:textId="77777777" w:rsidR="00162EA8" w:rsidRPr="006A0B32" w:rsidRDefault="006A0B32" w:rsidP="006A0B32">
            <w:pPr>
              <w:jc w:val="center"/>
            </w:pPr>
            <w:r w:rsidRPr="006A0B32">
              <w:t>3,83</w:t>
            </w:r>
            <w:r w:rsidR="0040143F" w:rsidRPr="006A0B32">
              <w:t xml:space="preserve"> (</w:t>
            </w:r>
            <w:r w:rsidRPr="006A0B32">
              <w:t>1,45-10,1</w:t>
            </w:r>
            <w:r w:rsidR="0040143F" w:rsidRPr="006A0B32">
              <w:t>)</w:t>
            </w:r>
          </w:p>
        </w:tc>
      </w:tr>
      <w:tr w:rsidR="00162EA8" w:rsidRPr="0040143F" w14:paraId="07343858" w14:textId="77777777" w:rsidTr="008562CF">
        <w:tc>
          <w:tcPr>
            <w:tcW w:w="1091" w:type="dxa"/>
          </w:tcPr>
          <w:p w14:paraId="13849054" w14:textId="77777777" w:rsidR="00162EA8" w:rsidRPr="006A0B32" w:rsidRDefault="00162EA8" w:rsidP="002037C4">
            <w:pPr>
              <w:jc w:val="both"/>
            </w:pPr>
            <w:r w:rsidRPr="006A0B32">
              <w:t>*23</w:t>
            </w:r>
          </w:p>
        </w:tc>
        <w:tc>
          <w:tcPr>
            <w:tcW w:w="2163" w:type="dxa"/>
          </w:tcPr>
          <w:p w14:paraId="5FA1A6A7" w14:textId="77777777" w:rsidR="00162EA8" w:rsidRPr="006A0B32" w:rsidRDefault="00162EA8" w:rsidP="00F7059E">
            <w:pPr>
              <w:jc w:val="center"/>
            </w:pPr>
            <w:r w:rsidRPr="006A0B32">
              <w:t>0,1</w:t>
            </w:r>
            <w:r w:rsidR="00F7059E" w:rsidRPr="006A0B32">
              <w:t>11</w:t>
            </w:r>
          </w:p>
        </w:tc>
        <w:tc>
          <w:tcPr>
            <w:tcW w:w="2296" w:type="dxa"/>
          </w:tcPr>
          <w:p w14:paraId="57834117" w14:textId="77777777" w:rsidR="00162EA8" w:rsidRPr="006A0B32" w:rsidRDefault="00162EA8" w:rsidP="002037C4">
            <w:pPr>
              <w:jc w:val="center"/>
            </w:pPr>
            <w:r w:rsidRPr="006A0B32">
              <w:t>0</w:t>
            </w:r>
            <w:r w:rsidR="006A0B32" w:rsidRPr="006A0B32">
              <w:t>,034</w:t>
            </w:r>
          </w:p>
        </w:tc>
        <w:tc>
          <w:tcPr>
            <w:tcW w:w="824" w:type="dxa"/>
          </w:tcPr>
          <w:p w14:paraId="6164E2D3" w14:textId="77777777" w:rsidR="00162EA8" w:rsidRPr="006A0B32" w:rsidRDefault="006A0B32" w:rsidP="002037C4">
            <w:pPr>
              <w:jc w:val="center"/>
            </w:pPr>
            <w:r w:rsidRPr="006A0B32">
              <w:t>8,21</w:t>
            </w:r>
          </w:p>
        </w:tc>
        <w:tc>
          <w:tcPr>
            <w:tcW w:w="992" w:type="dxa"/>
          </w:tcPr>
          <w:p w14:paraId="765E9FD3" w14:textId="77777777" w:rsidR="00162EA8" w:rsidRPr="006A0B32" w:rsidRDefault="006A0B32" w:rsidP="002037C4">
            <w:pPr>
              <w:jc w:val="center"/>
            </w:pPr>
            <w:r w:rsidRPr="006A0B32">
              <w:t>0,004</w:t>
            </w:r>
          </w:p>
        </w:tc>
        <w:tc>
          <w:tcPr>
            <w:tcW w:w="2127" w:type="dxa"/>
          </w:tcPr>
          <w:p w14:paraId="2726666D" w14:textId="77777777" w:rsidR="00162EA8" w:rsidRPr="006A0B32" w:rsidRDefault="006A0B32" w:rsidP="00CD653F">
            <w:pPr>
              <w:jc w:val="center"/>
            </w:pPr>
            <w:r w:rsidRPr="006A0B32">
              <w:t>0,28 (0,11-0,70</w:t>
            </w:r>
            <w:r w:rsidR="0040143F" w:rsidRPr="006A0B32">
              <w:t>)</w:t>
            </w:r>
          </w:p>
        </w:tc>
      </w:tr>
      <w:tr w:rsidR="00162EA8" w:rsidRPr="0040143F" w14:paraId="4EA5B031" w14:textId="77777777" w:rsidTr="008562CF">
        <w:tc>
          <w:tcPr>
            <w:tcW w:w="1091" w:type="dxa"/>
          </w:tcPr>
          <w:p w14:paraId="79624C26" w14:textId="77777777" w:rsidR="00162EA8" w:rsidRPr="006A0B32" w:rsidRDefault="00162EA8" w:rsidP="002037C4">
            <w:pPr>
              <w:jc w:val="both"/>
            </w:pPr>
            <w:r w:rsidRPr="006A0B32">
              <w:t>*24</w:t>
            </w:r>
          </w:p>
        </w:tc>
        <w:tc>
          <w:tcPr>
            <w:tcW w:w="2163" w:type="dxa"/>
          </w:tcPr>
          <w:p w14:paraId="4B10593F" w14:textId="77777777" w:rsidR="00162EA8" w:rsidRPr="006A0B32" w:rsidRDefault="00F7059E" w:rsidP="002037C4">
            <w:pPr>
              <w:jc w:val="center"/>
            </w:pPr>
            <w:r w:rsidRPr="006A0B32">
              <w:t>0,044</w:t>
            </w:r>
          </w:p>
        </w:tc>
        <w:tc>
          <w:tcPr>
            <w:tcW w:w="2296" w:type="dxa"/>
          </w:tcPr>
          <w:p w14:paraId="4D3CA113" w14:textId="77777777" w:rsidR="00162EA8" w:rsidRPr="006A0B32" w:rsidRDefault="006A0B32" w:rsidP="002037C4">
            <w:pPr>
              <w:jc w:val="center"/>
            </w:pPr>
            <w:r w:rsidRPr="006A0B32">
              <w:t>0,197</w:t>
            </w:r>
          </w:p>
        </w:tc>
        <w:tc>
          <w:tcPr>
            <w:tcW w:w="824" w:type="dxa"/>
          </w:tcPr>
          <w:p w14:paraId="29FC31EA" w14:textId="77777777" w:rsidR="00162EA8" w:rsidRPr="006A0B32" w:rsidRDefault="006A0B32" w:rsidP="002037C4">
            <w:pPr>
              <w:jc w:val="center"/>
            </w:pPr>
            <w:r w:rsidRPr="006A0B32">
              <w:t>32,15</w:t>
            </w:r>
          </w:p>
        </w:tc>
        <w:tc>
          <w:tcPr>
            <w:tcW w:w="992" w:type="dxa"/>
          </w:tcPr>
          <w:p w14:paraId="4B13B9F2" w14:textId="77777777" w:rsidR="00162EA8" w:rsidRPr="006A0B32" w:rsidRDefault="0040143F" w:rsidP="002037C4">
            <w:pPr>
              <w:jc w:val="center"/>
            </w:pPr>
            <w:r w:rsidRPr="006A0B32">
              <w:t>&lt;0,001</w:t>
            </w:r>
          </w:p>
        </w:tc>
        <w:tc>
          <w:tcPr>
            <w:tcW w:w="2127" w:type="dxa"/>
          </w:tcPr>
          <w:p w14:paraId="4ED14DE2" w14:textId="77777777" w:rsidR="00162EA8" w:rsidRPr="006A0B32" w:rsidRDefault="006A0B32" w:rsidP="00CD653F">
            <w:pPr>
              <w:jc w:val="center"/>
            </w:pPr>
            <w:r w:rsidRPr="006A0B32">
              <w:t>5,63 (2,95-10,7</w:t>
            </w:r>
            <w:r w:rsidR="0040143F" w:rsidRPr="006A0B32">
              <w:t>)</w:t>
            </w:r>
          </w:p>
        </w:tc>
      </w:tr>
      <w:tr w:rsidR="00162EA8" w:rsidRPr="0040143F" w14:paraId="12054F06" w14:textId="77777777" w:rsidTr="008562CF">
        <w:tc>
          <w:tcPr>
            <w:tcW w:w="1091" w:type="dxa"/>
          </w:tcPr>
          <w:p w14:paraId="45652084" w14:textId="77777777" w:rsidR="00162EA8" w:rsidRPr="006A0B32" w:rsidRDefault="00162EA8" w:rsidP="002037C4">
            <w:pPr>
              <w:jc w:val="both"/>
            </w:pPr>
            <w:r w:rsidRPr="006A0B32">
              <w:t>*28</w:t>
            </w:r>
          </w:p>
        </w:tc>
        <w:tc>
          <w:tcPr>
            <w:tcW w:w="2163" w:type="dxa"/>
          </w:tcPr>
          <w:p w14:paraId="539D4430" w14:textId="77777777" w:rsidR="00162EA8" w:rsidRPr="006A0B32" w:rsidRDefault="00F7059E" w:rsidP="002037C4">
            <w:pPr>
              <w:jc w:val="center"/>
            </w:pPr>
            <w:r w:rsidRPr="006A0B32">
              <w:t>0,053</w:t>
            </w:r>
          </w:p>
        </w:tc>
        <w:tc>
          <w:tcPr>
            <w:tcW w:w="2296" w:type="dxa"/>
          </w:tcPr>
          <w:p w14:paraId="534DD647" w14:textId="77777777" w:rsidR="00162EA8" w:rsidRPr="006A0B32" w:rsidRDefault="006A0B32" w:rsidP="002037C4">
            <w:pPr>
              <w:jc w:val="center"/>
            </w:pPr>
            <w:r w:rsidRPr="006A0B32">
              <w:t>0,021</w:t>
            </w:r>
          </w:p>
        </w:tc>
        <w:tc>
          <w:tcPr>
            <w:tcW w:w="824" w:type="dxa"/>
          </w:tcPr>
          <w:p w14:paraId="6C2250C2" w14:textId="77777777" w:rsidR="00162EA8" w:rsidRPr="006A0B32" w:rsidRDefault="006A0B32" w:rsidP="002037C4">
            <w:pPr>
              <w:jc w:val="center"/>
            </w:pPr>
            <w:r w:rsidRPr="006A0B32">
              <w:t>2,94</w:t>
            </w:r>
          </w:p>
        </w:tc>
        <w:tc>
          <w:tcPr>
            <w:tcW w:w="992" w:type="dxa"/>
          </w:tcPr>
          <w:p w14:paraId="7B81230D" w14:textId="77777777" w:rsidR="00162EA8" w:rsidRPr="006A0B32" w:rsidRDefault="006A0B32" w:rsidP="002037C4">
            <w:pPr>
              <w:jc w:val="center"/>
            </w:pPr>
            <w:r w:rsidRPr="006A0B32">
              <w:t>0,086</w:t>
            </w:r>
          </w:p>
        </w:tc>
        <w:tc>
          <w:tcPr>
            <w:tcW w:w="2127" w:type="dxa"/>
          </w:tcPr>
          <w:p w14:paraId="242A9E3D" w14:textId="77777777" w:rsidR="00162EA8" w:rsidRPr="006A0B32" w:rsidRDefault="006A0B32" w:rsidP="00CD653F">
            <w:pPr>
              <w:jc w:val="center"/>
            </w:pPr>
            <w:r w:rsidRPr="006A0B32">
              <w:t>0,38 (0,11-1,25</w:t>
            </w:r>
            <w:r w:rsidR="0040143F" w:rsidRPr="006A0B32">
              <w:t>)</w:t>
            </w:r>
          </w:p>
        </w:tc>
      </w:tr>
      <w:tr w:rsidR="008562CF" w:rsidRPr="0040143F" w14:paraId="75E03F7C" w14:textId="77777777" w:rsidTr="008B7172">
        <w:tc>
          <w:tcPr>
            <w:tcW w:w="9493" w:type="dxa"/>
            <w:gridSpan w:val="6"/>
          </w:tcPr>
          <w:p w14:paraId="70B549E1" w14:textId="0F4AA298" w:rsidR="008562CF" w:rsidRPr="006A0B32" w:rsidRDefault="008562CF" w:rsidP="008562CF">
            <w:pPr>
              <w:ind w:firstLine="709"/>
              <w:jc w:val="both"/>
            </w:pPr>
            <w:r w:rsidRPr="008562CF">
              <w:t xml:space="preserve">Примечание: </w:t>
            </w:r>
            <w:r w:rsidRPr="008562CF">
              <w:rPr>
                <w:vertAlign w:val="superscript"/>
              </w:rPr>
              <w:t>*</w:t>
            </w:r>
            <w:r w:rsidRPr="008562CF">
              <w:t xml:space="preserve">для аллеля *20 </w:t>
            </w:r>
            <w:r w:rsidRPr="008562CF">
              <w:rPr>
                <w:lang w:val="en-US"/>
              </w:rPr>
              <w:t>OR</w:t>
            </w:r>
            <w:r w:rsidRPr="008562CF">
              <w:t xml:space="preserve"> не определено в связи с отсутствием события в группе </w:t>
            </w:r>
            <w:r w:rsidRPr="008562CF">
              <w:rPr>
                <w:lang w:val="en-US"/>
              </w:rPr>
              <w:t>BLV</w:t>
            </w:r>
            <w:r w:rsidR="00DC7695">
              <w:t>-инфицированных</w:t>
            </w:r>
          </w:p>
        </w:tc>
      </w:tr>
    </w:tbl>
    <w:p w14:paraId="36F076E7" w14:textId="77777777" w:rsidR="004B44A0" w:rsidRDefault="004B44A0" w:rsidP="000F11F1">
      <w:pPr>
        <w:ind w:firstLine="709"/>
        <w:jc w:val="both"/>
        <w:rPr>
          <w:sz w:val="28"/>
          <w:szCs w:val="28"/>
        </w:rPr>
      </w:pPr>
    </w:p>
    <w:p w14:paraId="420E4353" w14:textId="77777777" w:rsidR="008101BE" w:rsidRPr="0040143F" w:rsidRDefault="008101BE" w:rsidP="008101BE">
      <w:pPr>
        <w:pStyle w:val="ac"/>
        <w:tabs>
          <w:tab w:val="left" w:pos="3122"/>
        </w:tabs>
        <w:spacing w:before="0" w:beforeAutospacing="0" w:after="0" w:afterAutospacing="0"/>
        <w:ind w:firstLine="709"/>
        <w:jc w:val="both"/>
        <w:rPr>
          <w:sz w:val="28"/>
          <w:szCs w:val="28"/>
        </w:rPr>
      </w:pPr>
      <w:r w:rsidRPr="0040143F">
        <w:rPr>
          <w:sz w:val="28"/>
          <w:szCs w:val="28"/>
        </w:rPr>
        <w:t xml:space="preserve">Среди анализируемых аллелей </w:t>
      </w:r>
      <w:r>
        <w:rPr>
          <w:sz w:val="28"/>
          <w:szCs w:val="28"/>
        </w:rPr>
        <w:t>статистически значимая</w:t>
      </w:r>
      <w:r w:rsidRPr="0040143F">
        <w:rPr>
          <w:sz w:val="28"/>
          <w:szCs w:val="28"/>
        </w:rPr>
        <w:t xml:space="preserve"> ассоциация с BLV-инфекцией выявлена для </w:t>
      </w:r>
      <w:r w:rsidRPr="0095642B">
        <w:rPr>
          <w:i/>
          <w:sz w:val="28"/>
          <w:szCs w:val="28"/>
        </w:rPr>
        <w:t>BoLA-DRB3.2</w:t>
      </w:r>
      <w:r w:rsidRPr="0040143F">
        <w:rPr>
          <w:sz w:val="28"/>
          <w:szCs w:val="28"/>
        </w:rPr>
        <w:t xml:space="preserve"> *8, *16, </w:t>
      </w:r>
      <w:r>
        <w:rPr>
          <w:sz w:val="28"/>
          <w:szCs w:val="28"/>
        </w:rPr>
        <w:t>*</w:t>
      </w:r>
      <w:r w:rsidRPr="0098023F">
        <w:rPr>
          <w:rStyle w:val="afd"/>
          <w:i w:val="0"/>
          <w:sz w:val="28"/>
          <w:szCs w:val="28"/>
        </w:rPr>
        <w:t>22</w:t>
      </w:r>
      <w:r w:rsidRPr="0040143F">
        <w:rPr>
          <w:rStyle w:val="afd"/>
          <w:sz w:val="28"/>
          <w:szCs w:val="28"/>
        </w:rPr>
        <w:t xml:space="preserve"> </w:t>
      </w:r>
      <w:r w:rsidRPr="0040143F">
        <w:rPr>
          <w:rStyle w:val="afd"/>
          <w:i w:val="0"/>
          <w:sz w:val="28"/>
          <w:szCs w:val="28"/>
        </w:rPr>
        <w:t>и</w:t>
      </w:r>
      <w:r w:rsidRPr="0040143F">
        <w:rPr>
          <w:rStyle w:val="afd"/>
          <w:sz w:val="28"/>
          <w:szCs w:val="28"/>
        </w:rPr>
        <w:t xml:space="preserve"> </w:t>
      </w:r>
      <w:r w:rsidRPr="0098023F">
        <w:rPr>
          <w:rStyle w:val="afd"/>
          <w:i w:val="0"/>
          <w:sz w:val="28"/>
          <w:szCs w:val="28"/>
        </w:rPr>
        <w:t>*24</w:t>
      </w:r>
      <w:r w:rsidRPr="0040143F">
        <w:rPr>
          <w:sz w:val="28"/>
          <w:szCs w:val="28"/>
        </w:rPr>
        <w:t>, которые значительно чаще встречались у BLV-инфицирован</w:t>
      </w:r>
      <w:r>
        <w:rPr>
          <w:sz w:val="28"/>
          <w:szCs w:val="28"/>
        </w:rPr>
        <w:t xml:space="preserve">ных животных (OR = </w:t>
      </w:r>
      <w:r w:rsidR="00EB6361">
        <w:rPr>
          <w:sz w:val="28"/>
          <w:szCs w:val="28"/>
        </w:rPr>
        <w:t>3,83-5,63</w:t>
      </w:r>
      <w:r>
        <w:rPr>
          <w:sz w:val="28"/>
          <w:szCs w:val="28"/>
        </w:rPr>
        <w:t xml:space="preserve">; p </w:t>
      </w:r>
      <w:proofErr w:type="gramStart"/>
      <w:r>
        <w:rPr>
          <w:sz w:val="28"/>
          <w:szCs w:val="28"/>
        </w:rPr>
        <w:t xml:space="preserve">&lt; </w:t>
      </w:r>
      <w:r w:rsidRPr="0040143F">
        <w:rPr>
          <w:sz w:val="28"/>
          <w:szCs w:val="28"/>
        </w:rPr>
        <w:t>0</w:t>
      </w:r>
      <w:proofErr w:type="gramEnd"/>
      <w:r w:rsidRPr="0040143F">
        <w:rPr>
          <w:sz w:val="28"/>
          <w:szCs w:val="28"/>
        </w:rPr>
        <w:t>,05), что указывает на их возможную связь с повышенн</w:t>
      </w:r>
      <w:r>
        <w:rPr>
          <w:sz w:val="28"/>
          <w:szCs w:val="28"/>
        </w:rPr>
        <w:t xml:space="preserve">ой восприимчивостью к инфекции. </w:t>
      </w:r>
      <w:r w:rsidRPr="0040143F">
        <w:rPr>
          <w:sz w:val="28"/>
          <w:szCs w:val="28"/>
        </w:rPr>
        <w:t xml:space="preserve">Аллель </w:t>
      </w:r>
      <w:r w:rsidRPr="0095642B">
        <w:rPr>
          <w:rStyle w:val="ae"/>
          <w:b w:val="0"/>
          <w:i/>
          <w:sz w:val="28"/>
          <w:szCs w:val="28"/>
        </w:rPr>
        <w:t>BoLA-DRB3.2</w:t>
      </w:r>
      <w:r w:rsidR="00AD55D0">
        <w:rPr>
          <w:rStyle w:val="ae"/>
          <w:b w:val="0"/>
          <w:sz w:val="28"/>
          <w:szCs w:val="28"/>
        </w:rPr>
        <w:t xml:space="preserve"> </w:t>
      </w:r>
      <w:r w:rsidRPr="0040143F">
        <w:rPr>
          <w:rStyle w:val="ae"/>
          <w:b w:val="0"/>
          <w:sz w:val="28"/>
          <w:szCs w:val="28"/>
        </w:rPr>
        <w:t>*</w:t>
      </w:r>
      <w:r>
        <w:rPr>
          <w:rStyle w:val="ae"/>
          <w:b w:val="0"/>
          <w:sz w:val="28"/>
          <w:szCs w:val="28"/>
        </w:rPr>
        <w:t xml:space="preserve">9 продемонстрировал тенденцию к ассоциации с </w:t>
      </w:r>
      <w:r>
        <w:rPr>
          <w:rStyle w:val="ae"/>
          <w:b w:val="0"/>
          <w:sz w:val="28"/>
          <w:szCs w:val="28"/>
          <w:lang w:val="en-US"/>
        </w:rPr>
        <w:t>BLV</w:t>
      </w:r>
      <w:r>
        <w:rPr>
          <w:rStyle w:val="ae"/>
          <w:b w:val="0"/>
          <w:sz w:val="28"/>
          <w:szCs w:val="28"/>
        </w:rPr>
        <w:t>-инфекцией (</w:t>
      </w:r>
      <w:r>
        <w:rPr>
          <w:rStyle w:val="ae"/>
          <w:b w:val="0"/>
          <w:sz w:val="28"/>
          <w:szCs w:val="28"/>
          <w:lang w:val="en-US"/>
        </w:rPr>
        <w:t>OR</w:t>
      </w:r>
      <w:r>
        <w:rPr>
          <w:rStyle w:val="ae"/>
          <w:b w:val="0"/>
          <w:sz w:val="28"/>
          <w:szCs w:val="28"/>
        </w:rPr>
        <w:t xml:space="preserve">=2,42; </w:t>
      </w:r>
      <w:r>
        <w:rPr>
          <w:rStyle w:val="ae"/>
          <w:b w:val="0"/>
          <w:sz w:val="28"/>
          <w:szCs w:val="28"/>
          <w:lang w:val="en-US"/>
        </w:rPr>
        <w:t>p</w:t>
      </w:r>
      <w:r>
        <w:rPr>
          <w:rStyle w:val="ae"/>
          <w:b w:val="0"/>
          <w:sz w:val="28"/>
          <w:szCs w:val="28"/>
        </w:rPr>
        <w:t xml:space="preserve">=0,034), однако не сохранял статистической значимости после поправки </w:t>
      </w:r>
      <w:r w:rsidR="00AD55D0">
        <w:rPr>
          <w:rStyle w:val="ae"/>
          <w:b w:val="0"/>
          <w:sz w:val="28"/>
          <w:szCs w:val="28"/>
        </w:rPr>
        <w:t xml:space="preserve">Бонферрони </w:t>
      </w:r>
      <w:r>
        <w:rPr>
          <w:rStyle w:val="ae"/>
          <w:b w:val="0"/>
          <w:sz w:val="28"/>
          <w:szCs w:val="28"/>
        </w:rPr>
        <w:t>на множественные сравнения.</w:t>
      </w:r>
      <w:r w:rsidRPr="0040143F">
        <w:rPr>
          <w:sz w:val="28"/>
          <w:szCs w:val="28"/>
        </w:rPr>
        <w:t xml:space="preserve"> Аллель </w:t>
      </w:r>
      <w:r w:rsidRPr="0095642B">
        <w:rPr>
          <w:rStyle w:val="ae"/>
          <w:b w:val="0"/>
          <w:i/>
          <w:sz w:val="28"/>
          <w:szCs w:val="28"/>
        </w:rPr>
        <w:t>BoLA-DRB3.2</w:t>
      </w:r>
      <w:r w:rsidRPr="0040143F">
        <w:rPr>
          <w:rStyle w:val="ae"/>
          <w:b w:val="0"/>
          <w:sz w:val="28"/>
          <w:szCs w:val="28"/>
        </w:rPr>
        <w:t xml:space="preserve"> *23</w:t>
      </w:r>
      <w:r w:rsidRPr="0040143F">
        <w:rPr>
          <w:sz w:val="28"/>
          <w:szCs w:val="28"/>
        </w:rPr>
        <w:t xml:space="preserve"> достоверно преобладал у</w:t>
      </w:r>
      <w:r>
        <w:rPr>
          <w:sz w:val="28"/>
          <w:szCs w:val="28"/>
        </w:rPr>
        <w:t xml:space="preserve"> BLV-отрицательных животных (OR = </w:t>
      </w:r>
      <w:r w:rsidRPr="0040143F">
        <w:rPr>
          <w:sz w:val="28"/>
          <w:szCs w:val="28"/>
        </w:rPr>
        <w:t>0,28</w:t>
      </w:r>
      <w:r>
        <w:rPr>
          <w:sz w:val="28"/>
          <w:szCs w:val="28"/>
        </w:rPr>
        <w:t xml:space="preserve">, p </w:t>
      </w:r>
      <w:proofErr w:type="gramStart"/>
      <w:r>
        <w:rPr>
          <w:sz w:val="28"/>
          <w:szCs w:val="28"/>
        </w:rPr>
        <w:t>&lt; 0</w:t>
      </w:r>
      <w:proofErr w:type="gramEnd"/>
      <w:r>
        <w:rPr>
          <w:sz w:val="28"/>
          <w:szCs w:val="28"/>
        </w:rPr>
        <w:t>,01</w:t>
      </w:r>
      <w:r w:rsidRPr="0040143F">
        <w:rPr>
          <w:sz w:val="28"/>
          <w:szCs w:val="28"/>
        </w:rPr>
        <w:t xml:space="preserve">), что может свидетельствовать о его потенциальной </w:t>
      </w:r>
      <w:r>
        <w:rPr>
          <w:sz w:val="28"/>
          <w:szCs w:val="28"/>
        </w:rPr>
        <w:t>протективной</w:t>
      </w:r>
      <w:r w:rsidRPr="0040143F">
        <w:rPr>
          <w:sz w:val="28"/>
          <w:szCs w:val="28"/>
        </w:rPr>
        <w:t xml:space="preserve"> </w:t>
      </w:r>
      <w:r w:rsidRPr="0040143F">
        <w:rPr>
          <w:sz w:val="28"/>
          <w:szCs w:val="28"/>
        </w:rPr>
        <w:lastRenderedPageBreak/>
        <w:t xml:space="preserve">роли. Аллель </w:t>
      </w:r>
      <w:r w:rsidRPr="00B73E48">
        <w:rPr>
          <w:rStyle w:val="ae"/>
          <w:b w:val="0"/>
          <w:i/>
          <w:sz w:val="28"/>
          <w:szCs w:val="28"/>
        </w:rPr>
        <w:t>BoLA-DRB3.2</w:t>
      </w:r>
      <w:r w:rsidRPr="0040143F">
        <w:rPr>
          <w:rStyle w:val="ae"/>
          <w:b w:val="0"/>
          <w:sz w:val="28"/>
          <w:szCs w:val="28"/>
        </w:rPr>
        <w:t xml:space="preserve"> *20</w:t>
      </w:r>
      <w:r w:rsidRPr="0040143F">
        <w:rPr>
          <w:sz w:val="28"/>
          <w:szCs w:val="28"/>
        </w:rPr>
        <w:t xml:space="preserve"> </w:t>
      </w:r>
      <w:r>
        <w:rPr>
          <w:sz w:val="28"/>
          <w:szCs w:val="28"/>
        </w:rPr>
        <w:t xml:space="preserve">не </w:t>
      </w:r>
      <w:r w:rsidR="00AD55D0">
        <w:rPr>
          <w:sz w:val="28"/>
          <w:szCs w:val="28"/>
        </w:rPr>
        <w:t xml:space="preserve">позволяет корректно оценить </w:t>
      </w:r>
      <w:r w:rsidR="00AD55D0">
        <w:rPr>
          <w:sz w:val="28"/>
          <w:szCs w:val="28"/>
          <w:lang w:val="en-US"/>
        </w:rPr>
        <w:t>OR</w:t>
      </w:r>
      <w:r>
        <w:rPr>
          <w:sz w:val="28"/>
          <w:szCs w:val="28"/>
        </w:rPr>
        <w:t xml:space="preserve"> и</w:t>
      </w:r>
      <w:r w:rsidR="00AD55D0" w:rsidRPr="00AD55D0">
        <w:rPr>
          <w:sz w:val="28"/>
          <w:szCs w:val="28"/>
        </w:rPr>
        <w:t xml:space="preserve"> </w:t>
      </w:r>
      <w:r w:rsidR="00AD55D0">
        <w:rPr>
          <w:sz w:val="28"/>
          <w:szCs w:val="28"/>
        </w:rPr>
        <w:t>требует</w:t>
      </w:r>
      <w:r>
        <w:rPr>
          <w:sz w:val="28"/>
          <w:szCs w:val="28"/>
        </w:rPr>
        <w:t xml:space="preserve"> подтверждения на более репрезентативных выборках.</w:t>
      </w:r>
    </w:p>
    <w:p w14:paraId="3839A4F7" w14:textId="77777777" w:rsidR="00CD653F" w:rsidRDefault="00CD653F" w:rsidP="00CD653F">
      <w:pPr>
        <w:ind w:firstLine="709"/>
        <w:jc w:val="both"/>
        <w:rPr>
          <w:sz w:val="28"/>
          <w:szCs w:val="28"/>
        </w:rPr>
      </w:pPr>
      <w:r>
        <w:rPr>
          <w:sz w:val="28"/>
          <w:szCs w:val="28"/>
        </w:rPr>
        <w:t xml:space="preserve">Проверка соответствия распределения генотипов закону Харди-Вайнберга показала, что в группе </w:t>
      </w:r>
      <w:r>
        <w:rPr>
          <w:sz w:val="28"/>
          <w:szCs w:val="28"/>
          <w:lang w:val="en-US"/>
        </w:rPr>
        <w:t>BLV</w:t>
      </w:r>
      <w:r w:rsidRPr="00CD653F">
        <w:rPr>
          <w:sz w:val="28"/>
          <w:szCs w:val="28"/>
        </w:rPr>
        <w:t>-</w:t>
      </w:r>
      <w:r>
        <w:rPr>
          <w:sz w:val="28"/>
          <w:szCs w:val="28"/>
        </w:rPr>
        <w:t xml:space="preserve">отрицательных животных наблюдаемое распределение не отличалось от равновесия, что </w:t>
      </w:r>
      <w:r w:rsidR="0098023F">
        <w:rPr>
          <w:sz w:val="28"/>
          <w:szCs w:val="28"/>
        </w:rPr>
        <w:t xml:space="preserve">свидетельствует о репрезентативности выборки и отсутствии направленного отбора по данному локусу в группе здоровых </w:t>
      </w:r>
      <w:r w:rsidR="004B44A0">
        <w:rPr>
          <w:sz w:val="28"/>
          <w:szCs w:val="28"/>
        </w:rPr>
        <w:t>особей</w:t>
      </w:r>
      <w:r>
        <w:rPr>
          <w:sz w:val="28"/>
          <w:szCs w:val="28"/>
        </w:rPr>
        <w:t>.</w:t>
      </w:r>
    </w:p>
    <w:p w14:paraId="167A5B18" w14:textId="77777777" w:rsidR="00CD653F" w:rsidRDefault="00CD653F" w:rsidP="008918D3">
      <w:pPr>
        <w:ind w:firstLine="709"/>
        <w:jc w:val="both"/>
        <w:rPr>
          <w:i/>
          <w:sz w:val="28"/>
          <w:szCs w:val="28"/>
        </w:rPr>
      </w:pPr>
      <w:r>
        <w:rPr>
          <w:sz w:val="28"/>
          <w:szCs w:val="28"/>
        </w:rPr>
        <w:t xml:space="preserve">Для верификации результатов ПЦР-ПДРФ и оценки полного аллельного разнообразия </w:t>
      </w:r>
      <w:r w:rsidRPr="00CD653F">
        <w:rPr>
          <w:i/>
          <w:sz w:val="28"/>
          <w:szCs w:val="28"/>
        </w:rPr>
        <w:t>BoLA-DRB3.2</w:t>
      </w:r>
      <w:r>
        <w:rPr>
          <w:i/>
          <w:sz w:val="28"/>
          <w:szCs w:val="28"/>
        </w:rPr>
        <w:t xml:space="preserve"> </w:t>
      </w:r>
      <w:r>
        <w:rPr>
          <w:sz w:val="28"/>
          <w:szCs w:val="28"/>
        </w:rPr>
        <w:t>выполнено секвенирование по Сэнгеру</w:t>
      </w:r>
      <w:r w:rsidR="008918D3">
        <w:rPr>
          <w:sz w:val="28"/>
          <w:szCs w:val="28"/>
        </w:rPr>
        <w:t>.</w:t>
      </w:r>
      <w:r>
        <w:rPr>
          <w:sz w:val="28"/>
          <w:szCs w:val="28"/>
        </w:rPr>
        <w:t xml:space="preserve"> </w:t>
      </w:r>
      <w:r w:rsidR="008918D3">
        <w:rPr>
          <w:sz w:val="28"/>
          <w:szCs w:val="28"/>
        </w:rPr>
        <w:t xml:space="preserve">В результате секвенирования участка второго экзона гена </w:t>
      </w:r>
      <w:r w:rsidR="008918D3" w:rsidRPr="00CD653F">
        <w:rPr>
          <w:i/>
          <w:sz w:val="28"/>
          <w:szCs w:val="28"/>
        </w:rPr>
        <w:t>BoLA-DRB3.2</w:t>
      </w:r>
      <w:r w:rsidR="008918D3">
        <w:rPr>
          <w:i/>
          <w:sz w:val="28"/>
          <w:szCs w:val="28"/>
        </w:rPr>
        <w:t xml:space="preserve"> </w:t>
      </w:r>
      <w:r w:rsidR="008918D3">
        <w:rPr>
          <w:sz w:val="28"/>
          <w:szCs w:val="28"/>
        </w:rPr>
        <w:t>у 53 из 54 исследованных животных были получены последовательности высокого качества, пригодные для а</w:t>
      </w:r>
      <w:r w:rsidR="0040143F">
        <w:rPr>
          <w:sz w:val="28"/>
          <w:szCs w:val="28"/>
        </w:rPr>
        <w:t>ннотации аллелей. На рисунках 19 и 20</w:t>
      </w:r>
      <w:r w:rsidR="008918D3">
        <w:rPr>
          <w:sz w:val="28"/>
          <w:szCs w:val="28"/>
        </w:rPr>
        <w:t xml:space="preserve"> представлен пример результатов секвенирования и </w:t>
      </w:r>
      <w:r w:rsidR="00632A8B">
        <w:rPr>
          <w:sz w:val="28"/>
          <w:szCs w:val="28"/>
        </w:rPr>
        <w:t xml:space="preserve">множественного </w:t>
      </w:r>
      <w:r w:rsidR="008918D3">
        <w:rPr>
          <w:sz w:val="28"/>
          <w:szCs w:val="28"/>
        </w:rPr>
        <w:t>выравнивания нуклеотидных последовательностей</w:t>
      </w:r>
      <w:r w:rsidR="00632A8B">
        <w:rPr>
          <w:sz w:val="28"/>
          <w:szCs w:val="28"/>
        </w:rPr>
        <w:t xml:space="preserve"> гена </w:t>
      </w:r>
      <w:r w:rsidR="00632A8B" w:rsidRPr="00CD653F">
        <w:rPr>
          <w:i/>
          <w:sz w:val="28"/>
          <w:szCs w:val="28"/>
        </w:rPr>
        <w:t>BoLA-DRB3.2</w:t>
      </w:r>
      <w:r w:rsidR="008918D3" w:rsidRPr="00632A8B">
        <w:rPr>
          <w:i/>
          <w:sz w:val="28"/>
          <w:szCs w:val="28"/>
        </w:rPr>
        <w:t>.</w:t>
      </w:r>
    </w:p>
    <w:p w14:paraId="6F056682" w14:textId="77777777" w:rsidR="008562CF" w:rsidRDefault="008562CF" w:rsidP="008918D3">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918D3" w14:paraId="053386B3" w14:textId="77777777" w:rsidTr="008918D3">
        <w:tc>
          <w:tcPr>
            <w:tcW w:w="9628" w:type="dxa"/>
          </w:tcPr>
          <w:p w14:paraId="3D3A6B4F" w14:textId="77777777" w:rsidR="008918D3" w:rsidRDefault="008918D3" w:rsidP="009857AF">
            <w:pPr>
              <w:jc w:val="center"/>
              <w:rPr>
                <w:sz w:val="28"/>
                <w:szCs w:val="28"/>
              </w:rPr>
            </w:pPr>
            <w:r w:rsidRPr="00B1558C">
              <w:rPr>
                <w:noProof/>
              </w:rPr>
              <w:drawing>
                <wp:inline distT="0" distB="0" distL="0" distR="0" wp14:anchorId="6083C834" wp14:editId="799ED7A3">
                  <wp:extent cx="5901134" cy="1430655"/>
                  <wp:effectExtent l="0" t="0" r="4445" b="0"/>
                  <wp:docPr id="18554921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05458" cy="1455947"/>
                          </a:xfrm>
                          <a:prstGeom prst="rect">
                            <a:avLst/>
                          </a:prstGeom>
                          <a:noFill/>
                          <a:ln>
                            <a:noFill/>
                          </a:ln>
                        </pic:spPr>
                      </pic:pic>
                    </a:graphicData>
                  </a:graphic>
                </wp:inline>
              </w:drawing>
            </w:r>
          </w:p>
        </w:tc>
      </w:tr>
      <w:tr w:rsidR="008918D3" w14:paraId="3649BEF9" w14:textId="77777777" w:rsidTr="008918D3">
        <w:tc>
          <w:tcPr>
            <w:tcW w:w="9628" w:type="dxa"/>
          </w:tcPr>
          <w:p w14:paraId="24C34211" w14:textId="77777777" w:rsidR="008918D3" w:rsidRDefault="008918D3" w:rsidP="008918D3">
            <w:pPr>
              <w:jc w:val="center"/>
              <w:rPr>
                <w:sz w:val="28"/>
                <w:szCs w:val="28"/>
              </w:rPr>
            </w:pPr>
          </w:p>
          <w:p w14:paraId="71CA5320" w14:textId="77777777" w:rsidR="008918D3" w:rsidRDefault="008918D3" w:rsidP="0040143F">
            <w:pPr>
              <w:jc w:val="center"/>
              <w:rPr>
                <w:i/>
                <w:sz w:val="28"/>
                <w:szCs w:val="28"/>
              </w:rPr>
            </w:pPr>
            <w:r>
              <w:rPr>
                <w:sz w:val="28"/>
                <w:szCs w:val="28"/>
              </w:rPr>
              <w:t xml:space="preserve">Рисунок </w:t>
            </w:r>
            <w:r w:rsidR="0040143F">
              <w:rPr>
                <w:sz w:val="28"/>
                <w:szCs w:val="28"/>
              </w:rPr>
              <w:t>19</w:t>
            </w:r>
            <w:r>
              <w:rPr>
                <w:sz w:val="28"/>
                <w:szCs w:val="28"/>
              </w:rPr>
              <w:t xml:space="preserve"> – Графическое представление результатов секвенирования участка гена </w:t>
            </w:r>
            <w:r w:rsidRPr="00CD653F">
              <w:rPr>
                <w:i/>
                <w:sz w:val="28"/>
                <w:szCs w:val="28"/>
              </w:rPr>
              <w:t>BoLA-DRB3.2</w:t>
            </w:r>
          </w:p>
          <w:p w14:paraId="79E3E15E" w14:textId="77777777" w:rsidR="0062755A" w:rsidRDefault="0062755A" w:rsidP="0040143F">
            <w:pPr>
              <w:jc w:val="center"/>
              <w:rPr>
                <w:sz w:val="28"/>
                <w:szCs w:val="28"/>
              </w:rPr>
            </w:pPr>
          </w:p>
        </w:tc>
      </w:tr>
      <w:tr w:rsidR="008918D3" w14:paraId="6B1BDF18" w14:textId="77777777" w:rsidTr="008918D3">
        <w:tc>
          <w:tcPr>
            <w:tcW w:w="9628" w:type="dxa"/>
          </w:tcPr>
          <w:p w14:paraId="4630189E" w14:textId="77777777" w:rsidR="008918D3" w:rsidRDefault="008918D3" w:rsidP="008918D3">
            <w:pPr>
              <w:jc w:val="center"/>
              <w:rPr>
                <w:sz w:val="28"/>
                <w:szCs w:val="28"/>
              </w:rPr>
            </w:pPr>
            <w:r w:rsidRPr="00203D75">
              <w:rPr>
                <w:noProof/>
              </w:rPr>
              <w:drawing>
                <wp:inline distT="0" distB="0" distL="0" distR="0" wp14:anchorId="3C92B887" wp14:editId="63BDF2F3">
                  <wp:extent cx="4349363" cy="2592881"/>
                  <wp:effectExtent l="0" t="0" r="0" b="0"/>
                  <wp:docPr id="1360468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68137" name=""/>
                          <pic:cNvPicPr/>
                        </pic:nvPicPr>
                        <pic:blipFill>
                          <a:blip r:embed="rId38"/>
                          <a:stretch>
                            <a:fillRect/>
                          </a:stretch>
                        </pic:blipFill>
                        <pic:spPr>
                          <a:xfrm>
                            <a:off x="0" y="0"/>
                            <a:ext cx="4432255" cy="2642297"/>
                          </a:xfrm>
                          <a:prstGeom prst="rect">
                            <a:avLst/>
                          </a:prstGeom>
                        </pic:spPr>
                      </pic:pic>
                    </a:graphicData>
                  </a:graphic>
                </wp:inline>
              </w:drawing>
            </w:r>
          </w:p>
          <w:p w14:paraId="3E2D4E26" w14:textId="77777777" w:rsidR="008562CF" w:rsidRDefault="008562CF" w:rsidP="008918D3">
            <w:pPr>
              <w:jc w:val="center"/>
              <w:rPr>
                <w:sz w:val="28"/>
                <w:szCs w:val="28"/>
              </w:rPr>
            </w:pPr>
          </w:p>
        </w:tc>
      </w:tr>
      <w:tr w:rsidR="008918D3" w14:paraId="7CDDE4ED" w14:textId="77777777" w:rsidTr="008918D3">
        <w:tc>
          <w:tcPr>
            <w:tcW w:w="9628" w:type="dxa"/>
          </w:tcPr>
          <w:p w14:paraId="274A8D03" w14:textId="77777777" w:rsidR="008918D3" w:rsidRDefault="008918D3" w:rsidP="0040143F">
            <w:pPr>
              <w:jc w:val="center"/>
              <w:rPr>
                <w:i/>
                <w:sz w:val="28"/>
                <w:szCs w:val="28"/>
              </w:rPr>
            </w:pPr>
            <w:r>
              <w:rPr>
                <w:sz w:val="28"/>
                <w:szCs w:val="28"/>
              </w:rPr>
              <w:t xml:space="preserve">Рисунок </w:t>
            </w:r>
            <w:r w:rsidR="0040143F">
              <w:rPr>
                <w:sz w:val="28"/>
                <w:szCs w:val="28"/>
              </w:rPr>
              <w:t>20</w:t>
            </w:r>
            <w:r>
              <w:rPr>
                <w:sz w:val="28"/>
                <w:szCs w:val="28"/>
              </w:rPr>
              <w:t xml:space="preserve"> – Выравнивание нуклеотидных последовательностей, полученных в ходе секвенирования гена </w:t>
            </w:r>
            <w:r w:rsidRPr="00CD653F">
              <w:rPr>
                <w:i/>
                <w:sz w:val="28"/>
                <w:szCs w:val="28"/>
              </w:rPr>
              <w:t>BoLA-DRB3.2</w:t>
            </w:r>
          </w:p>
          <w:p w14:paraId="72107824" w14:textId="77777777" w:rsidR="0062755A" w:rsidRDefault="0062755A" w:rsidP="0040143F">
            <w:pPr>
              <w:jc w:val="center"/>
              <w:rPr>
                <w:sz w:val="28"/>
                <w:szCs w:val="28"/>
              </w:rPr>
            </w:pPr>
          </w:p>
        </w:tc>
      </w:tr>
    </w:tbl>
    <w:p w14:paraId="67A44F02" w14:textId="77777777" w:rsidR="008918D3" w:rsidRPr="009A6D1C" w:rsidRDefault="008918D3" w:rsidP="00CD653F">
      <w:pPr>
        <w:ind w:firstLine="709"/>
        <w:jc w:val="both"/>
        <w:rPr>
          <w:sz w:val="28"/>
          <w:szCs w:val="28"/>
        </w:rPr>
      </w:pPr>
      <w:r>
        <w:rPr>
          <w:sz w:val="28"/>
          <w:szCs w:val="28"/>
        </w:rPr>
        <w:t xml:space="preserve">Идентификацию аллельных вариантов проводили путем сравнения полученных </w:t>
      </w:r>
      <w:r w:rsidR="000024DF">
        <w:rPr>
          <w:sz w:val="28"/>
          <w:szCs w:val="28"/>
        </w:rPr>
        <w:t>последовательностей</w:t>
      </w:r>
      <w:r>
        <w:rPr>
          <w:sz w:val="28"/>
          <w:szCs w:val="28"/>
        </w:rPr>
        <w:t xml:space="preserve"> с референсными последовательностями, </w:t>
      </w:r>
      <w:r>
        <w:rPr>
          <w:sz w:val="28"/>
          <w:szCs w:val="28"/>
        </w:rPr>
        <w:lastRenderedPageBreak/>
        <w:t xml:space="preserve">депонированными в базе данных </w:t>
      </w:r>
      <w:r>
        <w:rPr>
          <w:sz w:val="28"/>
          <w:szCs w:val="28"/>
          <w:lang w:val="en-US"/>
        </w:rPr>
        <w:t>IPD</w:t>
      </w:r>
      <w:r w:rsidRPr="008918D3">
        <w:rPr>
          <w:sz w:val="28"/>
          <w:szCs w:val="28"/>
        </w:rPr>
        <w:t>-</w:t>
      </w:r>
      <w:r>
        <w:rPr>
          <w:sz w:val="28"/>
          <w:szCs w:val="28"/>
          <w:lang w:val="en-US"/>
        </w:rPr>
        <w:t>MHC</w:t>
      </w:r>
      <w:r w:rsidR="0089691A">
        <w:rPr>
          <w:sz w:val="28"/>
          <w:szCs w:val="28"/>
        </w:rPr>
        <w:t xml:space="preserve">. </w:t>
      </w:r>
      <w:r w:rsidR="00CD653F">
        <w:rPr>
          <w:sz w:val="28"/>
          <w:szCs w:val="28"/>
        </w:rPr>
        <w:t xml:space="preserve">В результате </w:t>
      </w:r>
      <w:r>
        <w:rPr>
          <w:sz w:val="28"/>
          <w:szCs w:val="28"/>
        </w:rPr>
        <w:t xml:space="preserve">анализа у 53 животных </w:t>
      </w:r>
      <w:r w:rsidR="00CD653F">
        <w:rPr>
          <w:sz w:val="28"/>
          <w:szCs w:val="28"/>
        </w:rPr>
        <w:t>выявлено 27 различных аллельных вариантов</w:t>
      </w:r>
      <w:r>
        <w:rPr>
          <w:sz w:val="28"/>
          <w:szCs w:val="28"/>
        </w:rPr>
        <w:t xml:space="preserve"> гена </w:t>
      </w:r>
      <w:r w:rsidRPr="00CD653F">
        <w:rPr>
          <w:i/>
          <w:sz w:val="28"/>
          <w:szCs w:val="28"/>
        </w:rPr>
        <w:t>BoLA-DRB3.2</w:t>
      </w:r>
      <w:r>
        <w:rPr>
          <w:sz w:val="28"/>
          <w:szCs w:val="28"/>
        </w:rPr>
        <w:t xml:space="preserve">, что свидетельствует о </w:t>
      </w:r>
      <w:r w:rsidR="00CD653F">
        <w:rPr>
          <w:sz w:val="28"/>
          <w:szCs w:val="28"/>
        </w:rPr>
        <w:t>высок</w:t>
      </w:r>
      <w:r>
        <w:rPr>
          <w:sz w:val="28"/>
          <w:szCs w:val="28"/>
        </w:rPr>
        <w:t>ом</w:t>
      </w:r>
      <w:r w:rsidR="00CD653F">
        <w:rPr>
          <w:sz w:val="28"/>
          <w:szCs w:val="28"/>
        </w:rPr>
        <w:t xml:space="preserve"> уров</w:t>
      </w:r>
      <w:r>
        <w:rPr>
          <w:sz w:val="28"/>
          <w:szCs w:val="28"/>
        </w:rPr>
        <w:t>не</w:t>
      </w:r>
      <w:r w:rsidR="00CD653F">
        <w:rPr>
          <w:sz w:val="28"/>
          <w:szCs w:val="28"/>
        </w:rPr>
        <w:t xml:space="preserve"> </w:t>
      </w:r>
      <w:r>
        <w:rPr>
          <w:sz w:val="28"/>
          <w:szCs w:val="28"/>
        </w:rPr>
        <w:t xml:space="preserve">генетического </w:t>
      </w:r>
      <w:r w:rsidR="00CD653F">
        <w:rPr>
          <w:sz w:val="28"/>
          <w:szCs w:val="28"/>
        </w:rPr>
        <w:t xml:space="preserve">полиморфизма </w:t>
      </w:r>
      <w:r>
        <w:rPr>
          <w:sz w:val="28"/>
          <w:szCs w:val="28"/>
        </w:rPr>
        <w:t>в исследуемой выборке</w:t>
      </w:r>
      <w:r w:rsidR="00CD653F">
        <w:rPr>
          <w:sz w:val="28"/>
          <w:szCs w:val="28"/>
        </w:rPr>
        <w:t xml:space="preserve">. </w:t>
      </w:r>
      <w:r>
        <w:rPr>
          <w:sz w:val="28"/>
          <w:szCs w:val="28"/>
        </w:rPr>
        <w:t>Ч</w:t>
      </w:r>
      <w:r w:rsidR="000C04AF">
        <w:rPr>
          <w:sz w:val="28"/>
          <w:szCs w:val="28"/>
        </w:rPr>
        <w:t>а</w:t>
      </w:r>
      <w:r>
        <w:rPr>
          <w:sz w:val="28"/>
          <w:szCs w:val="28"/>
        </w:rPr>
        <w:t xml:space="preserve">стота встречаемости выявленных аллелей и их 95% доверительные </w:t>
      </w:r>
      <w:r w:rsidRPr="009A6D1C">
        <w:rPr>
          <w:sz w:val="28"/>
          <w:szCs w:val="28"/>
        </w:rPr>
        <w:t>инт</w:t>
      </w:r>
      <w:r w:rsidR="0095642B" w:rsidRPr="009A6D1C">
        <w:rPr>
          <w:sz w:val="28"/>
          <w:szCs w:val="28"/>
        </w:rPr>
        <w:t>ервалы представлены в таблице 19</w:t>
      </w:r>
      <w:r w:rsidRPr="009A6D1C">
        <w:rPr>
          <w:sz w:val="28"/>
          <w:szCs w:val="28"/>
        </w:rPr>
        <w:t>.</w:t>
      </w:r>
    </w:p>
    <w:p w14:paraId="2577E3C2" w14:textId="77777777" w:rsidR="0089691A" w:rsidRPr="009A6D1C" w:rsidRDefault="0089691A" w:rsidP="0089691A">
      <w:pPr>
        <w:jc w:val="both"/>
        <w:rPr>
          <w:sz w:val="28"/>
          <w:szCs w:val="28"/>
        </w:rPr>
      </w:pPr>
    </w:p>
    <w:p w14:paraId="7A25ADD9" w14:textId="4CBC0DA1" w:rsidR="008562CF" w:rsidRDefault="0040143F" w:rsidP="0089691A">
      <w:pPr>
        <w:jc w:val="both"/>
        <w:rPr>
          <w:sz w:val="28"/>
          <w:szCs w:val="28"/>
        </w:rPr>
      </w:pPr>
      <w:r w:rsidRPr="009A6D1C">
        <w:rPr>
          <w:sz w:val="28"/>
          <w:szCs w:val="28"/>
        </w:rPr>
        <w:t>Таблица 1</w:t>
      </w:r>
      <w:r w:rsidR="0095642B" w:rsidRPr="009A6D1C">
        <w:rPr>
          <w:sz w:val="28"/>
          <w:szCs w:val="28"/>
        </w:rPr>
        <w:t>9</w:t>
      </w:r>
      <w:r w:rsidR="0089691A" w:rsidRPr="009A6D1C">
        <w:rPr>
          <w:sz w:val="28"/>
          <w:szCs w:val="28"/>
        </w:rPr>
        <w:t xml:space="preserve"> – Спектр и частота встречаемости аллелей гена </w:t>
      </w:r>
      <w:r w:rsidR="0089691A" w:rsidRPr="009A6D1C">
        <w:rPr>
          <w:i/>
          <w:sz w:val="28"/>
          <w:szCs w:val="28"/>
        </w:rPr>
        <w:t xml:space="preserve">BoLA-DRB3.2 </w:t>
      </w:r>
      <w:r w:rsidR="0089691A" w:rsidRPr="009A6D1C">
        <w:rPr>
          <w:sz w:val="28"/>
          <w:szCs w:val="28"/>
        </w:rPr>
        <w:t>в выборке крупного рогатого скота (</w:t>
      </w:r>
      <w:r w:rsidR="0089691A" w:rsidRPr="009A6D1C">
        <w:rPr>
          <w:sz w:val="28"/>
          <w:szCs w:val="28"/>
          <w:lang w:val="en-US"/>
        </w:rPr>
        <w:t>n</w:t>
      </w:r>
      <w:r w:rsidR="0089691A" w:rsidRPr="009A6D1C">
        <w:rPr>
          <w:sz w:val="28"/>
          <w:szCs w:val="28"/>
        </w:rPr>
        <w:t>=</w:t>
      </w:r>
      <w:proofErr w:type="gramStart"/>
      <w:r w:rsidR="0089691A" w:rsidRPr="009A6D1C">
        <w:rPr>
          <w:sz w:val="28"/>
          <w:szCs w:val="28"/>
        </w:rPr>
        <w:t>53</w:t>
      </w:r>
      <w:r w:rsidR="004B44A0" w:rsidRPr="009A6D1C">
        <w:rPr>
          <w:sz w:val="28"/>
          <w:szCs w:val="28"/>
        </w:rPr>
        <w:t>)</w:t>
      </w:r>
      <w:r w:rsidR="004B44A0" w:rsidRPr="009A6D1C">
        <w:rPr>
          <w:sz w:val="28"/>
          <w:szCs w:val="28"/>
          <w:vertAlign w:val="superscript"/>
        </w:rPr>
        <w:t>*</w:t>
      </w:r>
      <w:proofErr w:type="gramEnd"/>
    </w:p>
    <w:p w14:paraId="6563A53D" w14:textId="77777777" w:rsidR="009A6D1C" w:rsidRPr="009A6D1C" w:rsidRDefault="009A6D1C" w:rsidP="0089691A">
      <w:pPr>
        <w:jc w:val="both"/>
        <w:rPr>
          <w:sz w:val="28"/>
          <w:szCs w:val="28"/>
        </w:rPr>
      </w:pPr>
    </w:p>
    <w:tbl>
      <w:tblPr>
        <w:tblStyle w:val="a3"/>
        <w:tblW w:w="0" w:type="auto"/>
        <w:tblLayout w:type="fixed"/>
        <w:tblLook w:val="04A0" w:firstRow="1" w:lastRow="0" w:firstColumn="1" w:lastColumn="0" w:noHBand="0" w:noVBand="1"/>
      </w:tblPr>
      <w:tblGrid>
        <w:gridCol w:w="456"/>
        <w:gridCol w:w="1382"/>
        <w:gridCol w:w="567"/>
        <w:gridCol w:w="1134"/>
        <w:gridCol w:w="1269"/>
        <w:gridCol w:w="461"/>
        <w:gridCol w:w="1389"/>
        <w:gridCol w:w="567"/>
        <w:gridCol w:w="1134"/>
        <w:gridCol w:w="1269"/>
      </w:tblGrid>
      <w:tr w:rsidR="001B5A17" w:rsidRPr="001B5A17" w14:paraId="3EB203F0" w14:textId="77777777" w:rsidTr="001B5A17">
        <w:trPr>
          <w:trHeight w:val="650"/>
        </w:trPr>
        <w:tc>
          <w:tcPr>
            <w:tcW w:w="456" w:type="dxa"/>
          </w:tcPr>
          <w:p w14:paraId="128B5F03" w14:textId="77777777" w:rsidR="0089691A" w:rsidRPr="001B5A17" w:rsidRDefault="0089691A" w:rsidP="0089691A">
            <w:pPr>
              <w:jc w:val="center"/>
            </w:pPr>
            <w:r w:rsidRPr="001B5A17">
              <w:t>№</w:t>
            </w:r>
          </w:p>
        </w:tc>
        <w:tc>
          <w:tcPr>
            <w:tcW w:w="1382" w:type="dxa"/>
          </w:tcPr>
          <w:p w14:paraId="07C8AF44" w14:textId="77777777" w:rsidR="0089691A" w:rsidRPr="001B5A17" w:rsidRDefault="0089691A" w:rsidP="0089691A">
            <w:pPr>
              <w:jc w:val="center"/>
            </w:pPr>
            <w:r w:rsidRPr="001B5A17">
              <w:t>Аллель</w:t>
            </w:r>
          </w:p>
          <w:p w14:paraId="38F86785" w14:textId="77777777" w:rsidR="0089691A" w:rsidRPr="001B5A17" w:rsidRDefault="0089691A" w:rsidP="0089691A">
            <w:pPr>
              <w:jc w:val="center"/>
            </w:pPr>
            <w:r w:rsidRPr="001B5A17">
              <w:rPr>
                <w:i/>
              </w:rPr>
              <w:t>BoLA-DRB3.2</w:t>
            </w:r>
          </w:p>
        </w:tc>
        <w:tc>
          <w:tcPr>
            <w:tcW w:w="567" w:type="dxa"/>
          </w:tcPr>
          <w:p w14:paraId="2CA82C6A" w14:textId="77777777" w:rsidR="0089691A" w:rsidRPr="001B5A17" w:rsidRDefault="001B5A17" w:rsidP="0089691A">
            <w:pPr>
              <w:jc w:val="center"/>
              <w:rPr>
                <w:lang w:val="en-US"/>
              </w:rPr>
            </w:pPr>
            <w:r>
              <w:rPr>
                <w:lang w:val="en-US"/>
              </w:rPr>
              <w:t>n</w:t>
            </w:r>
            <w:r w:rsidR="001C14D2" w:rsidRPr="001C14D2">
              <w:rPr>
                <w:vertAlign w:val="superscript"/>
                <w:lang w:val="en-US"/>
              </w:rPr>
              <w:t>**</w:t>
            </w:r>
          </w:p>
        </w:tc>
        <w:tc>
          <w:tcPr>
            <w:tcW w:w="1134" w:type="dxa"/>
          </w:tcPr>
          <w:p w14:paraId="4ABCA2D8" w14:textId="77777777" w:rsidR="0089691A" w:rsidRPr="001B5A17" w:rsidRDefault="0089691A" w:rsidP="0089691A">
            <w:pPr>
              <w:jc w:val="center"/>
            </w:pPr>
            <w:r w:rsidRPr="001B5A17">
              <w:t>Частота аллеля, %</w:t>
            </w:r>
          </w:p>
        </w:tc>
        <w:tc>
          <w:tcPr>
            <w:tcW w:w="1269" w:type="dxa"/>
          </w:tcPr>
          <w:p w14:paraId="41C0051F" w14:textId="77777777" w:rsidR="0089691A" w:rsidRPr="001B5A17" w:rsidRDefault="0089691A" w:rsidP="0089691A">
            <w:pPr>
              <w:jc w:val="center"/>
            </w:pPr>
            <w:r w:rsidRPr="001B5A17">
              <w:t>95% ДИ</w:t>
            </w:r>
          </w:p>
        </w:tc>
        <w:tc>
          <w:tcPr>
            <w:tcW w:w="461" w:type="dxa"/>
          </w:tcPr>
          <w:p w14:paraId="7E914921" w14:textId="77777777" w:rsidR="0089691A" w:rsidRPr="001B5A17" w:rsidRDefault="0089691A" w:rsidP="0089691A">
            <w:pPr>
              <w:jc w:val="center"/>
            </w:pPr>
            <w:r w:rsidRPr="001B5A17">
              <w:t>№</w:t>
            </w:r>
          </w:p>
        </w:tc>
        <w:tc>
          <w:tcPr>
            <w:tcW w:w="1389" w:type="dxa"/>
          </w:tcPr>
          <w:p w14:paraId="26AF7325" w14:textId="77777777" w:rsidR="0089691A" w:rsidRPr="001B5A17" w:rsidRDefault="0089691A" w:rsidP="0089691A">
            <w:pPr>
              <w:jc w:val="center"/>
            </w:pPr>
            <w:r w:rsidRPr="001B5A17">
              <w:t>Аллель</w:t>
            </w:r>
          </w:p>
          <w:p w14:paraId="33E12B88" w14:textId="77777777" w:rsidR="0089691A" w:rsidRPr="001B5A17" w:rsidRDefault="0089691A" w:rsidP="0089691A">
            <w:pPr>
              <w:jc w:val="center"/>
            </w:pPr>
            <w:r w:rsidRPr="001B5A17">
              <w:rPr>
                <w:i/>
              </w:rPr>
              <w:t>BoLA-DRB3.2</w:t>
            </w:r>
          </w:p>
        </w:tc>
        <w:tc>
          <w:tcPr>
            <w:tcW w:w="567" w:type="dxa"/>
          </w:tcPr>
          <w:p w14:paraId="604FD91F" w14:textId="77777777" w:rsidR="0089691A" w:rsidRPr="00DB4AD7" w:rsidRDefault="001B5A17" w:rsidP="0089691A">
            <w:pPr>
              <w:jc w:val="center"/>
              <w:rPr>
                <w:vertAlign w:val="superscript"/>
                <w:lang w:val="en-US"/>
              </w:rPr>
            </w:pPr>
            <w:r>
              <w:rPr>
                <w:lang w:val="en-US"/>
              </w:rPr>
              <w:t>n</w:t>
            </w:r>
            <w:r w:rsidR="00DB4AD7">
              <w:rPr>
                <w:vertAlign w:val="superscript"/>
                <w:lang w:val="en-US"/>
              </w:rPr>
              <w:t>**</w:t>
            </w:r>
          </w:p>
        </w:tc>
        <w:tc>
          <w:tcPr>
            <w:tcW w:w="1134" w:type="dxa"/>
          </w:tcPr>
          <w:p w14:paraId="7249567F" w14:textId="77777777" w:rsidR="0089691A" w:rsidRPr="001B5A17" w:rsidRDefault="0089691A" w:rsidP="0089691A">
            <w:pPr>
              <w:jc w:val="center"/>
            </w:pPr>
            <w:r w:rsidRPr="001B5A17">
              <w:t>Частота аллеля, %</w:t>
            </w:r>
          </w:p>
        </w:tc>
        <w:tc>
          <w:tcPr>
            <w:tcW w:w="1269" w:type="dxa"/>
          </w:tcPr>
          <w:p w14:paraId="028836FC" w14:textId="77777777" w:rsidR="0089691A" w:rsidRPr="001B5A17" w:rsidRDefault="0089691A" w:rsidP="0089691A">
            <w:pPr>
              <w:jc w:val="center"/>
            </w:pPr>
            <w:r w:rsidRPr="001B5A17">
              <w:t>95% ДИ</w:t>
            </w:r>
          </w:p>
        </w:tc>
      </w:tr>
      <w:tr w:rsidR="00DB1D57" w:rsidRPr="001B5A17" w14:paraId="6FA547CE" w14:textId="77777777" w:rsidTr="001B5A17">
        <w:trPr>
          <w:trHeight w:val="325"/>
        </w:trPr>
        <w:tc>
          <w:tcPr>
            <w:tcW w:w="456" w:type="dxa"/>
          </w:tcPr>
          <w:p w14:paraId="4E4DF657" w14:textId="77777777" w:rsidR="00DB1D57" w:rsidRPr="001B5A17" w:rsidRDefault="00DB1D57" w:rsidP="001B5A17">
            <w:pPr>
              <w:jc w:val="center"/>
            </w:pPr>
            <w:r>
              <w:t>1</w:t>
            </w:r>
          </w:p>
        </w:tc>
        <w:tc>
          <w:tcPr>
            <w:tcW w:w="1382" w:type="dxa"/>
            <w:shd w:val="clear" w:color="auto" w:fill="FFFFFF"/>
          </w:tcPr>
          <w:p w14:paraId="1FF04485" w14:textId="77777777" w:rsidR="00DB1D57" w:rsidRDefault="00DB1D57" w:rsidP="001B5A17">
            <w:pPr>
              <w:jc w:val="center"/>
            </w:pPr>
            <w:r>
              <w:t>2</w:t>
            </w:r>
          </w:p>
        </w:tc>
        <w:tc>
          <w:tcPr>
            <w:tcW w:w="567" w:type="dxa"/>
            <w:shd w:val="clear" w:color="auto" w:fill="FFFFFF"/>
          </w:tcPr>
          <w:p w14:paraId="5F815EC8" w14:textId="77777777" w:rsidR="00DB1D57" w:rsidRPr="001B5A17" w:rsidRDefault="00DB1D57" w:rsidP="001B5A17">
            <w:pPr>
              <w:spacing w:before="100" w:beforeAutospacing="1" w:after="100" w:afterAutospacing="1"/>
              <w:jc w:val="center"/>
            </w:pPr>
            <w:r>
              <w:t>3</w:t>
            </w:r>
          </w:p>
        </w:tc>
        <w:tc>
          <w:tcPr>
            <w:tcW w:w="1134" w:type="dxa"/>
            <w:shd w:val="clear" w:color="auto" w:fill="FFFFFF"/>
          </w:tcPr>
          <w:p w14:paraId="011E0EE7" w14:textId="77777777" w:rsidR="00DB1D57" w:rsidRPr="001B5A17" w:rsidRDefault="00DB1D57" w:rsidP="00B00109">
            <w:pPr>
              <w:spacing w:before="100" w:beforeAutospacing="1" w:after="100" w:afterAutospacing="1"/>
              <w:jc w:val="center"/>
            </w:pPr>
            <w:r>
              <w:t>4</w:t>
            </w:r>
          </w:p>
        </w:tc>
        <w:tc>
          <w:tcPr>
            <w:tcW w:w="1269" w:type="dxa"/>
            <w:shd w:val="clear" w:color="auto" w:fill="FFFFFF"/>
          </w:tcPr>
          <w:p w14:paraId="792E6B23" w14:textId="77777777" w:rsidR="00DB1D57" w:rsidRPr="001B5A17" w:rsidRDefault="00DB1D57" w:rsidP="001B5A17">
            <w:pPr>
              <w:spacing w:before="100" w:beforeAutospacing="1" w:after="100" w:afterAutospacing="1"/>
              <w:jc w:val="center"/>
            </w:pPr>
            <w:r>
              <w:t>5</w:t>
            </w:r>
          </w:p>
        </w:tc>
        <w:tc>
          <w:tcPr>
            <w:tcW w:w="461" w:type="dxa"/>
            <w:shd w:val="clear" w:color="auto" w:fill="FFFFFF"/>
          </w:tcPr>
          <w:p w14:paraId="04D118E7" w14:textId="77777777" w:rsidR="00DB1D57" w:rsidRPr="001B5A17" w:rsidRDefault="00DB1D57" w:rsidP="001B5A17">
            <w:pPr>
              <w:jc w:val="center"/>
            </w:pPr>
            <w:r>
              <w:t>6</w:t>
            </w:r>
          </w:p>
        </w:tc>
        <w:tc>
          <w:tcPr>
            <w:tcW w:w="1389" w:type="dxa"/>
            <w:shd w:val="clear" w:color="auto" w:fill="FFFFFF"/>
          </w:tcPr>
          <w:p w14:paraId="64B5063F" w14:textId="77777777" w:rsidR="00DB1D57" w:rsidRPr="001B5A17" w:rsidRDefault="00DB1D57" w:rsidP="001B5A17">
            <w:pPr>
              <w:spacing w:before="100" w:beforeAutospacing="1" w:after="100" w:afterAutospacing="1"/>
              <w:jc w:val="center"/>
            </w:pPr>
            <w:r>
              <w:t>7</w:t>
            </w:r>
          </w:p>
        </w:tc>
        <w:tc>
          <w:tcPr>
            <w:tcW w:w="567" w:type="dxa"/>
          </w:tcPr>
          <w:p w14:paraId="0FBD7ECC" w14:textId="77777777" w:rsidR="00DB1D57" w:rsidRPr="001B5A17" w:rsidRDefault="00DB1D57" w:rsidP="001B5A17">
            <w:pPr>
              <w:spacing w:before="100" w:beforeAutospacing="1" w:after="100" w:afterAutospacing="1"/>
              <w:jc w:val="center"/>
              <w:rPr>
                <w:color w:val="2C2D2E"/>
              </w:rPr>
            </w:pPr>
            <w:r>
              <w:rPr>
                <w:color w:val="2C2D2E"/>
              </w:rPr>
              <w:t>8</w:t>
            </w:r>
          </w:p>
        </w:tc>
        <w:tc>
          <w:tcPr>
            <w:tcW w:w="1134" w:type="dxa"/>
          </w:tcPr>
          <w:p w14:paraId="73B61EC4" w14:textId="77777777" w:rsidR="00DB1D57" w:rsidRDefault="00DB1D57" w:rsidP="001B5A17">
            <w:pPr>
              <w:spacing w:before="100" w:beforeAutospacing="1" w:after="100" w:afterAutospacing="1"/>
              <w:jc w:val="center"/>
              <w:rPr>
                <w:color w:val="2C2D2E"/>
              </w:rPr>
            </w:pPr>
            <w:r>
              <w:rPr>
                <w:color w:val="2C2D2E"/>
              </w:rPr>
              <w:t>9</w:t>
            </w:r>
          </w:p>
        </w:tc>
        <w:tc>
          <w:tcPr>
            <w:tcW w:w="1269" w:type="dxa"/>
          </w:tcPr>
          <w:p w14:paraId="2CC72A0F" w14:textId="77777777" w:rsidR="00DB1D57" w:rsidRPr="001B5A17" w:rsidRDefault="00DB1D57" w:rsidP="001B5A17">
            <w:pPr>
              <w:spacing w:before="100" w:beforeAutospacing="1" w:after="100" w:afterAutospacing="1"/>
              <w:jc w:val="center"/>
              <w:rPr>
                <w:color w:val="2C2D2E"/>
              </w:rPr>
            </w:pPr>
            <w:r>
              <w:rPr>
                <w:color w:val="2C2D2E"/>
              </w:rPr>
              <w:t>10</w:t>
            </w:r>
          </w:p>
        </w:tc>
      </w:tr>
      <w:tr w:rsidR="001B5A17" w:rsidRPr="001B5A17" w14:paraId="0537BCE1" w14:textId="77777777" w:rsidTr="001B5A17">
        <w:trPr>
          <w:trHeight w:val="325"/>
        </w:trPr>
        <w:tc>
          <w:tcPr>
            <w:tcW w:w="456" w:type="dxa"/>
          </w:tcPr>
          <w:p w14:paraId="32C0992E" w14:textId="77777777" w:rsidR="001B5A17" w:rsidRPr="001B5A17" w:rsidRDefault="001B5A17" w:rsidP="001B5A17">
            <w:pPr>
              <w:jc w:val="center"/>
            </w:pPr>
            <w:r w:rsidRPr="001B5A17">
              <w:t>1</w:t>
            </w:r>
          </w:p>
        </w:tc>
        <w:tc>
          <w:tcPr>
            <w:tcW w:w="1382" w:type="dxa"/>
            <w:shd w:val="clear" w:color="auto" w:fill="FFFFFF"/>
          </w:tcPr>
          <w:p w14:paraId="21C1508E" w14:textId="77777777" w:rsidR="001B5A17" w:rsidRPr="001B5A17" w:rsidRDefault="001B5A17" w:rsidP="001B5A17">
            <w:pPr>
              <w:jc w:val="center"/>
            </w:pPr>
            <w:r>
              <w:t>*067:01</w:t>
            </w:r>
          </w:p>
        </w:tc>
        <w:tc>
          <w:tcPr>
            <w:tcW w:w="567" w:type="dxa"/>
            <w:shd w:val="clear" w:color="auto" w:fill="FFFFFF"/>
          </w:tcPr>
          <w:p w14:paraId="103C1F12" w14:textId="77777777" w:rsidR="001B5A17" w:rsidRPr="001B5A17" w:rsidRDefault="001B5A17" w:rsidP="001B5A17">
            <w:pPr>
              <w:spacing w:before="100" w:beforeAutospacing="1" w:after="100" w:afterAutospacing="1"/>
              <w:jc w:val="center"/>
            </w:pPr>
            <w:r w:rsidRPr="001B5A17">
              <w:t>9</w:t>
            </w:r>
          </w:p>
        </w:tc>
        <w:tc>
          <w:tcPr>
            <w:tcW w:w="1134" w:type="dxa"/>
            <w:shd w:val="clear" w:color="auto" w:fill="FFFFFF"/>
          </w:tcPr>
          <w:p w14:paraId="6D80B3F4" w14:textId="77777777" w:rsidR="001B5A17" w:rsidRPr="001B5A17" w:rsidRDefault="001B5A17" w:rsidP="00B00109">
            <w:pPr>
              <w:spacing w:before="100" w:beforeAutospacing="1" w:after="100" w:afterAutospacing="1"/>
              <w:jc w:val="center"/>
            </w:pPr>
            <w:r w:rsidRPr="001B5A17">
              <w:t>8,</w:t>
            </w:r>
            <w:r w:rsidR="00B00109">
              <w:t>5</w:t>
            </w:r>
          </w:p>
        </w:tc>
        <w:tc>
          <w:tcPr>
            <w:tcW w:w="1269" w:type="dxa"/>
            <w:shd w:val="clear" w:color="auto" w:fill="FFFFFF"/>
          </w:tcPr>
          <w:p w14:paraId="7D847D3D" w14:textId="77777777" w:rsidR="001B5A17" w:rsidRPr="001B5A17" w:rsidRDefault="001B5A17" w:rsidP="001B5A17">
            <w:pPr>
              <w:spacing w:before="100" w:beforeAutospacing="1" w:after="100" w:afterAutospacing="1"/>
              <w:jc w:val="center"/>
            </w:pPr>
            <w:r w:rsidRPr="001B5A17">
              <w:t>4,53-15,35</w:t>
            </w:r>
          </w:p>
        </w:tc>
        <w:tc>
          <w:tcPr>
            <w:tcW w:w="461" w:type="dxa"/>
            <w:shd w:val="clear" w:color="auto" w:fill="FFFFFF"/>
          </w:tcPr>
          <w:p w14:paraId="5EC5990D" w14:textId="77777777" w:rsidR="001B5A17" w:rsidRPr="001B5A17" w:rsidRDefault="001B5A17" w:rsidP="001B5A17">
            <w:pPr>
              <w:jc w:val="center"/>
            </w:pPr>
            <w:r w:rsidRPr="001B5A17">
              <w:t>15</w:t>
            </w:r>
          </w:p>
        </w:tc>
        <w:tc>
          <w:tcPr>
            <w:tcW w:w="1389" w:type="dxa"/>
            <w:shd w:val="clear" w:color="auto" w:fill="FFFFFF"/>
          </w:tcPr>
          <w:p w14:paraId="5D8D665B" w14:textId="77777777" w:rsidR="001B5A17" w:rsidRPr="001B5A17" w:rsidRDefault="001B5A17" w:rsidP="001B5A17">
            <w:pPr>
              <w:spacing w:before="100" w:beforeAutospacing="1" w:after="100" w:afterAutospacing="1"/>
              <w:jc w:val="center"/>
            </w:pPr>
            <w:r w:rsidRPr="001B5A17">
              <w:t>*010:02</w:t>
            </w:r>
          </w:p>
        </w:tc>
        <w:tc>
          <w:tcPr>
            <w:tcW w:w="567" w:type="dxa"/>
          </w:tcPr>
          <w:p w14:paraId="149C9AB6" w14:textId="77777777" w:rsidR="001B5A17" w:rsidRPr="001B5A17" w:rsidRDefault="001B5A17" w:rsidP="001B5A17">
            <w:pPr>
              <w:spacing w:before="100" w:beforeAutospacing="1" w:after="100" w:afterAutospacing="1"/>
              <w:jc w:val="center"/>
              <w:rPr>
                <w:color w:val="2C2D2E"/>
              </w:rPr>
            </w:pPr>
            <w:r w:rsidRPr="001B5A17">
              <w:rPr>
                <w:color w:val="2C2D2E"/>
              </w:rPr>
              <w:t>1</w:t>
            </w:r>
          </w:p>
        </w:tc>
        <w:tc>
          <w:tcPr>
            <w:tcW w:w="1134" w:type="dxa"/>
          </w:tcPr>
          <w:p w14:paraId="56E7EFF0" w14:textId="77777777" w:rsidR="001B5A17" w:rsidRPr="001B5A17" w:rsidRDefault="00B00109" w:rsidP="001B5A17">
            <w:pPr>
              <w:spacing w:before="100" w:beforeAutospacing="1" w:after="100" w:afterAutospacing="1"/>
              <w:jc w:val="center"/>
              <w:rPr>
                <w:color w:val="2C2D2E"/>
              </w:rPr>
            </w:pPr>
            <w:r>
              <w:rPr>
                <w:color w:val="2C2D2E"/>
              </w:rPr>
              <w:t>0,9</w:t>
            </w:r>
          </w:p>
        </w:tc>
        <w:tc>
          <w:tcPr>
            <w:tcW w:w="1269" w:type="dxa"/>
          </w:tcPr>
          <w:p w14:paraId="1AECB064" w14:textId="77777777" w:rsidR="001B5A17" w:rsidRPr="001B5A17" w:rsidRDefault="001B5A17" w:rsidP="001B5A17">
            <w:pPr>
              <w:spacing w:before="100" w:beforeAutospacing="1" w:after="100" w:afterAutospacing="1"/>
              <w:jc w:val="center"/>
              <w:rPr>
                <w:color w:val="2C2D2E"/>
              </w:rPr>
            </w:pPr>
            <w:r w:rsidRPr="001B5A17">
              <w:rPr>
                <w:color w:val="2C2D2E"/>
              </w:rPr>
              <w:t>0,17-5,15</w:t>
            </w:r>
          </w:p>
        </w:tc>
      </w:tr>
      <w:tr w:rsidR="001B5A17" w:rsidRPr="001B5A17" w14:paraId="51E1B867" w14:textId="77777777" w:rsidTr="001B5A17">
        <w:trPr>
          <w:trHeight w:val="325"/>
        </w:trPr>
        <w:tc>
          <w:tcPr>
            <w:tcW w:w="456" w:type="dxa"/>
          </w:tcPr>
          <w:p w14:paraId="4655C154" w14:textId="77777777" w:rsidR="001B5A17" w:rsidRPr="001B5A17" w:rsidRDefault="001B5A17" w:rsidP="001B5A17">
            <w:pPr>
              <w:jc w:val="center"/>
            </w:pPr>
            <w:r w:rsidRPr="001B5A17">
              <w:t>2</w:t>
            </w:r>
          </w:p>
        </w:tc>
        <w:tc>
          <w:tcPr>
            <w:tcW w:w="1382" w:type="dxa"/>
            <w:shd w:val="clear" w:color="auto" w:fill="FFFFFF"/>
          </w:tcPr>
          <w:p w14:paraId="62E69931" w14:textId="77777777" w:rsidR="001B5A17" w:rsidRPr="001B5A17" w:rsidRDefault="001B5A17" w:rsidP="001B5A17">
            <w:pPr>
              <w:jc w:val="center"/>
            </w:pPr>
            <w:r w:rsidRPr="001B5A17">
              <w:t>*001:01</w:t>
            </w:r>
          </w:p>
        </w:tc>
        <w:tc>
          <w:tcPr>
            <w:tcW w:w="567" w:type="dxa"/>
            <w:shd w:val="clear" w:color="auto" w:fill="FFFFFF"/>
          </w:tcPr>
          <w:p w14:paraId="438FD94C" w14:textId="77777777" w:rsidR="001B5A17" w:rsidRPr="001B5A17" w:rsidRDefault="001B5A17" w:rsidP="001B5A17">
            <w:pPr>
              <w:spacing w:before="100" w:beforeAutospacing="1" w:after="100" w:afterAutospacing="1"/>
              <w:jc w:val="center"/>
            </w:pPr>
            <w:r w:rsidRPr="001B5A17">
              <w:t>4</w:t>
            </w:r>
          </w:p>
        </w:tc>
        <w:tc>
          <w:tcPr>
            <w:tcW w:w="1134" w:type="dxa"/>
            <w:shd w:val="clear" w:color="auto" w:fill="FFFFFF"/>
          </w:tcPr>
          <w:p w14:paraId="0090130D" w14:textId="77777777" w:rsidR="001B5A17" w:rsidRPr="001B5A17" w:rsidRDefault="001B5A17" w:rsidP="001B5A17">
            <w:pPr>
              <w:spacing w:before="100" w:beforeAutospacing="1" w:after="100" w:afterAutospacing="1"/>
              <w:jc w:val="center"/>
            </w:pPr>
            <w:r w:rsidRPr="001B5A17">
              <w:t>3,7</w:t>
            </w:r>
          </w:p>
        </w:tc>
        <w:tc>
          <w:tcPr>
            <w:tcW w:w="1269" w:type="dxa"/>
            <w:shd w:val="clear" w:color="auto" w:fill="FFFFFF"/>
          </w:tcPr>
          <w:p w14:paraId="3237966A" w14:textId="77777777" w:rsidR="001B5A17" w:rsidRPr="001B5A17" w:rsidRDefault="001B5A17" w:rsidP="001B5A17">
            <w:pPr>
              <w:spacing w:before="100" w:beforeAutospacing="1" w:after="100" w:afterAutospacing="1"/>
              <w:jc w:val="center"/>
            </w:pPr>
            <w:r w:rsidRPr="001B5A17">
              <w:t>1,48-9,30</w:t>
            </w:r>
          </w:p>
        </w:tc>
        <w:tc>
          <w:tcPr>
            <w:tcW w:w="461" w:type="dxa"/>
            <w:shd w:val="clear" w:color="auto" w:fill="FFFFFF"/>
          </w:tcPr>
          <w:p w14:paraId="19923F4C" w14:textId="77777777" w:rsidR="001B5A17" w:rsidRPr="001B5A17" w:rsidRDefault="001B5A17" w:rsidP="001B5A17">
            <w:pPr>
              <w:jc w:val="center"/>
            </w:pPr>
            <w:r w:rsidRPr="001B5A17">
              <w:t>16</w:t>
            </w:r>
          </w:p>
        </w:tc>
        <w:tc>
          <w:tcPr>
            <w:tcW w:w="1389" w:type="dxa"/>
            <w:shd w:val="clear" w:color="auto" w:fill="FFFFFF"/>
          </w:tcPr>
          <w:p w14:paraId="1A92FCF9" w14:textId="77777777" w:rsidR="001B5A17" w:rsidRPr="001B5A17" w:rsidRDefault="001B5A17" w:rsidP="001B5A17">
            <w:pPr>
              <w:spacing w:before="100" w:beforeAutospacing="1" w:after="100" w:afterAutospacing="1"/>
              <w:jc w:val="center"/>
            </w:pPr>
            <w:r w:rsidRPr="001B5A17">
              <w:t>*019:02</w:t>
            </w:r>
          </w:p>
        </w:tc>
        <w:tc>
          <w:tcPr>
            <w:tcW w:w="567" w:type="dxa"/>
          </w:tcPr>
          <w:p w14:paraId="13FF9AB0" w14:textId="77777777" w:rsidR="001B5A17" w:rsidRPr="001B5A17" w:rsidRDefault="001B5A17" w:rsidP="001B5A17">
            <w:pPr>
              <w:spacing w:before="100" w:beforeAutospacing="1" w:after="100" w:afterAutospacing="1"/>
              <w:jc w:val="center"/>
              <w:rPr>
                <w:color w:val="2C2D2E"/>
              </w:rPr>
            </w:pPr>
            <w:r w:rsidRPr="001B5A17">
              <w:rPr>
                <w:color w:val="2C2D2E"/>
              </w:rPr>
              <w:t>1</w:t>
            </w:r>
          </w:p>
        </w:tc>
        <w:tc>
          <w:tcPr>
            <w:tcW w:w="1134" w:type="dxa"/>
          </w:tcPr>
          <w:p w14:paraId="4FDE12F0" w14:textId="77777777" w:rsidR="001B5A17" w:rsidRPr="001B5A17" w:rsidRDefault="00B00109" w:rsidP="001B5A17">
            <w:pPr>
              <w:spacing w:before="100" w:beforeAutospacing="1" w:after="100" w:afterAutospacing="1"/>
              <w:jc w:val="center"/>
              <w:rPr>
                <w:color w:val="2C2D2E"/>
              </w:rPr>
            </w:pPr>
            <w:r>
              <w:rPr>
                <w:color w:val="2C2D2E"/>
              </w:rPr>
              <w:t>0,9</w:t>
            </w:r>
          </w:p>
        </w:tc>
        <w:tc>
          <w:tcPr>
            <w:tcW w:w="1269" w:type="dxa"/>
          </w:tcPr>
          <w:p w14:paraId="15895DD7" w14:textId="77777777" w:rsidR="001B5A17" w:rsidRPr="001B5A17" w:rsidRDefault="001B5A17" w:rsidP="001B5A17">
            <w:pPr>
              <w:spacing w:before="100" w:beforeAutospacing="1" w:after="100" w:afterAutospacing="1"/>
              <w:jc w:val="center"/>
              <w:rPr>
                <w:color w:val="2C2D2E"/>
              </w:rPr>
            </w:pPr>
            <w:r w:rsidRPr="001B5A17">
              <w:rPr>
                <w:color w:val="2C2D2E"/>
              </w:rPr>
              <w:t>0,17-5,15</w:t>
            </w:r>
          </w:p>
        </w:tc>
      </w:tr>
      <w:tr w:rsidR="001B5A17" w:rsidRPr="001B5A17" w14:paraId="3061A1B7" w14:textId="77777777" w:rsidTr="001B5A17">
        <w:trPr>
          <w:trHeight w:val="319"/>
        </w:trPr>
        <w:tc>
          <w:tcPr>
            <w:tcW w:w="456" w:type="dxa"/>
          </w:tcPr>
          <w:p w14:paraId="5B6C2334" w14:textId="77777777" w:rsidR="001B5A17" w:rsidRPr="001B5A17" w:rsidRDefault="001B5A17" w:rsidP="001B5A17">
            <w:pPr>
              <w:jc w:val="center"/>
            </w:pPr>
            <w:r w:rsidRPr="001B5A17">
              <w:t>3</w:t>
            </w:r>
          </w:p>
        </w:tc>
        <w:tc>
          <w:tcPr>
            <w:tcW w:w="1382" w:type="dxa"/>
            <w:shd w:val="clear" w:color="auto" w:fill="FFFFFF"/>
          </w:tcPr>
          <w:p w14:paraId="5E8F6F49" w14:textId="77777777" w:rsidR="001B5A17" w:rsidRPr="00B00109" w:rsidRDefault="001B5A17" w:rsidP="001B5A17">
            <w:pPr>
              <w:jc w:val="center"/>
            </w:pPr>
            <w:r w:rsidRPr="00B00109">
              <w:t>*002:01</w:t>
            </w:r>
          </w:p>
        </w:tc>
        <w:tc>
          <w:tcPr>
            <w:tcW w:w="567" w:type="dxa"/>
            <w:shd w:val="clear" w:color="auto" w:fill="FFFFFF"/>
          </w:tcPr>
          <w:p w14:paraId="3FAD24DA" w14:textId="77777777" w:rsidR="001B5A17" w:rsidRPr="00B00109" w:rsidRDefault="001B5A17" w:rsidP="001B5A17">
            <w:pPr>
              <w:spacing w:before="100" w:beforeAutospacing="1" w:after="100" w:afterAutospacing="1"/>
              <w:jc w:val="center"/>
              <w:rPr>
                <w:color w:val="2C2D2E"/>
              </w:rPr>
            </w:pPr>
            <w:r w:rsidRPr="00B00109">
              <w:rPr>
                <w:color w:val="2C2D2E"/>
              </w:rPr>
              <w:t>4</w:t>
            </w:r>
          </w:p>
        </w:tc>
        <w:tc>
          <w:tcPr>
            <w:tcW w:w="1134" w:type="dxa"/>
            <w:shd w:val="clear" w:color="auto" w:fill="FFFFFF"/>
          </w:tcPr>
          <w:p w14:paraId="706B9729" w14:textId="77777777" w:rsidR="001B5A17" w:rsidRPr="00B00109" w:rsidRDefault="001B5A17" w:rsidP="001B5A17">
            <w:pPr>
              <w:spacing w:before="100" w:beforeAutospacing="1" w:after="100" w:afterAutospacing="1"/>
              <w:jc w:val="center"/>
              <w:rPr>
                <w:color w:val="2C2D2E"/>
              </w:rPr>
            </w:pPr>
            <w:r w:rsidRPr="00B00109">
              <w:rPr>
                <w:color w:val="2C2D2E"/>
              </w:rPr>
              <w:t>3,7</w:t>
            </w:r>
          </w:p>
        </w:tc>
        <w:tc>
          <w:tcPr>
            <w:tcW w:w="1269" w:type="dxa"/>
            <w:shd w:val="clear" w:color="auto" w:fill="FFFFFF"/>
          </w:tcPr>
          <w:p w14:paraId="6A92E32C" w14:textId="77777777" w:rsidR="001B5A17" w:rsidRPr="00B00109" w:rsidRDefault="00B00109" w:rsidP="001B5A17">
            <w:pPr>
              <w:spacing w:before="100" w:beforeAutospacing="1" w:after="100" w:afterAutospacing="1"/>
              <w:jc w:val="center"/>
              <w:rPr>
                <w:color w:val="2C2D2E"/>
              </w:rPr>
            </w:pPr>
            <w:r w:rsidRPr="00B00109">
              <w:rPr>
                <w:color w:val="2C2D2E"/>
              </w:rPr>
              <w:t>1,48-9,3</w:t>
            </w:r>
            <w:r w:rsidR="001B5A17" w:rsidRPr="00B00109">
              <w:rPr>
                <w:color w:val="2C2D2E"/>
              </w:rPr>
              <w:t>0</w:t>
            </w:r>
          </w:p>
        </w:tc>
        <w:tc>
          <w:tcPr>
            <w:tcW w:w="461" w:type="dxa"/>
            <w:shd w:val="clear" w:color="auto" w:fill="FFFFFF"/>
          </w:tcPr>
          <w:p w14:paraId="202202C0" w14:textId="77777777" w:rsidR="001B5A17" w:rsidRPr="00B00109" w:rsidRDefault="001B5A17" w:rsidP="001B5A17">
            <w:pPr>
              <w:jc w:val="center"/>
            </w:pPr>
            <w:r w:rsidRPr="00B00109">
              <w:t>17</w:t>
            </w:r>
          </w:p>
        </w:tc>
        <w:tc>
          <w:tcPr>
            <w:tcW w:w="1389" w:type="dxa"/>
            <w:shd w:val="clear" w:color="auto" w:fill="FFFFFF"/>
          </w:tcPr>
          <w:p w14:paraId="53D04B94" w14:textId="77777777" w:rsidR="001B5A17" w:rsidRPr="00B00109" w:rsidRDefault="001B5A17" w:rsidP="001B5A17">
            <w:pPr>
              <w:spacing w:before="100" w:beforeAutospacing="1" w:after="100" w:afterAutospacing="1"/>
              <w:jc w:val="center"/>
              <w:rPr>
                <w:color w:val="2C2D2E"/>
              </w:rPr>
            </w:pPr>
            <w:r w:rsidRPr="00B00109">
              <w:rPr>
                <w:color w:val="2C2D2E"/>
              </w:rPr>
              <w:t>*024:21</w:t>
            </w:r>
          </w:p>
        </w:tc>
        <w:tc>
          <w:tcPr>
            <w:tcW w:w="567" w:type="dxa"/>
          </w:tcPr>
          <w:p w14:paraId="78F03FB5" w14:textId="77777777" w:rsidR="001B5A17" w:rsidRPr="001B5A17" w:rsidRDefault="001B5A17" w:rsidP="001B5A17">
            <w:pPr>
              <w:spacing w:before="100" w:beforeAutospacing="1" w:after="100" w:afterAutospacing="1"/>
              <w:jc w:val="center"/>
              <w:rPr>
                <w:color w:val="2C2D2E"/>
              </w:rPr>
            </w:pPr>
            <w:r w:rsidRPr="001B5A17">
              <w:rPr>
                <w:color w:val="2C2D2E"/>
              </w:rPr>
              <w:t>1</w:t>
            </w:r>
          </w:p>
        </w:tc>
        <w:tc>
          <w:tcPr>
            <w:tcW w:w="1134" w:type="dxa"/>
          </w:tcPr>
          <w:p w14:paraId="33C905E1" w14:textId="77777777" w:rsidR="001B5A17" w:rsidRPr="001B5A17" w:rsidRDefault="00B00109" w:rsidP="001B5A17">
            <w:pPr>
              <w:spacing w:before="100" w:beforeAutospacing="1" w:after="100" w:afterAutospacing="1"/>
              <w:jc w:val="center"/>
              <w:rPr>
                <w:color w:val="2C2D2E"/>
              </w:rPr>
            </w:pPr>
            <w:r>
              <w:rPr>
                <w:color w:val="2C2D2E"/>
              </w:rPr>
              <w:t>0,9</w:t>
            </w:r>
          </w:p>
        </w:tc>
        <w:tc>
          <w:tcPr>
            <w:tcW w:w="1269" w:type="dxa"/>
          </w:tcPr>
          <w:p w14:paraId="41F35DC8" w14:textId="77777777" w:rsidR="001B5A17" w:rsidRPr="001B5A17" w:rsidRDefault="001B5A17" w:rsidP="001B5A17">
            <w:pPr>
              <w:spacing w:before="100" w:beforeAutospacing="1" w:after="100" w:afterAutospacing="1"/>
              <w:jc w:val="center"/>
              <w:rPr>
                <w:color w:val="2C2D2E"/>
              </w:rPr>
            </w:pPr>
            <w:r w:rsidRPr="001B5A17">
              <w:rPr>
                <w:color w:val="2C2D2E"/>
              </w:rPr>
              <w:t>0,17-5,15</w:t>
            </w:r>
          </w:p>
        </w:tc>
      </w:tr>
      <w:tr w:rsidR="001B5A17" w:rsidRPr="001B5A17" w14:paraId="768CE709" w14:textId="77777777" w:rsidTr="001B5A17">
        <w:trPr>
          <w:trHeight w:val="325"/>
        </w:trPr>
        <w:tc>
          <w:tcPr>
            <w:tcW w:w="456" w:type="dxa"/>
          </w:tcPr>
          <w:p w14:paraId="2C85BE13" w14:textId="77777777" w:rsidR="001B5A17" w:rsidRPr="001B5A17" w:rsidRDefault="001B5A17" w:rsidP="001B5A17">
            <w:pPr>
              <w:jc w:val="center"/>
            </w:pPr>
            <w:r w:rsidRPr="001B5A17">
              <w:t>4</w:t>
            </w:r>
          </w:p>
        </w:tc>
        <w:tc>
          <w:tcPr>
            <w:tcW w:w="1382" w:type="dxa"/>
            <w:shd w:val="clear" w:color="auto" w:fill="FFFFFF"/>
          </w:tcPr>
          <w:p w14:paraId="21D9BB84" w14:textId="77777777" w:rsidR="001B5A17" w:rsidRPr="001B5A17" w:rsidRDefault="001B5A17" w:rsidP="001B5A17">
            <w:pPr>
              <w:jc w:val="center"/>
            </w:pPr>
            <w:r>
              <w:t>*015:04</w:t>
            </w:r>
          </w:p>
        </w:tc>
        <w:tc>
          <w:tcPr>
            <w:tcW w:w="567" w:type="dxa"/>
            <w:shd w:val="clear" w:color="auto" w:fill="FFFFFF"/>
          </w:tcPr>
          <w:p w14:paraId="38FB7DE9" w14:textId="77777777" w:rsidR="001B5A17" w:rsidRPr="001B5A17" w:rsidRDefault="001B5A17" w:rsidP="001B5A17">
            <w:pPr>
              <w:spacing w:before="100" w:beforeAutospacing="1" w:after="100" w:afterAutospacing="1"/>
              <w:jc w:val="center"/>
              <w:rPr>
                <w:color w:val="2C2D2E"/>
              </w:rPr>
            </w:pPr>
            <w:r w:rsidRPr="001B5A17">
              <w:rPr>
                <w:color w:val="2C2D2E"/>
              </w:rPr>
              <w:t>3</w:t>
            </w:r>
          </w:p>
        </w:tc>
        <w:tc>
          <w:tcPr>
            <w:tcW w:w="1134" w:type="dxa"/>
            <w:shd w:val="clear" w:color="auto" w:fill="FFFFFF"/>
          </w:tcPr>
          <w:p w14:paraId="231A2E03" w14:textId="77777777" w:rsidR="001B5A17" w:rsidRPr="001B5A17" w:rsidRDefault="00B00109" w:rsidP="001B5A17">
            <w:pPr>
              <w:spacing w:before="100" w:beforeAutospacing="1" w:after="100" w:afterAutospacing="1"/>
              <w:jc w:val="center"/>
              <w:rPr>
                <w:color w:val="2C2D2E"/>
              </w:rPr>
            </w:pPr>
            <w:r>
              <w:rPr>
                <w:color w:val="2C2D2E"/>
              </w:rPr>
              <w:t>2,8</w:t>
            </w:r>
          </w:p>
        </w:tc>
        <w:tc>
          <w:tcPr>
            <w:tcW w:w="1269" w:type="dxa"/>
            <w:shd w:val="clear" w:color="auto" w:fill="FFFFFF"/>
          </w:tcPr>
          <w:p w14:paraId="3E63DED0" w14:textId="77777777" w:rsidR="001B5A17" w:rsidRPr="001B5A17" w:rsidRDefault="001B5A17" w:rsidP="001B5A17">
            <w:pPr>
              <w:spacing w:before="100" w:beforeAutospacing="1" w:after="100" w:afterAutospacing="1"/>
              <w:jc w:val="center"/>
              <w:rPr>
                <w:color w:val="2C2D2E"/>
              </w:rPr>
            </w:pPr>
            <w:r w:rsidRPr="001B5A17">
              <w:rPr>
                <w:color w:val="2C2D2E"/>
              </w:rPr>
              <w:t>0,97-7,99</w:t>
            </w:r>
          </w:p>
        </w:tc>
        <w:tc>
          <w:tcPr>
            <w:tcW w:w="461" w:type="dxa"/>
            <w:shd w:val="clear" w:color="auto" w:fill="FFFFFF"/>
          </w:tcPr>
          <w:p w14:paraId="1867B478" w14:textId="77777777" w:rsidR="001B5A17" w:rsidRPr="001B5A17" w:rsidRDefault="001B5A17" w:rsidP="001B5A17">
            <w:pPr>
              <w:jc w:val="center"/>
            </w:pPr>
            <w:r w:rsidRPr="001B5A17">
              <w:t>18</w:t>
            </w:r>
          </w:p>
        </w:tc>
        <w:tc>
          <w:tcPr>
            <w:tcW w:w="1389" w:type="dxa"/>
            <w:shd w:val="clear" w:color="auto" w:fill="FFFFFF"/>
          </w:tcPr>
          <w:p w14:paraId="5D833071" w14:textId="77777777" w:rsidR="001B5A17" w:rsidRPr="001B5A17" w:rsidRDefault="001B5A17" w:rsidP="001B5A17">
            <w:pPr>
              <w:spacing w:before="100" w:beforeAutospacing="1" w:after="100" w:afterAutospacing="1"/>
              <w:jc w:val="center"/>
              <w:rPr>
                <w:color w:val="2C2D2E"/>
              </w:rPr>
            </w:pPr>
            <w:r w:rsidRPr="001B5A17">
              <w:rPr>
                <w:color w:val="2C2D2E"/>
              </w:rPr>
              <w:t>*024:22</w:t>
            </w:r>
          </w:p>
        </w:tc>
        <w:tc>
          <w:tcPr>
            <w:tcW w:w="567" w:type="dxa"/>
          </w:tcPr>
          <w:p w14:paraId="0CE63885" w14:textId="77777777" w:rsidR="001B5A17" w:rsidRPr="001B5A17" w:rsidRDefault="001B5A17" w:rsidP="001B5A17">
            <w:pPr>
              <w:spacing w:before="100" w:beforeAutospacing="1" w:after="100" w:afterAutospacing="1"/>
              <w:jc w:val="center"/>
              <w:rPr>
                <w:color w:val="2C2D2E"/>
              </w:rPr>
            </w:pPr>
            <w:r w:rsidRPr="001B5A17">
              <w:rPr>
                <w:color w:val="2C2D2E"/>
              </w:rPr>
              <w:t>1</w:t>
            </w:r>
          </w:p>
        </w:tc>
        <w:tc>
          <w:tcPr>
            <w:tcW w:w="1134" w:type="dxa"/>
          </w:tcPr>
          <w:p w14:paraId="7712F525" w14:textId="77777777" w:rsidR="001B5A17" w:rsidRPr="001B5A17" w:rsidRDefault="00B00109" w:rsidP="001B5A17">
            <w:pPr>
              <w:spacing w:before="100" w:beforeAutospacing="1" w:after="100" w:afterAutospacing="1"/>
              <w:jc w:val="center"/>
              <w:rPr>
                <w:color w:val="2C2D2E"/>
              </w:rPr>
            </w:pPr>
            <w:r>
              <w:rPr>
                <w:color w:val="2C2D2E"/>
              </w:rPr>
              <w:t>0,9</w:t>
            </w:r>
          </w:p>
        </w:tc>
        <w:tc>
          <w:tcPr>
            <w:tcW w:w="1269" w:type="dxa"/>
          </w:tcPr>
          <w:p w14:paraId="2D537A70" w14:textId="77777777" w:rsidR="001B5A17" w:rsidRPr="001B5A17" w:rsidRDefault="001B5A17" w:rsidP="001B5A17">
            <w:pPr>
              <w:spacing w:before="100" w:beforeAutospacing="1" w:after="100" w:afterAutospacing="1"/>
              <w:jc w:val="center"/>
              <w:rPr>
                <w:color w:val="2C2D2E"/>
              </w:rPr>
            </w:pPr>
            <w:r w:rsidRPr="001B5A17">
              <w:rPr>
                <w:color w:val="2C2D2E"/>
              </w:rPr>
              <w:t>0,17-5,15</w:t>
            </w:r>
          </w:p>
        </w:tc>
      </w:tr>
      <w:tr w:rsidR="00DB1D57" w:rsidRPr="001B5A17" w14:paraId="14832BB5" w14:textId="77777777" w:rsidTr="001B5A17">
        <w:trPr>
          <w:trHeight w:val="325"/>
        </w:trPr>
        <w:tc>
          <w:tcPr>
            <w:tcW w:w="456" w:type="dxa"/>
          </w:tcPr>
          <w:p w14:paraId="168847FF" w14:textId="77777777" w:rsidR="00DB1D57" w:rsidRPr="001B5A17" w:rsidRDefault="00DB1D57" w:rsidP="00DB1D57">
            <w:pPr>
              <w:jc w:val="center"/>
            </w:pPr>
            <w:r w:rsidRPr="001B5A17">
              <w:t>5</w:t>
            </w:r>
          </w:p>
        </w:tc>
        <w:tc>
          <w:tcPr>
            <w:tcW w:w="1382" w:type="dxa"/>
            <w:shd w:val="clear" w:color="auto" w:fill="FFFFFF"/>
          </w:tcPr>
          <w:p w14:paraId="053EC1B4" w14:textId="77777777" w:rsidR="00DB1D57" w:rsidRPr="001B5A17" w:rsidRDefault="00DB1D57" w:rsidP="00DB1D57">
            <w:pPr>
              <w:jc w:val="center"/>
            </w:pPr>
            <w:r>
              <w:t>*154:02</w:t>
            </w:r>
          </w:p>
        </w:tc>
        <w:tc>
          <w:tcPr>
            <w:tcW w:w="567" w:type="dxa"/>
            <w:shd w:val="clear" w:color="auto" w:fill="FFFFFF"/>
          </w:tcPr>
          <w:p w14:paraId="5399D57B" w14:textId="77777777" w:rsidR="00DB1D57" w:rsidRPr="001B5A17" w:rsidRDefault="00DB1D57" w:rsidP="00DB1D57">
            <w:pPr>
              <w:spacing w:before="100" w:beforeAutospacing="1" w:after="100" w:afterAutospacing="1"/>
              <w:jc w:val="center"/>
              <w:rPr>
                <w:color w:val="2C2D2E"/>
              </w:rPr>
            </w:pPr>
            <w:r w:rsidRPr="001B5A17">
              <w:rPr>
                <w:color w:val="2C2D2E"/>
              </w:rPr>
              <w:t>3</w:t>
            </w:r>
          </w:p>
        </w:tc>
        <w:tc>
          <w:tcPr>
            <w:tcW w:w="1134" w:type="dxa"/>
            <w:shd w:val="clear" w:color="auto" w:fill="FFFFFF"/>
          </w:tcPr>
          <w:p w14:paraId="4F9FA746" w14:textId="77777777" w:rsidR="00DB1D57" w:rsidRPr="001B5A17" w:rsidRDefault="00DB1D57" w:rsidP="00DB1D57">
            <w:pPr>
              <w:spacing w:before="100" w:beforeAutospacing="1" w:after="100" w:afterAutospacing="1"/>
              <w:jc w:val="center"/>
              <w:rPr>
                <w:color w:val="2C2D2E"/>
              </w:rPr>
            </w:pPr>
            <w:r>
              <w:rPr>
                <w:color w:val="2C2D2E"/>
              </w:rPr>
              <w:t>2,8</w:t>
            </w:r>
          </w:p>
        </w:tc>
        <w:tc>
          <w:tcPr>
            <w:tcW w:w="1269" w:type="dxa"/>
            <w:shd w:val="clear" w:color="auto" w:fill="FFFFFF"/>
          </w:tcPr>
          <w:p w14:paraId="3AE10F3B" w14:textId="77777777" w:rsidR="00DB1D57" w:rsidRPr="001B5A17" w:rsidRDefault="00DB1D57" w:rsidP="00DB1D57">
            <w:pPr>
              <w:spacing w:before="100" w:beforeAutospacing="1" w:after="100" w:afterAutospacing="1"/>
              <w:jc w:val="center"/>
              <w:rPr>
                <w:color w:val="2C2D2E"/>
              </w:rPr>
            </w:pPr>
            <w:r w:rsidRPr="001B5A17">
              <w:rPr>
                <w:color w:val="2C2D2E"/>
              </w:rPr>
              <w:t>0,97-7,99</w:t>
            </w:r>
          </w:p>
        </w:tc>
        <w:tc>
          <w:tcPr>
            <w:tcW w:w="461" w:type="dxa"/>
            <w:shd w:val="clear" w:color="auto" w:fill="FFFFFF"/>
          </w:tcPr>
          <w:p w14:paraId="67122C5D" w14:textId="77777777" w:rsidR="00DB1D57" w:rsidRPr="001B5A17" w:rsidRDefault="00DB1D57" w:rsidP="00DB1D57">
            <w:pPr>
              <w:jc w:val="center"/>
            </w:pPr>
            <w:r w:rsidRPr="001B5A17">
              <w:t>19</w:t>
            </w:r>
          </w:p>
        </w:tc>
        <w:tc>
          <w:tcPr>
            <w:tcW w:w="1389" w:type="dxa"/>
            <w:shd w:val="clear" w:color="auto" w:fill="FFFFFF"/>
          </w:tcPr>
          <w:p w14:paraId="3F3CD522" w14:textId="77777777" w:rsidR="00DB1D57" w:rsidRPr="001B5A17" w:rsidRDefault="00DB1D57" w:rsidP="00DB1D57">
            <w:pPr>
              <w:spacing w:before="100" w:beforeAutospacing="1" w:after="100" w:afterAutospacing="1"/>
              <w:jc w:val="center"/>
              <w:rPr>
                <w:color w:val="2C2D2E"/>
              </w:rPr>
            </w:pPr>
            <w:r w:rsidRPr="001B5A17">
              <w:rPr>
                <w:color w:val="2C2D2E"/>
              </w:rPr>
              <w:t>*025:01:01</w:t>
            </w:r>
          </w:p>
        </w:tc>
        <w:tc>
          <w:tcPr>
            <w:tcW w:w="567" w:type="dxa"/>
          </w:tcPr>
          <w:p w14:paraId="1BC96207"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17C276DE"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1A56F1B3"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744D9D49" w14:textId="77777777" w:rsidTr="001B5A17">
        <w:trPr>
          <w:trHeight w:val="325"/>
        </w:trPr>
        <w:tc>
          <w:tcPr>
            <w:tcW w:w="456" w:type="dxa"/>
          </w:tcPr>
          <w:p w14:paraId="073083C4" w14:textId="77777777" w:rsidR="00DB1D57" w:rsidRPr="001B5A17" w:rsidRDefault="00DB1D57" w:rsidP="00DB1D57">
            <w:pPr>
              <w:jc w:val="center"/>
            </w:pPr>
            <w:r w:rsidRPr="001B5A17">
              <w:t>6</w:t>
            </w:r>
          </w:p>
        </w:tc>
        <w:tc>
          <w:tcPr>
            <w:tcW w:w="1382" w:type="dxa"/>
          </w:tcPr>
          <w:p w14:paraId="6B3BB4D7" w14:textId="77777777" w:rsidR="00DB1D57" w:rsidRPr="001B5A17" w:rsidRDefault="00DB1D57" w:rsidP="00DB1D57">
            <w:pPr>
              <w:jc w:val="center"/>
            </w:pPr>
            <w:r>
              <w:t>*160:01</w:t>
            </w:r>
          </w:p>
        </w:tc>
        <w:tc>
          <w:tcPr>
            <w:tcW w:w="567" w:type="dxa"/>
          </w:tcPr>
          <w:p w14:paraId="6C95969C" w14:textId="77777777" w:rsidR="00DB1D57" w:rsidRPr="001B5A17" w:rsidRDefault="00DB1D57" w:rsidP="00DB1D57">
            <w:pPr>
              <w:spacing w:before="100" w:beforeAutospacing="1" w:after="100" w:afterAutospacing="1"/>
              <w:jc w:val="center"/>
              <w:rPr>
                <w:color w:val="2C2D2E"/>
              </w:rPr>
            </w:pPr>
            <w:r w:rsidRPr="001B5A17">
              <w:rPr>
                <w:color w:val="2C2D2E"/>
              </w:rPr>
              <w:t>3</w:t>
            </w:r>
          </w:p>
        </w:tc>
        <w:tc>
          <w:tcPr>
            <w:tcW w:w="1134" w:type="dxa"/>
          </w:tcPr>
          <w:p w14:paraId="41BFDE46" w14:textId="77777777" w:rsidR="00DB1D57" w:rsidRPr="001B5A17" w:rsidRDefault="00DB1D57" w:rsidP="00DB1D57">
            <w:pPr>
              <w:spacing w:before="100" w:beforeAutospacing="1" w:after="100" w:afterAutospacing="1"/>
              <w:jc w:val="center"/>
              <w:rPr>
                <w:color w:val="2C2D2E"/>
              </w:rPr>
            </w:pPr>
            <w:r>
              <w:rPr>
                <w:color w:val="2C2D2E"/>
              </w:rPr>
              <w:t>2,8</w:t>
            </w:r>
          </w:p>
        </w:tc>
        <w:tc>
          <w:tcPr>
            <w:tcW w:w="1269" w:type="dxa"/>
          </w:tcPr>
          <w:p w14:paraId="78BF0A27" w14:textId="77777777" w:rsidR="00DB1D57" w:rsidRPr="001B5A17" w:rsidRDefault="00DB1D57" w:rsidP="00DB1D57">
            <w:pPr>
              <w:spacing w:before="100" w:beforeAutospacing="1" w:after="100" w:afterAutospacing="1"/>
              <w:jc w:val="center"/>
              <w:rPr>
                <w:color w:val="2C2D2E"/>
              </w:rPr>
            </w:pPr>
            <w:r w:rsidRPr="001B5A17">
              <w:rPr>
                <w:color w:val="2C2D2E"/>
              </w:rPr>
              <w:t>0,97-7,99</w:t>
            </w:r>
          </w:p>
        </w:tc>
        <w:tc>
          <w:tcPr>
            <w:tcW w:w="461" w:type="dxa"/>
          </w:tcPr>
          <w:p w14:paraId="53F57B7E" w14:textId="77777777" w:rsidR="00DB1D57" w:rsidRPr="001B5A17" w:rsidRDefault="00DB1D57" w:rsidP="00DB1D57">
            <w:pPr>
              <w:jc w:val="center"/>
            </w:pPr>
            <w:r w:rsidRPr="001B5A17">
              <w:t>20</w:t>
            </w:r>
          </w:p>
        </w:tc>
        <w:tc>
          <w:tcPr>
            <w:tcW w:w="1389" w:type="dxa"/>
          </w:tcPr>
          <w:p w14:paraId="0B8F7E66" w14:textId="77777777" w:rsidR="00DB1D57" w:rsidRPr="001B5A17" w:rsidRDefault="00DB1D57" w:rsidP="00DB1D57">
            <w:pPr>
              <w:spacing w:before="100" w:beforeAutospacing="1" w:after="100" w:afterAutospacing="1"/>
              <w:jc w:val="center"/>
              <w:rPr>
                <w:color w:val="2C2D2E"/>
              </w:rPr>
            </w:pPr>
            <w:r w:rsidRPr="001B5A17">
              <w:rPr>
                <w:color w:val="2C2D2E"/>
                <w:lang w:val="en-US"/>
              </w:rPr>
              <w:t>*027</w:t>
            </w:r>
            <w:r w:rsidRPr="001B5A17">
              <w:rPr>
                <w:color w:val="2C2D2E"/>
              </w:rPr>
              <w:t>:</w:t>
            </w:r>
            <w:r w:rsidRPr="001B5A17">
              <w:rPr>
                <w:color w:val="2C2D2E"/>
                <w:lang w:val="en-US"/>
              </w:rPr>
              <w:t>09</w:t>
            </w:r>
          </w:p>
        </w:tc>
        <w:tc>
          <w:tcPr>
            <w:tcW w:w="567" w:type="dxa"/>
          </w:tcPr>
          <w:p w14:paraId="1AF0B891"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1FE55E48"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3D5EAE33"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28F4998A" w14:textId="77777777" w:rsidTr="001B5A17">
        <w:trPr>
          <w:trHeight w:val="325"/>
        </w:trPr>
        <w:tc>
          <w:tcPr>
            <w:tcW w:w="456" w:type="dxa"/>
          </w:tcPr>
          <w:p w14:paraId="6097F3A7" w14:textId="77777777" w:rsidR="00DB1D57" w:rsidRPr="001B5A17" w:rsidRDefault="00DB1D57" w:rsidP="00DB1D57">
            <w:pPr>
              <w:jc w:val="center"/>
            </w:pPr>
            <w:r w:rsidRPr="001B5A17">
              <w:t>7</w:t>
            </w:r>
          </w:p>
        </w:tc>
        <w:tc>
          <w:tcPr>
            <w:tcW w:w="1382" w:type="dxa"/>
            <w:shd w:val="clear" w:color="auto" w:fill="FFFFFF"/>
          </w:tcPr>
          <w:p w14:paraId="406B2A81" w14:textId="77777777" w:rsidR="00DB1D57" w:rsidRPr="001B5A17" w:rsidRDefault="00DB1D57" w:rsidP="00DB1D57">
            <w:pPr>
              <w:spacing w:before="100" w:beforeAutospacing="1" w:after="100" w:afterAutospacing="1"/>
              <w:jc w:val="center"/>
              <w:rPr>
                <w:color w:val="2C2D2E"/>
              </w:rPr>
            </w:pPr>
            <w:r w:rsidRPr="001B5A17">
              <w:rPr>
                <w:color w:val="2C2D2E"/>
              </w:rPr>
              <w:t>*027:03</w:t>
            </w:r>
          </w:p>
        </w:tc>
        <w:tc>
          <w:tcPr>
            <w:tcW w:w="567" w:type="dxa"/>
          </w:tcPr>
          <w:p w14:paraId="6A4A72B9" w14:textId="77777777" w:rsidR="00DB1D57" w:rsidRPr="001B5A17" w:rsidRDefault="00DB1D57" w:rsidP="00DB1D57">
            <w:pPr>
              <w:spacing w:before="100" w:beforeAutospacing="1" w:after="100" w:afterAutospacing="1"/>
              <w:jc w:val="center"/>
              <w:rPr>
                <w:color w:val="2C2D2E"/>
              </w:rPr>
            </w:pPr>
            <w:r w:rsidRPr="001B5A17">
              <w:rPr>
                <w:color w:val="2C2D2E"/>
              </w:rPr>
              <w:t>2</w:t>
            </w:r>
          </w:p>
        </w:tc>
        <w:tc>
          <w:tcPr>
            <w:tcW w:w="1134" w:type="dxa"/>
          </w:tcPr>
          <w:p w14:paraId="45201792" w14:textId="77777777" w:rsidR="00DB1D57" w:rsidRPr="001B5A17" w:rsidRDefault="00DB1D57" w:rsidP="00DB1D57">
            <w:pPr>
              <w:spacing w:before="100" w:beforeAutospacing="1" w:after="100" w:afterAutospacing="1"/>
              <w:jc w:val="center"/>
              <w:rPr>
                <w:color w:val="2C2D2E"/>
              </w:rPr>
            </w:pPr>
            <w:r>
              <w:rPr>
                <w:color w:val="2C2D2E"/>
              </w:rPr>
              <w:t>1,9</w:t>
            </w:r>
          </w:p>
        </w:tc>
        <w:tc>
          <w:tcPr>
            <w:tcW w:w="1269" w:type="dxa"/>
          </w:tcPr>
          <w:p w14:paraId="7B35193F" w14:textId="77777777" w:rsidR="00DB1D57" w:rsidRPr="001B5A17" w:rsidRDefault="00DB1D57" w:rsidP="00DB1D57">
            <w:pPr>
              <w:spacing w:before="100" w:beforeAutospacing="1" w:after="100" w:afterAutospacing="1"/>
              <w:jc w:val="center"/>
              <w:rPr>
                <w:color w:val="2C2D2E"/>
              </w:rPr>
            </w:pPr>
            <w:r w:rsidRPr="001B5A17">
              <w:rPr>
                <w:color w:val="2C2D2E"/>
              </w:rPr>
              <w:t>0,52-6,62</w:t>
            </w:r>
          </w:p>
        </w:tc>
        <w:tc>
          <w:tcPr>
            <w:tcW w:w="461" w:type="dxa"/>
          </w:tcPr>
          <w:p w14:paraId="3F168497" w14:textId="77777777" w:rsidR="00DB1D57" w:rsidRPr="001B5A17" w:rsidRDefault="00DB1D57" w:rsidP="00DB1D57">
            <w:pPr>
              <w:jc w:val="center"/>
            </w:pPr>
            <w:r w:rsidRPr="001B5A17">
              <w:t>21</w:t>
            </w:r>
          </w:p>
        </w:tc>
        <w:tc>
          <w:tcPr>
            <w:tcW w:w="1389" w:type="dxa"/>
          </w:tcPr>
          <w:p w14:paraId="5DE974B0" w14:textId="77777777" w:rsidR="00DB1D57" w:rsidRPr="001B5A17" w:rsidRDefault="00DB1D57" w:rsidP="00DB1D57">
            <w:pPr>
              <w:spacing w:before="100" w:beforeAutospacing="1" w:after="100" w:afterAutospacing="1"/>
              <w:jc w:val="center"/>
              <w:rPr>
                <w:color w:val="2C2D2E"/>
              </w:rPr>
            </w:pPr>
            <w:r w:rsidRPr="001B5A17">
              <w:rPr>
                <w:color w:val="2C2D2E"/>
              </w:rPr>
              <w:t>*027:14</w:t>
            </w:r>
          </w:p>
        </w:tc>
        <w:tc>
          <w:tcPr>
            <w:tcW w:w="567" w:type="dxa"/>
          </w:tcPr>
          <w:p w14:paraId="602E69FD"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6FA4F7E2"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26C6854D"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568CC5ED" w14:textId="77777777" w:rsidTr="001B5A17">
        <w:trPr>
          <w:trHeight w:val="325"/>
        </w:trPr>
        <w:tc>
          <w:tcPr>
            <w:tcW w:w="456" w:type="dxa"/>
          </w:tcPr>
          <w:p w14:paraId="4AB3104F" w14:textId="77777777" w:rsidR="00DB1D57" w:rsidRPr="001B5A17" w:rsidRDefault="00DB1D57" w:rsidP="00DB1D57">
            <w:pPr>
              <w:jc w:val="center"/>
            </w:pPr>
            <w:r w:rsidRPr="001B5A17">
              <w:t>8</w:t>
            </w:r>
          </w:p>
        </w:tc>
        <w:tc>
          <w:tcPr>
            <w:tcW w:w="1382" w:type="dxa"/>
            <w:shd w:val="clear" w:color="auto" w:fill="FFFFFF"/>
          </w:tcPr>
          <w:p w14:paraId="528583FC" w14:textId="77777777" w:rsidR="00DB1D57" w:rsidRPr="001B5A17" w:rsidRDefault="00DB1D57" w:rsidP="00DB1D57">
            <w:pPr>
              <w:spacing w:before="100" w:beforeAutospacing="1" w:after="100" w:afterAutospacing="1"/>
              <w:jc w:val="center"/>
              <w:rPr>
                <w:color w:val="2C2D2E"/>
              </w:rPr>
            </w:pPr>
            <w:r w:rsidRPr="001B5A17">
              <w:rPr>
                <w:color w:val="2C2D2E"/>
              </w:rPr>
              <w:t>*032:04</w:t>
            </w:r>
          </w:p>
        </w:tc>
        <w:tc>
          <w:tcPr>
            <w:tcW w:w="567" w:type="dxa"/>
          </w:tcPr>
          <w:p w14:paraId="672539DB" w14:textId="77777777" w:rsidR="00DB1D57" w:rsidRPr="001B5A17" w:rsidRDefault="00DB1D57" w:rsidP="00DB1D57">
            <w:pPr>
              <w:spacing w:before="100" w:beforeAutospacing="1" w:after="100" w:afterAutospacing="1"/>
              <w:jc w:val="center"/>
              <w:rPr>
                <w:color w:val="2C2D2E"/>
              </w:rPr>
            </w:pPr>
            <w:r w:rsidRPr="001B5A17">
              <w:rPr>
                <w:color w:val="2C2D2E"/>
              </w:rPr>
              <w:t>2</w:t>
            </w:r>
          </w:p>
        </w:tc>
        <w:tc>
          <w:tcPr>
            <w:tcW w:w="1134" w:type="dxa"/>
          </w:tcPr>
          <w:p w14:paraId="1A296233" w14:textId="77777777" w:rsidR="00DB1D57" w:rsidRPr="001B5A17" w:rsidRDefault="00DB1D57" w:rsidP="00DB1D57">
            <w:pPr>
              <w:spacing w:before="100" w:beforeAutospacing="1" w:after="100" w:afterAutospacing="1"/>
              <w:jc w:val="center"/>
              <w:rPr>
                <w:color w:val="2C2D2E"/>
              </w:rPr>
            </w:pPr>
            <w:r>
              <w:rPr>
                <w:color w:val="2C2D2E"/>
              </w:rPr>
              <w:t>1,9</w:t>
            </w:r>
          </w:p>
        </w:tc>
        <w:tc>
          <w:tcPr>
            <w:tcW w:w="1269" w:type="dxa"/>
          </w:tcPr>
          <w:p w14:paraId="40A8F79F" w14:textId="77777777" w:rsidR="00DB1D57" w:rsidRPr="001B5A17" w:rsidRDefault="00DB1D57" w:rsidP="00DB1D57">
            <w:pPr>
              <w:spacing w:before="100" w:beforeAutospacing="1" w:after="100" w:afterAutospacing="1"/>
              <w:jc w:val="center"/>
              <w:rPr>
                <w:color w:val="2C2D2E"/>
              </w:rPr>
            </w:pPr>
            <w:r w:rsidRPr="001B5A17">
              <w:rPr>
                <w:color w:val="2C2D2E"/>
              </w:rPr>
              <w:t>0,52-6,62</w:t>
            </w:r>
          </w:p>
        </w:tc>
        <w:tc>
          <w:tcPr>
            <w:tcW w:w="461" w:type="dxa"/>
          </w:tcPr>
          <w:p w14:paraId="2D307856" w14:textId="77777777" w:rsidR="00DB1D57" w:rsidRPr="001B5A17" w:rsidRDefault="00DB1D57" w:rsidP="00DB1D57">
            <w:pPr>
              <w:jc w:val="center"/>
            </w:pPr>
            <w:r w:rsidRPr="001B5A17">
              <w:t>22</w:t>
            </w:r>
          </w:p>
        </w:tc>
        <w:tc>
          <w:tcPr>
            <w:tcW w:w="1389" w:type="dxa"/>
          </w:tcPr>
          <w:p w14:paraId="37855276" w14:textId="77777777" w:rsidR="00DB1D57" w:rsidRPr="001B5A17" w:rsidRDefault="00DB1D57" w:rsidP="00DB1D57">
            <w:pPr>
              <w:spacing w:before="100" w:beforeAutospacing="1" w:after="100" w:afterAutospacing="1"/>
              <w:jc w:val="center"/>
              <w:rPr>
                <w:color w:val="2C2D2E"/>
              </w:rPr>
            </w:pPr>
            <w:r w:rsidRPr="001B5A17">
              <w:rPr>
                <w:color w:val="2C2D2E"/>
              </w:rPr>
              <w:t>*032:01</w:t>
            </w:r>
          </w:p>
        </w:tc>
        <w:tc>
          <w:tcPr>
            <w:tcW w:w="567" w:type="dxa"/>
          </w:tcPr>
          <w:p w14:paraId="10B93CD5"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2D5F6131"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3F2055EA"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40009C07" w14:textId="77777777" w:rsidTr="001B5A17">
        <w:trPr>
          <w:trHeight w:val="325"/>
        </w:trPr>
        <w:tc>
          <w:tcPr>
            <w:tcW w:w="456" w:type="dxa"/>
          </w:tcPr>
          <w:p w14:paraId="7191FFB8" w14:textId="77777777" w:rsidR="00DB1D57" w:rsidRPr="001B5A17" w:rsidRDefault="00DB1D57" w:rsidP="00DB1D57">
            <w:pPr>
              <w:jc w:val="center"/>
            </w:pPr>
            <w:r w:rsidRPr="001B5A17">
              <w:t>9</w:t>
            </w:r>
          </w:p>
        </w:tc>
        <w:tc>
          <w:tcPr>
            <w:tcW w:w="1382" w:type="dxa"/>
          </w:tcPr>
          <w:p w14:paraId="090C21E5" w14:textId="77777777" w:rsidR="00DB1D57" w:rsidRPr="001B5A17" w:rsidRDefault="00DB1D57" w:rsidP="00DB1D57">
            <w:pPr>
              <w:spacing w:before="100" w:beforeAutospacing="1" w:after="100" w:afterAutospacing="1"/>
              <w:jc w:val="center"/>
              <w:rPr>
                <w:color w:val="2C2D2E"/>
              </w:rPr>
            </w:pPr>
            <w:r w:rsidRPr="001B5A17">
              <w:rPr>
                <w:color w:val="2C2D2E"/>
              </w:rPr>
              <w:t>*050:01:01</w:t>
            </w:r>
          </w:p>
        </w:tc>
        <w:tc>
          <w:tcPr>
            <w:tcW w:w="567" w:type="dxa"/>
          </w:tcPr>
          <w:p w14:paraId="317CFEF9" w14:textId="77777777" w:rsidR="00DB1D57" w:rsidRPr="001B5A17" w:rsidRDefault="00DB1D57" w:rsidP="00DB1D57">
            <w:pPr>
              <w:spacing w:before="100" w:beforeAutospacing="1" w:after="100" w:afterAutospacing="1"/>
              <w:jc w:val="center"/>
              <w:rPr>
                <w:color w:val="2C2D2E"/>
              </w:rPr>
            </w:pPr>
            <w:r w:rsidRPr="001B5A17">
              <w:rPr>
                <w:color w:val="2C2D2E"/>
              </w:rPr>
              <w:t>2</w:t>
            </w:r>
          </w:p>
        </w:tc>
        <w:tc>
          <w:tcPr>
            <w:tcW w:w="1134" w:type="dxa"/>
          </w:tcPr>
          <w:p w14:paraId="234E5373" w14:textId="77777777" w:rsidR="00DB1D57" w:rsidRPr="001B5A17" w:rsidRDefault="00DB1D57" w:rsidP="00DB1D57">
            <w:pPr>
              <w:spacing w:before="100" w:beforeAutospacing="1" w:after="100" w:afterAutospacing="1"/>
              <w:jc w:val="center"/>
              <w:rPr>
                <w:color w:val="2C2D2E"/>
              </w:rPr>
            </w:pPr>
            <w:r>
              <w:rPr>
                <w:color w:val="2C2D2E"/>
              </w:rPr>
              <w:t>1,9</w:t>
            </w:r>
          </w:p>
        </w:tc>
        <w:tc>
          <w:tcPr>
            <w:tcW w:w="1269" w:type="dxa"/>
          </w:tcPr>
          <w:p w14:paraId="0EE43713" w14:textId="77777777" w:rsidR="00DB1D57" w:rsidRPr="001B5A17" w:rsidRDefault="00DB1D57" w:rsidP="00DB1D57">
            <w:pPr>
              <w:spacing w:before="100" w:beforeAutospacing="1" w:after="100" w:afterAutospacing="1"/>
              <w:jc w:val="center"/>
              <w:rPr>
                <w:color w:val="2C2D2E"/>
              </w:rPr>
            </w:pPr>
            <w:r w:rsidRPr="001B5A17">
              <w:rPr>
                <w:color w:val="2C2D2E"/>
              </w:rPr>
              <w:t>0,52-6,62</w:t>
            </w:r>
          </w:p>
        </w:tc>
        <w:tc>
          <w:tcPr>
            <w:tcW w:w="461" w:type="dxa"/>
          </w:tcPr>
          <w:p w14:paraId="642194A3" w14:textId="77777777" w:rsidR="00DB1D57" w:rsidRPr="001B5A17" w:rsidRDefault="00DB1D57" w:rsidP="00DB1D57">
            <w:pPr>
              <w:jc w:val="center"/>
            </w:pPr>
            <w:r w:rsidRPr="001B5A17">
              <w:t>23</w:t>
            </w:r>
          </w:p>
        </w:tc>
        <w:tc>
          <w:tcPr>
            <w:tcW w:w="1389" w:type="dxa"/>
          </w:tcPr>
          <w:p w14:paraId="77502F04" w14:textId="77777777" w:rsidR="00DB1D57" w:rsidRPr="001B5A17" w:rsidRDefault="00DB1D57" w:rsidP="00DB1D57">
            <w:pPr>
              <w:spacing w:before="100" w:beforeAutospacing="1" w:after="100" w:afterAutospacing="1"/>
              <w:jc w:val="center"/>
              <w:rPr>
                <w:color w:val="2C2D2E"/>
              </w:rPr>
            </w:pPr>
            <w:r w:rsidRPr="001B5A17">
              <w:rPr>
                <w:color w:val="2C2D2E"/>
              </w:rPr>
              <w:t>*100:08</w:t>
            </w:r>
          </w:p>
        </w:tc>
        <w:tc>
          <w:tcPr>
            <w:tcW w:w="567" w:type="dxa"/>
          </w:tcPr>
          <w:p w14:paraId="5A28ABAE"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654F1C88"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270683F2"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38A4C958" w14:textId="77777777" w:rsidTr="001B5A17">
        <w:trPr>
          <w:trHeight w:val="325"/>
        </w:trPr>
        <w:tc>
          <w:tcPr>
            <w:tcW w:w="456" w:type="dxa"/>
          </w:tcPr>
          <w:p w14:paraId="726E8C76" w14:textId="77777777" w:rsidR="00DB1D57" w:rsidRPr="001B5A17" w:rsidRDefault="00DB1D57" w:rsidP="00DB1D57">
            <w:pPr>
              <w:jc w:val="center"/>
            </w:pPr>
            <w:r w:rsidRPr="001B5A17">
              <w:t>10</w:t>
            </w:r>
          </w:p>
        </w:tc>
        <w:tc>
          <w:tcPr>
            <w:tcW w:w="1382" w:type="dxa"/>
          </w:tcPr>
          <w:p w14:paraId="160F757E" w14:textId="77777777" w:rsidR="00DB1D57" w:rsidRPr="001B5A17" w:rsidRDefault="00DB1D57" w:rsidP="00DB1D57">
            <w:pPr>
              <w:spacing w:before="100" w:beforeAutospacing="1" w:after="100" w:afterAutospacing="1"/>
              <w:jc w:val="center"/>
              <w:rPr>
                <w:color w:val="2C2D2E"/>
              </w:rPr>
            </w:pPr>
            <w:r w:rsidRPr="001B5A17">
              <w:rPr>
                <w:color w:val="2C2D2E"/>
              </w:rPr>
              <w:t>*105:01</w:t>
            </w:r>
          </w:p>
        </w:tc>
        <w:tc>
          <w:tcPr>
            <w:tcW w:w="567" w:type="dxa"/>
          </w:tcPr>
          <w:p w14:paraId="6A1B2888" w14:textId="77777777" w:rsidR="00DB1D57" w:rsidRPr="001B5A17" w:rsidRDefault="00DB1D57" w:rsidP="00DB1D57">
            <w:pPr>
              <w:spacing w:before="100" w:beforeAutospacing="1" w:after="100" w:afterAutospacing="1"/>
              <w:jc w:val="center"/>
              <w:rPr>
                <w:color w:val="2C2D2E"/>
              </w:rPr>
            </w:pPr>
            <w:r w:rsidRPr="001B5A17">
              <w:rPr>
                <w:color w:val="2C2D2E"/>
              </w:rPr>
              <w:t>2</w:t>
            </w:r>
          </w:p>
        </w:tc>
        <w:tc>
          <w:tcPr>
            <w:tcW w:w="1134" w:type="dxa"/>
          </w:tcPr>
          <w:p w14:paraId="2EEEC75E" w14:textId="77777777" w:rsidR="00DB1D57" w:rsidRPr="001B5A17" w:rsidRDefault="00DB1D57" w:rsidP="00DB1D57">
            <w:pPr>
              <w:spacing w:before="100" w:beforeAutospacing="1" w:after="100" w:afterAutospacing="1"/>
              <w:jc w:val="center"/>
              <w:rPr>
                <w:color w:val="2C2D2E"/>
              </w:rPr>
            </w:pPr>
            <w:r>
              <w:rPr>
                <w:color w:val="2C2D2E"/>
              </w:rPr>
              <w:t>1,</w:t>
            </w:r>
            <w:r w:rsidRPr="001B5A17">
              <w:rPr>
                <w:color w:val="2C2D2E"/>
              </w:rPr>
              <w:t>9</w:t>
            </w:r>
          </w:p>
        </w:tc>
        <w:tc>
          <w:tcPr>
            <w:tcW w:w="1269" w:type="dxa"/>
          </w:tcPr>
          <w:p w14:paraId="19633273" w14:textId="77777777" w:rsidR="00DB1D57" w:rsidRPr="001B5A17" w:rsidRDefault="00DB1D57" w:rsidP="00DB1D57">
            <w:pPr>
              <w:spacing w:before="100" w:beforeAutospacing="1" w:after="100" w:afterAutospacing="1"/>
              <w:jc w:val="center"/>
              <w:rPr>
                <w:color w:val="2C2D2E"/>
              </w:rPr>
            </w:pPr>
            <w:r w:rsidRPr="001B5A17">
              <w:rPr>
                <w:color w:val="2C2D2E"/>
              </w:rPr>
              <w:t>0,52-6,62</w:t>
            </w:r>
          </w:p>
        </w:tc>
        <w:tc>
          <w:tcPr>
            <w:tcW w:w="461" w:type="dxa"/>
          </w:tcPr>
          <w:p w14:paraId="0D931C54" w14:textId="77777777" w:rsidR="00DB1D57" w:rsidRPr="001B5A17" w:rsidRDefault="00DB1D57" w:rsidP="00DB1D57">
            <w:pPr>
              <w:jc w:val="center"/>
            </w:pPr>
            <w:r w:rsidRPr="001B5A17">
              <w:t>24</w:t>
            </w:r>
          </w:p>
        </w:tc>
        <w:tc>
          <w:tcPr>
            <w:tcW w:w="1389" w:type="dxa"/>
          </w:tcPr>
          <w:p w14:paraId="5FB27EFB" w14:textId="77777777" w:rsidR="00DB1D57" w:rsidRPr="001B5A17" w:rsidRDefault="00DB1D57" w:rsidP="00DB1D57">
            <w:pPr>
              <w:spacing w:before="100" w:beforeAutospacing="1" w:after="100" w:afterAutospacing="1"/>
              <w:jc w:val="center"/>
              <w:rPr>
                <w:color w:val="2C2D2E"/>
              </w:rPr>
            </w:pPr>
            <w:r w:rsidRPr="001B5A17">
              <w:rPr>
                <w:color w:val="2C2D2E"/>
              </w:rPr>
              <w:t>*105:03</w:t>
            </w:r>
          </w:p>
        </w:tc>
        <w:tc>
          <w:tcPr>
            <w:tcW w:w="567" w:type="dxa"/>
          </w:tcPr>
          <w:p w14:paraId="5DBE536D"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69935A2E"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54F791E4"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69C2E252" w14:textId="77777777" w:rsidTr="001B5A17">
        <w:trPr>
          <w:trHeight w:val="319"/>
        </w:trPr>
        <w:tc>
          <w:tcPr>
            <w:tcW w:w="456" w:type="dxa"/>
          </w:tcPr>
          <w:p w14:paraId="24CD15EE" w14:textId="77777777" w:rsidR="00DB1D57" w:rsidRPr="001B5A17" w:rsidRDefault="00DB1D57" w:rsidP="00DB1D57">
            <w:pPr>
              <w:jc w:val="center"/>
            </w:pPr>
            <w:r w:rsidRPr="001B5A17">
              <w:t>11</w:t>
            </w:r>
          </w:p>
        </w:tc>
        <w:tc>
          <w:tcPr>
            <w:tcW w:w="1382" w:type="dxa"/>
          </w:tcPr>
          <w:p w14:paraId="6ACF0095" w14:textId="77777777" w:rsidR="00DB1D57" w:rsidRPr="001B5A17" w:rsidRDefault="00DB1D57" w:rsidP="00DB1D57">
            <w:pPr>
              <w:spacing w:before="100" w:beforeAutospacing="1" w:after="100" w:afterAutospacing="1"/>
              <w:jc w:val="center"/>
              <w:rPr>
                <w:color w:val="2C2D2E"/>
              </w:rPr>
            </w:pPr>
            <w:r w:rsidRPr="001B5A17">
              <w:rPr>
                <w:color w:val="2C2D2E"/>
              </w:rPr>
              <w:t>*112:03</w:t>
            </w:r>
          </w:p>
        </w:tc>
        <w:tc>
          <w:tcPr>
            <w:tcW w:w="567" w:type="dxa"/>
          </w:tcPr>
          <w:p w14:paraId="22564C04" w14:textId="77777777" w:rsidR="00DB1D57" w:rsidRPr="001B5A17" w:rsidRDefault="00DB1D57" w:rsidP="00DB1D57">
            <w:pPr>
              <w:spacing w:before="100" w:beforeAutospacing="1" w:after="100" w:afterAutospacing="1"/>
              <w:jc w:val="center"/>
              <w:rPr>
                <w:color w:val="2C2D2E"/>
              </w:rPr>
            </w:pPr>
            <w:r w:rsidRPr="001B5A17">
              <w:rPr>
                <w:color w:val="2C2D2E"/>
              </w:rPr>
              <w:t>2</w:t>
            </w:r>
          </w:p>
        </w:tc>
        <w:tc>
          <w:tcPr>
            <w:tcW w:w="1134" w:type="dxa"/>
          </w:tcPr>
          <w:p w14:paraId="63AF00E7" w14:textId="77777777" w:rsidR="00DB1D57" w:rsidRPr="001B5A17" w:rsidRDefault="00DB1D57" w:rsidP="00DB1D57">
            <w:pPr>
              <w:spacing w:before="100" w:beforeAutospacing="1" w:after="100" w:afterAutospacing="1"/>
              <w:jc w:val="center"/>
              <w:rPr>
                <w:color w:val="2C2D2E"/>
              </w:rPr>
            </w:pPr>
            <w:r>
              <w:rPr>
                <w:color w:val="2C2D2E"/>
              </w:rPr>
              <w:t>1,</w:t>
            </w:r>
            <w:r w:rsidRPr="001B5A17">
              <w:rPr>
                <w:color w:val="2C2D2E"/>
              </w:rPr>
              <w:t>9</w:t>
            </w:r>
          </w:p>
        </w:tc>
        <w:tc>
          <w:tcPr>
            <w:tcW w:w="1269" w:type="dxa"/>
          </w:tcPr>
          <w:p w14:paraId="4BC29AC0" w14:textId="77777777" w:rsidR="00DB1D57" w:rsidRPr="001B5A17" w:rsidRDefault="00DB1D57" w:rsidP="00DB1D57">
            <w:pPr>
              <w:spacing w:before="100" w:beforeAutospacing="1" w:after="100" w:afterAutospacing="1"/>
              <w:jc w:val="center"/>
              <w:rPr>
                <w:color w:val="2C2D2E"/>
              </w:rPr>
            </w:pPr>
            <w:r w:rsidRPr="001B5A17">
              <w:rPr>
                <w:color w:val="2C2D2E"/>
              </w:rPr>
              <w:t>0,52-6,62</w:t>
            </w:r>
          </w:p>
        </w:tc>
        <w:tc>
          <w:tcPr>
            <w:tcW w:w="461" w:type="dxa"/>
          </w:tcPr>
          <w:p w14:paraId="03B782C2" w14:textId="77777777" w:rsidR="00DB1D57" w:rsidRPr="001B5A17" w:rsidRDefault="00DB1D57" w:rsidP="00DB1D57">
            <w:pPr>
              <w:jc w:val="center"/>
            </w:pPr>
            <w:r w:rsidRPr="001B5A17">
              <w:t>25</w:t>
            </w:r>
          </w:p>
        </w:tc>
        <w:tc>
          <w:tcPr>
            <w:tcW w:w="1389" w:type="dxa"/>
          </w:tcPr>
          <w:p w14:paraId="321FF923" w14:textId="77777777" w:rsidR="00DB1D57" w:rsidRPr="001B5A17" w:rsidRDefault="00DB1D57" w:rsidP="00DB1D57">
            <w:pPr>
              <w:spacing w:before="100" w:beforeAutospacing="1" w:after="100" w:afterAutospacing="1"/>
              <w:jc w:val="center"/>
              <w:rPr>
                <w:color w:val="2C2D2E"/>
              </w:rPr>
            </w:pPr>
            <w:r w:rsidRPr="001B5A17">
              <w:rPr>
                <w:color w:val="2C2D2E"/>
              </w:rPr>
              <w:t>*109:01</w:t>
            </w:r>
          </w:p>
        </w:tc>
        <w:tc>
          <w:tcPr>
            <w:tcW w:w="567" w:type="dxa"/>
          </w:tcPr>
          <w:p w14:paraId="0FA57116"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58F00367"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0ABF58EB"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68DDD9F5" w14:textId="77777777" w:rsidTr="001B5A17">
        <w:trPr>
          <w:trHeight w:val="325"/>
        </w:trPr>
        <w:tc>
          <w:tcPr>
            <w:tcW w:w="456" w:type="dxa"/>
          </w:tcPr>
          <w:p w14:paraId="74715168" w14:textId="77777777" w:rsidR="00DB1D57" w:rsidRPr="001B5A17" w:rsidRDefault="00DB1D57" w:rsidP="00DB1D57">
            <w:pPr>
              <w:jc w:val="center"/>
            </w:pPr>
            <w:r w:rsidRPr="001B5A17">
              <w:t>12</w:t>
            </w:r>
          </w:p>
        </w:tc>
        <w:tc>
          <w:tcPr>
            <w:tcW w:w="1382" w:type="dxa"/>
          </w:tcPr>
          <w:p w14:paraId="3A4CF905" w14:textId="77777777" w:rsidR="00DB1D57" w:rsidRPr="001B5A17" w:rsidRDefault="00DB1D57" w:rsidP="00DB1D57">
            <w:pPr>
              <w:spacing w:before="100" w:beforeAutospacing="1" w:after="100" w:afterAutospacing="1"/>
              <w:jc w:val="center"/>
              <w:rPr>
                <w:color w:val="2C2D2E"/>
              </w:rPr>
            </w:pPr>
            <w:r w:rsidRPr="001B5A17">
              <w:rPr>
                <w:color w:val="2C2D2E"/>
              </w:rPr>
              <w:t>*167:01</w:t>
            </w:r>
          </w:p>
        </w:tc>
        <w:tc>
          <w:tcPr>
            <w:tcW w:w="567" w:type="dxa"/>
          </w:tcPr>
          <w:p w14:paraId="35FA0092" w14:textId="77777777" w:rsidR="00DB1D57" w:rsidRPr="001B5A17" w:rsidRDefault="00DB1D57" w:rsidP="00DB1D57">
            <w:pPr>
              <w:spacing w:before="100" w:beforeAutospacing="1" w:after="100" w:afterAutospacing="1"/>
              <w:jc w:val="center"/>
              <w:rPr>
                <w:color w:val="2C2D2E"/>
              </w:rPr>
            </w:pPr>
            <w:r w:rsidRPr="001B5A17">
              <w:rPr>
                <w:color w:val="2C2D2E"/>
              </w:rPr>
              <w:t>2</w:t>
            </w:r>
          </w:p>
        </w:tc>
        <w:tc>
          <w:tcPr>
            <w:tcW w:w="1134" w:type="dxa"/>
          </w:tcPr>
          <w:p w14:paraId="52F4AD04" w14:textId="77777777" w:rsidR="00DB1D57" w:rsidRPr="001B5A17" w:rsidRDefault="00DB1D57" w:rsidP="00DB1D57">
            <w:pPr>
              <w:spacing w:before="100" w:beforeAutospacing="1" w:after="100" w:afterAutospacing="1"/>
              <w:jc w:val="center"/>
              <w:rPr>
                <w:color w:val="2C2D2E"/>
              </w:rPr>
            </w:pPr>
            <w:r>
              <w:rPr>
                <w:color w:val="2C2D2E"/>
              </w:rPr>
              <w:t>1,</w:t>
            </w:r>
            <w:r w:rsidRPr="001B5A17">
              <w:rPr>
                <w:color w:val="2C2D2E"/>
              </w:rPr>
              <w:t>9</w:t>
            </w:r>
          </w:p>
        </w:tc>
        <w:tc>
          <w:tcPr>
            <w:tcW w:w="1269" w:type="dxa"/>
          </w:tcPr>
          <w:p w14:paraId="0F9E5357" w14:textId="77777777" w:rsidR="00DB1D57" w:rsidRPr="001B5A17" w:rsidRDefault="00DB1D57" w:rsidP="00DB1D57">
            <w:pPr>
              <w:spacing w:before="100" w:beforeAutospacing="1" w:after="100" w:afterAutospacing="1"/>
              <w:jc w:val="center"/>
              <w:rPr>
                <w:color w:val="2C2D2E"/>
              </w:rPr>
            </w:pPr>
            <w:r w:rsidRPr="001B5A17">
              <w:rPr>
                <w:color w:val="2C2D2E"/>
              </w:rPr>
              <w:t>0,52-6,62</w:t>
            </w:r>
          </w:p>
        </w:tc>
        <w:tc>
          <w:tcPr>
            <w:tcW w:w="461" w:type="dxa"/>
          </w:tcPr>
          <w:p w14:paraId="47EFDEC3" w14:textId="77777777" w:rsidR="00DB1D57" w:rsidRPr="001B5A17" w:rsidRDefault="00DB1D57" w:rsidP="00DB1D57">
            <w:pPr>
              <w:jc w:val="center"/>
            </w:pPr>
            <w:r w:rsidRPr="001B5A17">
              <w:t>26</w:t>
            </w:r>
          </w:p>
        </w:tc>
        <w:tc>
          <w:tcPr>
            <w:tcW w:w="1389" w:type="dxa"/>
          </w:tcPr>
          <w:p w14:paraId="5841B47B" w14:textId="77777777" w:rsidR="00DB1D57" w:rsidRPr="001B5A17" w:rsidRDefault="00DB1D57" w:rsidP="00DB1D57">
            <w:pPr>
              <w:spacing w:before="100" w:beforeAutospacing="1" w:after="100" w:afterAutospacing="1"/>
              <w:jc w:val="center"/>
              <w:rPr>
                <w:color w:val="2C2D2E"/>
              </w:rPr>
            </w:pPr>
            <w:r w:rsidRPr="001B5A17">
              <w:rPr>
                <w:color w:val="2C2D2E"/>
              </w:rPr>
              <w:t>*126:01</w:t>
            </w:r>
          </w:p>
        </w:tc>
        <w:tc>
          <w:tcPr>
            <w:tcW w:w="567" w:type="dxa"/>
          </w:tcPr>
          <w:p w14:paraId="6BB5C41F"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3731D99D"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0E763BB9"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62E77237" w14:textId="77777777" w:rsidTr="001B5A17">
        <w:trPr>
          <w:trHeight w:val="325"/>
        </w:trPr>
        <w:tc>
          <w:tcPr>
            <w:tcW w:w="456" w:type="dxa"/>
          </w:tcPr>
          <w:p w14:paraId="21FF7D39" w14:textId="77777777" w:rsidR="00DB1D57" w:rsidRPr="001B5A17" w:rsidRDefault="00DB1D57" w:rsidP="00DB1D57">
            <w:pPr>
              <w:jc w:val="center"/>
            </w:pPr>
            <w:r w:rsidRPr="001B5A17">
              <w:t>13</w:t>
            </w:r>
          </w:p>
        </w:tc>
        <w:tc>
          <w:tcPr>
            <w:tcW w:w="1382" w:type="dxa"/>
          </w:tcPr>
          <w:p w14:paraId="6173B8CA" w14:textId="77777777" w:rsidR="00DB1D57" w:rsidRPr="001B5A17" w:rsidRDefault="00DB1D57" w:rsidP="00DB1D57">
            <w:pPr>
              <w:spacing w:before="100" w:beforeAutospacing="1" w:after="100" w:afterAutospacing="1"/>
              <w:jc w:val="center"/>
              <w:rPr>
                <w:color w:val="2C2D2E"/>
              </w:rPr>
            </w:pPr>
            <w:r w:rsidRPr="001B5A17">
              <w:rPr>
                <w:color w:val="2C2D2E"/>
              </w:rPr>
              <w:t>*007:06</w:t>
            </w:r>
          </w:p>
        </w:tc>
        <w:tc>
          <w:tcPr>
            <w:tcW w:w="567" w:type="dxa"/>
          </w:tcPr>
          <w:p w14:paraId="2F85095B"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1DC4B816"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1ED6D72C"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c>
          <w:tcPr>
            <w:tcW w:w="461" w:type="dxa"/>
          </w:tcPr>
          <w:p w14:paraId="330968C9" w14:textId="77777777" w:rsidR="00DB1D57" w:rsidRPr="001B5A17" w:rsidRDefault="00DB1D57" w:rsidP="00DB1D57">
            <w:pPr>
              <w:jc w:val="center"/>
            </w:pPr>
            <w:r w:rsidRPr="001B5A17">
              <w:t>27</w:t>
            </w:r>
          </w:p>
        </w:tc>
        <w:tc>
          <w:tcPr>
            <w:tcW w:w="1389" w:type="dxa"/>
          </w:tcPr>
          <w:p w14:paraId="0B05AA89" w14:textId="77777777" w:rsidR="00DB1D57" w:rsidRPr="001B5A17" w:rsidRDefault="00DB1D57" w:rsidP="00DB1D57">
            <w:pPr>
              <w:spacing w:before="100" w:beforeAutospacing="1" w:after="100" w:afterAutospacing="1"/>
              <w:jc w:val="center"/>
              <w:rPr>
                <w:color w:val="2C2D2E"/>
              </w:rPr>
            </w:pPr>
            <w:r w:rsidRPr="001B5A17">
              <w:rPr>
                <w:color w:val="2C2D2E"/>
              </w:rPr>
              <w:t>*139:01</w:t>
            </w:r>
          </w:p>
        </w:tc>
        <w:tc>
          <w:tcPr>
            <w:tcW w:w="567" w:type="dxa"/>
          </w:tcPr>
          <w:p w14:paraId="736BF021"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0EE82232"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7A74838B"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r>
      <w:tr w:rsidR="00DB1D57" w:rsidRPr="001B5A17" w14:paraId="135991D7" w14:textId="77777777" w:rsidTr="001B5A17">
        <w:trPr>
          <w:trHeight w:val="325"/>
        </w:trPr>
        <w:tc>
          <w:tcPr>
            <w:tcW w:w="456" w:type="dxa"/>
          </w:tcPr>
          <w:p w14:paraId="64159899" w14:textId="77777777" w:rsidR="00DB1D57" w:rsidRPr="001B5A17" w:rsidRDefault="00DB1D57" w:rsidP="00DB1D57">
            <w:pPr>
              <w:jc w:val="center"/>
            </w:pPr>
            <w:r w:rsidRPr="001B5A17">
              <w:t>14</w:t>
            </w:r>
          </w:p>
        </w:tc>
        <w:tc>
          <w:tcPr>
            <w:tcW w:w="1382" w:type="dxa"/>
          </w:tcPr>
          <w:p w14:paraId="2B8BFFA6" w14:textId="77777777" w:rsidR="00DB1D57" w:rsidRPr="001B5A17" w:rsidRDefault="00DB1D57" w:rsidP="00DB1D57">
            <w:pPr>
              <w:spacing w:before="100" w:beforeAutospacing="1" w:after="100" w:afterAutospacing="1"/>
              <w:jc w:val="center"/>
              <w:rPr>
                <w:color w:val="2C2D2E"/>
              </w:rPr>
            </w:pPr>
            <w:r w:rsidRPr="001B5A17">
              <w:rPr>
                <w:color w:val="2C2D2E"/>
              </w:rPr>
              <w:t>*008:01</w:t>
            </w:r>
          </w:p>
        </w:tc>
        <w:tc>
          <w:tcPr>
            <w:tcW w:w="567" w:type="dxa"/>
          </w:tcPr>
          <w:p w14:paraId="34DB4385" w14:textId="77777777" w:rsidR="00DB1D57" w:rsidRPr="001B5A17" w:rsidRDefault="00DB1D57" w:rsidP="00DB1D57">
            <w:pPr>
              <w:spacing w:before="100" w:beforeAutospacing="1" w:after="100" w:afterAutospacing="1"/>
              <w:jc w:val="center"/>
              <w:rPr>
                <w:color w:val="2C2D2E"/>
              </w:rPr>
            </w:pPr>
            <w:r w:rsidRPr="001B5A17">
              <w:rPr>
                <w:color w:val="2C2D2E"/>
              </w:rPr>
              <w:t>1</w:t>
            </w:r>
          </w:p>
        </w:tc>
        <w:tc>
          <w:tcPr>
            <w:tcW w:w="1134" w:type="dxa"/>
          </w:tcPr>
          <w:p w14:paraId="5ABA1257" w14:textId="77777777" w:rsidR="00DB1D57" w:rsidRPr="001B5A17" w:rsidRDefault="00DB1D57" w:rsidP="00DB1D57">
            <w:pPr>
              <w:spacing w:before="100" w:beforeAutospacing="1" w:after="100" w:afterAutospacing="1"/>
              <w:jc w:val="center"/>
              <w:rPr>
                <w:color w:val="2C2D2E"/>
              </w:rPr>
            </w:pPr>
            <w:r>
              <w:rPr>
                <w:color w:val="2C2D2E"/>
              </w:rPr>
              <w:t>0,9</w:t>
            </w:r>
          </w:p>
        </w:tc>
        <w:tc>
          <w:tcPr>
            <w:tcW w:w="1269" w:type="dxa"/>
          </w:tcPr>
          <w:p w14:paraId="2F5E8952" w14:textId="77777777" w:rsidR="00DB1D57" w:rsidRPr="001B5A17" w:rsidRDefault="00DB1D57" w:rsidP="00DB1D57">
            <w:pPr>
              <w:spacing w:before="100" w:beforeAutospacing="1" w:after="100" w:afterAutospacing="1"/>
              <w:jc w:val="center"/>
              <w:rPr>
                <w:color w:val="2C2D2E"/>
              </w:rPr>
            </w:pPr>
            <w:r w:rsidRPr="001B5A17">
              <w:rPr>
                <w:color w:val="2C2D2E"/>
              </w:rPr>
              <w:t>0,17-5,15</w:t>
            </w:r>
          </w:p>
        </w:tc>
        <w:tc>
          <w:tcPr>
            <w:tcW w:w="461" w:type="dxa"/>
          </w:tcPr>
          <w:p w14:paraId="58C6CFFA" w14:textId="77777777" w:rsidR="00DB1D57" w:rsidRPr="001B5A17" w:rsidRDefault="00DB1D57" w:rsidP="00DB1D57">
            <w:pPr>
              <w:jc w:val="center"/>
            </w:pPr>
            <w:r w:rsidRPr="001B5A17">
              <w:t>-</w:t>
            </w:r>
          </w:p>
        </w:tc>
        <w:tc>
          <w:tcPr>
            <w:tcW w:w="1389" w:type="dxa"/>
          </w:tcPr>
          <w:p w14:paraId="5E2584B5" w14:textId="77777777" w:rsidR="00DB1D57" w:rsidRPr="001B5A17" w:rsidRDefault="00DB1D57" w:rsidP="00DB1D57">
            <w:pPr>
              <w:spacing w:before="100" w:beforeAutospacing="1" w:after="100" w:afterAutospacing="1"/>
              <w:jc w:val="center"/>
              <w:rPr>
                <w:color w:val="2C2D2E"/>
              </w:rPr>
            </w:pPr>
            <w:r w:rsidRPr="001B5A17">
              <w:rPr>
                <w:color w:val="2C2D2E"/>
              </w:rPr>
              <w:t>-</w:t>
            </w:r>
          </w:p>
        </w:tc>
        <w:tc>
          <w:tcPr>
            <w:tcW w:w="567" w:type="dxa"/>
          </w:tcPr>
          <w:p w14:paraId="6060FA41" w14:textId="77777777" w:rsidR="00DB1D57" w:rsidRPr="001B5A17" w:rsidRDefault="00DB1D57" w:rsidP="00DB1D57">
            <w:pPr>
              <w:spacing w:before="100" w:beforeAutospacing="1" w:after="100" w:afterAutospacing="1"/>
              <w:jc w:val="center"/>
              <w:rPr>
                <w:color w:val="2C2D2E"/>
              </w:rPr>
            </w:pPr>
            <w:r w:rsidRPr="001B5A17">
              <w:rPr>
                <w:color w:val="2C2D2E"/>
              </w:rPr>
              <w:t>-</w:t>
            </w:r>
          </w:p>
        </w:tc>
        <w:tc>
          <w:tcPr>
            <w:tcW w:w="1134" w:type="dxa"/>
          </w:tcPr>
          <w:p w14:paraId="036D7C0A" w14:textId="77777777" w:rsidR="00DB1D57" w:rsidRPr="001B5A17" w:rsidRDefault="00DB1D57" w:rsidP="00DB1D57">
            <w:pPr>
              <w:spacing w:before="100" w:beforeAutospacing="1" w:after="100" w:afterAutospacing="1"/>
              <w:jc w:val="center"/>
              <w:rPr>
                <w:color w:val="2C2D2E"/>
              </w:rPr>
            </w:pPr>
            <w:r w:rsidRPr="001B5A17">
              <w:rPr>
                <w:color w:val="2C2D2E"/>
              </w:rPr>
              <w:t>-</w:t>
            </w:r>
          </w:p>
        </w:tc>
        <w:tc>
          <w:tcPr>
            <w:tcW w:w="1269" w:type="dxa"/>
          </w:tcPr>
          <w:p w14:paraId="1A3C38BE" w14:textId="77777777" w:rsidR="00DB1D57" w:rsidRPr="001B5A17" w:rsidRDefault="00DB1D57" w:rsidP="00DB1D57">
            <w:pPr>
              <w:spacing w:before="100" w:beforeAutospacing="1" w:after="100" w:afterAutospacing="1"/>
              <w:jc w:val="center"/>
              <w:rPr>
                <w:color w:val="2C2D2E"/>
              </w:rPr>
            </w:pPr>
            <w:r w:rsidRPr="001B5A17">
              <w:rPr>
                <w:color w:val="2C2D2E"/>
              </w:rPr>
              <w:t>-</w:t>
            </w:r>
          </w:p>
        </w:tc>
      </w:tr>
      <w:tr w:rsidR="008562CF" w:rsidRPr="001B5A17" w14:paraId="2665B5EA" w14:textId="77777777" w:rsidTr="008B7172">
        <w:trPr>
          <w:trHeight w:val="325"/>
        </w:trPr>
        <w:tc>
          <w:tcPr>
            <w:tcW w:w="9628" w:type="dxa"/>
            <w:gridSpan w:val="10"/>
          </w:tcPr>
          <w:p w14:paraId="6E3C9D26" w14:textId="7E98671A" w:rsidR="008562CF" w:rsidRPr="008562CF" w:rsidRDefault="008562CF" w:rsidP="008562CF">
            <w:pPr>
              <w:ind w:firstLine="709"/>
              <w:jc w:val="both"/>
            </w:pPr>
            <w:r w:rsidRPr="008562CF">
              <w:t xml:space="preserve">Примечание: </w:t>
            </w:r>
            <w:r w:rsidRPr="008562CF">
              <w:rPr>
                <w:vertAlign w:val="superscript"/>
              </w:rPr>
              <w:t>*</w:t>
            </w:r>
            <w:r w:rsidRPr="008562CF">
              <w:t xml:space="preserve">рассчитано на 106 исследованных аллелей; </w:t>
            </w:r>
            <w:r w:rsidRPr="008562CF">
              <w:rPr>
                <w:vertAlign w:val="superscript"/>
              </w:rPr>
              <w:t>**</w:t>
            </w:r>
            <w:r w:rsidRPr="008562CF">
              <w:rPr>
                <w:lang w:val="en-US"/>
              </w:rPr>
              <w:t>n</w:t>
            </w:r>
            <w:r w:rsidRPr="008562CF">
              <w:t xml:space="preserve"> – количество хромосом (а</w:t>
            </w:r>
            <w:r w:rsidR="00700CB9">
              <w:t>ллелей), несущих данный вариант</w:t>
            </w:r>
          </w:p>
        </w:tc>
      </w:tr>
    </w:tbl>
    <w:p w14:paraId="27009645" w14:textId="77777777" w:rsidR="0062755A" w:rsidRDefault="0062755A" w:rsidP="003C47ED">
      <w:pPr>
        <w:ind w:firstLine="709"/>
        <w:jc w:val="both"/>
        <w:rPr>
          <w:sz w:val="28"/>
          <w:szCs w:val="28"/>
        </w:rPr>
      </w:pPr>
    </w:p>
    <w:p w14:paraId="5C919AC0" w14:textId="77777777" w:rsidR="006C79EB" w:rsidRDefault="006C79EB" w:rsidP="003C47ED">
      <w:pPr>
        <w:ind w:firstLine="709"/>
        <w:jc w:val="both"/>
        <w:rPr>
          <w:sz w:val="28"/>
          <w:szCs w:val="28"/>
        </w:rPr>
      </w:pPr>
      <w:r>
        <w:rPr>
          <w:sz w:val="28"/>
          <w:szCs w:val="28"/>
        </w:rPr>
        <w:t>Анализ распредел</w:t>
      </w:r>
      <w:r w:rsidR="0098023F">
        <w:rPr>
          <w:sz w:val="28"/>
          <w:szCs w:val="28"/>
        </w:rPr>
        <w:t>е</w:t>
      </w:r>
      <w:r>
        <w:rPr>
          <w:sz w:val="28"/>
          <w:szCs w:val="28"/>
        </w:rPr>
        <w:t xml:space="preserve">ния частот выявленных аллелей показал, что в изученной популяции доминирует аллель </w:t>
      </w:r>
      <w:r w:rsidRPr="00CD653F">
        <w:rPr>
          <w:i/>
          <w:sz w:val="28"/>
          <w:szCs w:val="28"/>
        </w:rPr>
        <w:t>BoLA-DRB3.2</w:t>
      </w:r>
      <w:r>
        <w:rPr>
          <w:i/>
          <w:sz w:val="28"/>
          <w:szCs w:val="28"/>
        </w:rPr>
        <w:t xml:space="preserve"> </w:t>
      </w:r>
      <w:r>
        <w:rPr>
          <w:sz w:val="28"/>
          <w:szCs w:val="28"/>
        </w:rPr>
        <w:t>*067:01, частота к</w:t>
      </w:r>
      <w:r w:rsidR="00CF2124">
        <w:rPr>
          <w:sz w:val="28"/>
          <w:szCs w:val="28"/>
        </w:rPr>
        <w:t>оторого составила 8,5</w:t>
      </w:r>
      <w:r w:rsidR="000C04AF">
        <w:rPr>
          <w:sz w:val="28"/>
          <w:szCs w:val="28"/>
        </w:rPr>
        <w:t xml:space="preserve"> %. Данны</w:t>
      </w:r>
      <w:r>
        <w:rPr>
          <w:sz w:val="28"/>
          <w:szCs w:val="28"/>
        </w:rPr>
        <w:t xml:space="preserve">й аллель был обнаружен у 9 из 53 животных. К группе аллелей со средней частотой встречаемости (от 1,5 % до 4,0 %) можно отнести *001:01, *002:01 </w:t>
      </w:r>
      <w:r w:rsidR="00C776A1">
        <w:rPr>
          <w:sz w:val="28"/>
          <w:szCs w:val="28"/>
        </w:rPr>
        <w:t>(по 3,7</w:t>
      </w:r>
      <w:r>
        <w:rPr>
          <w:sz w:val="28"/>
          <w:szCs w:val="28"/>
        </w:rPr>
        <w:t>%), а также *0</w:t>
      </w:r>
      <w:r w:rsidR="00CF2124">
        <w:rPr>
          <w:sz w:val="28"/>
          <w:szCs w:val="28"/>
        </w:rPr>
        <w:t>15:04, *154:02, *160:01 (по 2,8</w:t>
      </w:r>
      <w:r>
        <w:rPr>
          <w:sz w:val="28"/>
          <w:szCs w:val="28"/>
        </w:rPr>
        <w:t xml:space="preserve"> %). Остальные 22 аллеля (81,5 % от общего числа) встречались с низкой частотой (</w:t>
      </w:r>
      <w:r w:rsidRPr="003C47ED">
        <w:rPr>
          <w:sz w:val="28"/>
          <w:szCs w:val="28"/>
        </w:rPr>
        <w:t>менее 2 %), причем 15 из них были обнаружены в единичных экземплярах.</w:t>
      </w:r>
    </w:p>
    <w:p w14:paraId="58EA8EBE" w14:textId="77777777" w:rsidR="005111B9" w:rsidRPr="00F96C43" w:rsidRDefault="00DB4AD7" w:rsidP="004F3AEC">
      <w:pPr>
        <w:ind w:firstLine="709"/>
        <w:jc w:val="both"/>
        <w:rPr>
          <w:sz w:val="28"/>
          <w:szCs w:val="28"/>
        </w:rPr>
      </w:pPr>
      <w:r>
        <w:rPr>
          <w:sz w:val="28"/>
          <w:szCs w:val="28"/>
        </w:rPr>
        <w:t>Проведенное</w:t>
      </w:r>
      <w:r w:rsidR="008B4009">
        <w:rPr>
          <w:sz w:val="28"/>
          <w:szCs w:val="28"/>
        </w:rPr>
        <w:t xml:space="preserve"> исследование подтвердило </w:t>
      </w:r>
      <w:r w:rsidR="005111B9">
        <w:rPr>
          <w:sz w:val="28"/>
          <w:szCs w:val="28"/>
        </w:rPr>
        <w:t>определяющую</w:t>
      </w:r>
      <w:r w:rsidR="008B4009">
        <w:rPr>
          <w:sz w:val="28"/>
          <w:szCs w:val="28"/>
        </w:rPr>
        <w:t xml:space="preserve"> роль полиморфизма гена </w:t>
      </w:r>
      <w:r w:rsidR="008B4009" w:rsidRPr="008B4009">
        <w:rPr>
          <w:i/>
          <w:sz w:val="28"/>
          <w:szCs w:val="28"/>
          <w:lang w:val="en-US"/>
        </w:rPr>
        <w:t>BoLA</w:t>
      </w:r>
      <w:r w:rsidR="008B4009" w:rsidRPr="008B4009">
        <w:rPr>
          <w:i/>
          <w:sz w:val="28"/>
          <w:szCs w:val="28"/>
        </w:rPr>
        <w:t>-</w:t>
      </w:r>
      <w:r w:rsidR="008B4009" w:rsidRPr="008B4009">
        <w:rPr>
          <w:i/>
          <w:sz w:val="28"/>
          <w:szCs w:val="28"/>
          <w:lang w:val="en-US"/>
        </w:rPr>
        <w:t>DRB</w:t>
      </w:r>
      <w:r w:rsidR="008B4009" w:rsidRPr="008B4009">
        <w:rPr>
          <w:i/>
          <w:sz w:val="28"/>
          <w:szCs w:val="28"/>
        </w:rPr>
        <w:t>3.2</w:t>
      </w:r>
      <w:r w:rsidR="008B4009">
        <w:rPr>
          <w:sz w:val="28"/>
          <w:szCs w:val="28"/>
        </w:rPr>
        <w:t xml:space="preserve"> в формировании генетическ</w:t>
      </w:r>
      <w:r w:rsidR="005111B9">
        <w:rPr>
          <w:sz w:val="28"/>
          <w:szCs w:val="28"/>
        </w:rPr>
        <w:t>и</w:t>
      </w:r>
      <w:r w:rsidR="008B4009">
        <w:rPr>
          <w:sz w:val="28"/>
          <w:szCs w:val="28"/>
        </w:rPr>
        <w:t xml:space="preserve"> </w:t>
      </w:r>
      <w:r w:rsidR="005111B9">
        <w:rPr>
          <w:sz w:val="28"/>
          <w:szCs w:val="28"/>
        </w:rPr>
        <w:t xml:space="preserve">обусловленной </w:t>
      </w:r>
      <w:r w:rsidR="008B4009">
        <w:rPr>
          <w:sz w:val="28"/>
          <w:szCs w:val="28"/>
        </w:rPr>
        <w:t xml:space="preserve">устойчивости или восприимчивости крупного рогатого скота к вирусу лейкоза. </w:t>
      </w:r>
      <w:r w:rsidR="005111B9">
        <w:rPr>
          <w:sz w:val="28"/>
          <w:szCs w:val="28"/>
        </w:rPr>
        <w:t>Выявленные статистически знач</w:t>
      </w:r>
      <w:r w:rsidR="0062755A">
        <w:rPr>
          <w:sz w:val="28"/>
          <w:szCs w:val="28"/>
        </w:rPr>
        <w:t xml:space="preserve">имые ассоциации аллелей *8, </w:t>
      </w:r>
      <w:r w:rsidR="005111B9">
        <w:rPr>
          <w:sz w:val="28"/>
          <w:szCs w:val="28"/>
        </w:rPr>
        <w:t xml:space="preserve">*16, *22, *24 с повышенным риском инфицирования </w:t>
      </w:r>
      <w:r w:rsidR="005111B9" w:rsidRPr="006C1945">
        <w:rPr>
          <w:sz w:val="28"/>
          <w:szCs w:val="28"/>
        </w:rPr>
        <w:t>(</w:t>
      </w:r>
      <w:r w:rsidR="005111B9" w:rsidRPr="006C1945">
        <w:rPr>
          <w:color w:val="0F1115"/>
          <w:sz w:val="28"/>
          <w:szCs w:val="28"/>
        </w:rPr>
        <w:t>OR=</w:t>
      </w:r>
      <w:r w:rsidR="00EB6361" w:rsidRPr="00EB6361">
        <w:rPr>
          <w:color w:val="0F1115"/>
          <w:sz w:val="28"/>
          <w:szCs w:val="28"/>
        </w:rPr>
        <w:t>3,83-5,63</w:t>
      </w:r>
      <w:r w:rsidR="00CF2124">
        <w:rPr>
          <w:color w:val="0F1115"/>
          <w:sz w:val="28"/>
          <w:szCs w:val="28"/>
        </w:rPr>
        <w:t xml:space="preserve">; </w:t>
      </w:r>
      <w:proofErr w:type="gramStart"/>
      <w:r w:rsidR="00CF2124">
        <w:rPr>
          <w:color w:val="0F1115"/>
          <w:sz w:val="28"/>
          <w:szCs w:val="28"/>
        </w:rPr>
        <w:t>p&lt;</w:t>
      </w:r>
      <w:proofErr w:type="gramEnd"/>
      <w:r w:rsidR="005111B9" w:rsidRPr="006C1945">
        <w:rPr>
          <w:color w:val="0F1115"/>
          <w:sz w:val="28"/>
          <w:szCs w:val="28"/>
        </w:rPr>
        <w:t>0,0</w:t>
      </w:r>
      <w:r w:rsidR="005111B9">
        <w:rPr>
          <w:color w:val="0F1115"/>
          <w:sz w:val="28"/>
          <w:szCs w:val="28"/>
        </w:rPr>
        <w:t>5</w:t>
      </w:r>
      <w:r w:rsidR="005111B9" w:rsidRPr="006C1945">
        <w:rPr>
          <w:sz w:val="28"/>
          <w:szCs w:val="28"/>
        </w:rPr>
        <w:t>)</w:t>
      </w:r>
      <w:r w:rsidR="005111B9">
        <w:rPr>
          <w:sz w:val="28"/>
          <w:szCs w:val="28"/>
        </w:rPr>
        <w:t xml:space="preserve">, а также </w:t>
      </w:r>
      <w:r w:rsidR="00C776A1">
        <w:rPr>
          <w:sz w:val="28"/>
          <w:szCs w:val="28"/>
        </w:rPr>
        <w:t xml:space="preserve">потенциальная </w:t>
      </w:r>
      <w:r w:rsidR="008B4009">
        <w:rPr>
          <w:sz w:val="28"/>
          <w:szCs w:val="28"/>
        </w:rPr>
        <w:t>протективн</w:t>
      </w:r>
      <w:r w:rsidR="00C776A1">
        <w:rPr>
          <w:sz w:val="28"/>
          <w:szCs w:val="28"/>
        </w:rPr>
        <w:t>ая роль</w:t>
      </w:r>
      <w:r w:rsidR="005111B9">
        <w:rPr>
          <w:sz w:val="28"/>
          <w:szCs w:val="28"/>
        </w:rPr>
        <w:t xml:space="preserve"> </w:t>
      </w:r>
      <w:r w:rsidR="008B4009">
        <w:rPr>
          <w:sz w:val="28"/>
          <w:szCs w:val="28"/>
        </w:rPr>
        <w:t>аллел</w:t>
      </w:r>
      <w:r w:rsidR="005111B9">
        <w:rPr>
          <w:sz w:val="28"/>
          <w:szCs w:val="28"/>
        </w:rPr>
        <w:t>я *23 (</w:t>
      </w:r>
      <w:r w:rsidR="005111B9" w:rsidRPr="005111B9">
        <w:rPr>
          <w:sz w:val="28"/>
          <w:szCs w:val="28"/>
        </w:rPr>
        <w:t>OR=</w:t>
      </w:r>
      <w:r w:rsidR="005111B9">
        <w:rPr>
          <w:sz w:val="28"/>
          <w:szCs w:val="28"/>
        </w:rPr>
        <w:t>0,28</w:t>
      </w:r>
      <w:r w:rsidR="00CF2124">
        <w:rPr>
          <w:sz w:val="28"/>
          <w:szCs w:val="28"/>
        </w:rPr>
        <w:t>; p&lt;</w:t>
      </w:r>
      <w:r w:rsidR="005111B9" w:rsidRPr="005111B9">
        <w:rPr>
          <w:sz w:val="28"/>
          <w:szCs w:val="28"/>
        </w:rPr>
        <w:t>0,0</w:t>
      </w:r>
      <w:r w:rsidR="005111B9">
        <w:rPr>
          <w:sz w:val="28"/>
          <w:szCs w:val="28"/>
        </w:rPr>
        <w:t xml:space="preserve">1) согласуются с данными международных исследований. </w:t>
      </w:r>
      <w:r w:rsidR="000024DF">
        <w:rPr>
          <w:sz w:val="28"/>
          <w:szCs w:val="28"/>
        </w:rPr>
        <w:t xml:space="preserve">В </w:t>
      </w:r>
      <w:r w:rsidR="005111B9">
        <w:rPr>
          <w:sz w:val="28"/>
          <w:szCs w:val="28"/>
        </w:rPr>
        <w:t>работ</w:t>
      </w:r>
      <w:r w:rsidR="000024DF">
        <w:rPr>
          <w:sz w:val="28"/>
          <w:szCs w:val="28"/>
        </w:rPr>
        <w:t>е</w:t>
      </w:r>
      <w:r w:rsidR="005111B9">
        <w:rPr>
          <w:sz w:val="28"/>
          <w:szCs w:val="28"/>
        </w:rPr>
        <w:t xml:space="preserve"> колумбийски</w:t>
      </w:r>
      <w:r w:rsidR="000024DF">
        <w:rPr>
          <w:sz w:val="28"/>
          <w:szCs w:val="28"/>
        </w:rPr>
        <w:t>х</w:t>
      </w:r>
      <w:r w:rsidR="005111B9">
        <w:rPr>
          <w:sz w:val="28"/>
          <w:szCs w:val="28"/>
        </w:rPr>
        <w:t xml:space="preserve"> авторов на </w:t>
      </w:r>
      <w:r w:rsidR="005111B9">
        <w:rPr>
          <w:sz w:val="28"/>
          <w:szCs w:val="28"/>
        </w:rPr>
        <w:lastRenderedPageBreak/>
        <w:t xml:space="preserve">популяции голштинского скота также показала ассоциацию аллеля *16 с восприимчивостью к </w:t>
      </w:r>
      <w:r w:rsidR="005111B9">
        <w:rPr>
          <w:sz w:val="28"/>
          <w:szCs w:val="28"/>
          <w:lang w:val="en-US"/>
        </w:rPr>
        <w:t>BLV</w:t>
      </w:r>
      <w:r w:rsidR="005111B9">
        <w:rPr>
          <w:sz w:val="28"/>
          <w:szCs w:val="28"/>
        </w:rPr>
        <w:t xml:space="preserve">, в то время как аллель *8 в их исследовании, напротив, был связан с </w:t>
      </w:r>
      <w:r w:rsidR="005111B9" w:rsidRPr="00F96C43">
        <w:rPr>
          <w:sz w:val="28"/>
          <w:szCs w:val="28"/>
        </w:rPr>
        <w:t>резистентностью</w:t>
      </w:r>
      <w:r w:rsidR="003F03D5" w:rsidRPr="00F96C43">
        <w:rPr>
          <w:sz w:val="28"/>
          <w:szCs w:val="28"/>
        </w:rPr>
        <w:t xml:space="preserve"> [</w:t>
      </w:r>
      <w:r w:rsidR="00414E4F" w:rsidRPr="00F96C43">
        <w:rPr>
          <w:sz w:val="28"/>
          <w:szCs w:val="28"/>
        </w:rPr>
        <w:t>271</w:t>
      </w:r>
      <w:r w:rsidR="003F03D5" w:rsidRPr="00F96C43">
        <w:rPr>
          <w:sz w:val="28"/>
          <w:szCs w:val="28"/>
        </w:rPr>
        <w:t>].</w:t>
      </w:r>
      <w:r w:rsidR="005111B9" w:rsidRPr="00F96C43">
        <w:rPr>
          <w:sz w:val="28"/>
          <w:szCs w:val="28"/>
        </w:rPr>
        <w:t xml:space="preserve"> </w:t>
      </w:r>
      <w:r w:rsidR="003F03D5" w:rsidRPr="00F96C43">
        <w:rPr>
          <w:sz w:val="28"/>
          <w:szCs w:val="28"/>
        </w:rPr>
        <w:t>Это расхождение</w:t>
      </w:r>
      <w:r w:rsidR="005111B9" w:rsidRPr="00F96C43">
        <w:rPr>
          <w:sz w:val="28"/>
          <w:szCs w:val="28"/>
        </w:rPr>
        <w:t xml:space="preserve"> может быть обусловлено породными особенностями</w:t>
      </w:r>
      <w:r w:rsidR="003F03D5" w:rsidRPr="00F96C43">
        <w:rPr>
          <w:sz w:val="28"/>
          <w:szCs w:val="28"/>
        </w:rPr>
        <w:t>,</w:t>
      </w:r>
      <w:r w:rsidR="005111B9" w:rsidRPr="00F96C43">
        <w:rPr>
          <w:sz w:val="28"/>
          <w:szCs w:val="28"/>
        </w:rPr>
        <w:t xml:space="preserve"> различными подтипами аллелей</w:t>
      </w:r>
      <w:r w:rsidR="003F03D5" w:rsidRPr="00F96C43">
        <w:rPr>
          <w:sz w:val="28"/>
          <w:szCs w:val="28"/>
        </w:rPr>
        <w:t xml:space="preserve"> или методами генотипирования. </w:t>
      </w:r>
      <w:r w:rsidR="005111B9" w:rsidRPr="00F96C43">
        <w:rPr>
          <w:sz w:val="28"/>
          <w:szCs w:val="28"/>
        </w:rPr>
        <w:t>Полученные нами результаты по аллелям *11 и *28 не выявили достоверной связи с устойчивостью, хотя в более ранних работах эти варианты описывались как протективные. Это может быть связано с тем, что резистентность часто ассоциирована не с самим аллелем *11, а с его подтипами</w:t>
      </w:r>
      <w:r w:rsidR="004F3AEC" w:rsidRPr="00F96C43">
        <w:rPr>
          <w:sz w:val="28"/>
          <w:szCs w:val="28"/>
        </w:rPr>
        <w:t>, такими как *0902, что было продемонстрировано в аргентинских исследованиях [</w:t>
      </w:r>
      <w:r w:rsidR="00F96C43" w:rsidRPr="00F96C43">
        <w:rPr>
          <w:sz w:val="28"/>
          <w:szCs w:val="28"/>
        </w:rPr>
        <w:t>272</w:t>
      </w:r>
      <w:r w:rsidR="004F3AEC" w:rsidRPr="00F96C43">
        <w:rPr>
          <w:sz w:val="28"/>
          <w:szCs w:val="28"/>
        </w:rPr>
        <w:t xml:space="preserve">]. </w:t>
      </w:r>
    </w:p>
    <w:p w14:paraId="3972E471" w14:textId="77777777" w:rsidR="003F03D5" w:rsidRPr="008562CF" w:rsidRDefault="004F3AEC" w:rsidP="008562CF">
      <w:pPr>
        <w:ind w:firstLine="709"/>
        <w:jc w:val="both"/>
        <w:rPr>
          <w:sz w:val="28"/>
          <w:szCs w:val="28"/>
        </w:rPr>
      </w:pPr>
      <w:r w:rsidRPr="00F96C43">
        <w:rPr>
          <w:sz w:val="28"/>
          <w:szCs w:val="28"/>
        </w:rPr>
        <w:t>Особое внимание заслуживает сопоставление наших данных с результатами, полученными на российских популяциях скота. В работе И.В. Лазебной с соавторами при изучении костромской и ярославской пород была выявлена сходная тенденция: суммарная частота аллелей восприимчивости (*8, *16, *22, *24) варьировала от 8,4% до 30,1%, что сопоставимо с распределением часто</w:t>
      </w:r>
      <w:r w:rsidR="008562CF">
        <w:rPr>
          <w:sz w:val="28"/>
          <w:szCs w:val="28"/>
        </w:rPr>
        <w:t>т в обследованной нами выборке</w:t>
      </w:r>
      <w:r w:rsidRPr="00F96C43">
        <w:rPr>
          <w:sz w:val="28"/>
          <w:szCs w:val="28"/>
        </w:rPr>
        <w:t xml:space="preserve">. Исследования М.Н. Салиной с соавторами в Брянской области также подтверждают, что аллели *16 и *22 являются маркерами чувствительности </w:t>
      </w:r>
      <w:r w:rsidRPr="00F96C43">
        <w:rPr>
          <w:sz w:val="28"/>
          <w:szCs w:val="28"/>
          <w:lang w:val="kk-KZ"/>
        </w:rPr>
        <w:t xml:space="preserve">к </w:t>
      </w:r>
      <w:r w:rsidRPr="00F96C43">
        <w:rPr>
          <w:sz w:val="28"/>
          <w:szCs w:val="28"/>
          <w:lang w:val="en-US"/>
        </w:rPr>
        <w:t>BLV</w:t>
      </w:r>
      <w:r w:rsidRPr="00F96C43">
        <w:rPr>
          <w:sz w:val="28"/>
          <w:szCs w:val="28"/>
        </w:rPr>
        <w:t>-инфекции, тогда как аллель *23 встречается преим</w:t>
      </w:r>
      <w:r w:rsidR="008562CF">
        <w:rPr>
          <w:sz w:val="28"/>
          <w:szCs w:val="28"/>
        </w:rPr>
        <w:t>ущественно у здоровых животных</w:t>
      </w:r>
      <w:r w:rsidR="00C776A1">
        <w:rPr>
          <w:sz w:val="28"/>
          <w:szCs w:val="28"/>
        </w:rPr>
        <w:t xml:space="preserve">. Это свидетельствует о воспроизводимости ряда выявленных </w:t>
      </w:r>
      <w:r w:rsidRPr="00F96C43">
        <w:rPr>
          <w:sz w:val="28"/>
          <w:szCs w:val="28"/>
        </w:rPr>
        <w:t>зако</w:t>
      </w:r>
      <w:r w:rsidR="003F03D5" w:rsidRPr="00F96C43">
        <w:rPr>
          <w:sz w:val="28"/>
          <w:szCs w:val="28"/>
        </w:rPr>
        <w:t>номерностей для различных пород [</w:t>
      </w:r>
      <w:r w:rsidR="00F96C43" w:rsidRPr="00894029">
        <w:rPr>
          <w:sz w:val="28"/>
          <w:szCs w:val="28"/>
        </w:rPr>
        <w:t>273</w:t>
      </w:r>
      <w:r w:rsidR="003F03D5" w:rsidRPr="00F96C43">
        <w:rPr>
          <w:sz w:val="28"/>
          <w:szCs w:val="28"/>
        </w:rPr>
        <w:t>]</w:t>
      </w:r>
      <w:r w:rsidR="008562CF">
        <w:rPr>
          <w:sz w:val="28"/>
          <w:szCs w:val="28"/>
        </w:rPr>
        <w:t xml:space="preserve">. </w:t>
      </w:r>
      <w:r w:rsidR="009B3870" w:rsidRPr="00F96C43">
        <w:rPr>
          <w:color w:val="0F1115"/>
          <w:sz w:val="28"/>
          <w:szCs w:val="28"/>
        </w:rPr>
        <w:t>В</w:t>
      </w:r>
      <w:r w:rsidR="003C47ED" w:rsidRPr="00F96C43">
        <w:rPr>
          <w:color w:val="0F1115"/>
          <w:sz w:val="28"/>
          <w:szCs w:val="28"/>
        </w:rPr>
        <w:t>ерификаци</w:t>
      </w:r>
      <w:r w:rsidR="009B3870" w:rsidRPr="00F96C43">
        <w:rPr>
          <w:color w:val="0F1115"/>
          <w:sz w:val="28"/>
          <w:szCs w:val="28"/>
        </w:rPr>
        <w:t>я результатов методом</w:t>
      </w:r>
      <w:r w:rsidR="003C47ED" w:rsidRPr="00F96C43">
        <w:rPr>
          <w:color w:val="0F1115"/>
          <w:sz w:val="28"/>
          <w:szCs w:val="28"/>
        </w:rPr>
        <w:t xml:space="preserve"> секвенировани</w:t>
      </w:r>
      <w:r w:rsidR="009B3870" w:rsidRPr="00F96C43">
        <w:rPr>
          <w:color w:val="0F1115"/>
          <w:sz w:val="28"/>
          <w:szCs w:val="28"/>
        </w:rPr>
        <w:t>я</w:t>
      </w:r>
      <w:r w:rsidR="003C47ED" w:rsidRPr="00F96C43">
        <w:rPr>
          <w:color w:val="0F1115"/>
          <w:sz w:val="28"/>
          <w:szCs w:val="28"/>
        </w:rPr>
        <w:t xml:space="preserve"> по Сэнгеру</w:t>
      </w:r>
      <w:r w:rsidR="009B3870" w:rsidRPr="00F96C43">
        <w:rPr>
          <w:color w:val="0F1115"/>
          <w:sz w:val="28"/>
          <w:szCs w:val="28"/>
        </w:rPr>
        <w:t xml:space="preserve"> позволила не только подтвердить данные ПЦР-ПДРФ, но и выявить истинный спектр аллельного разнообразия</w:t>
      </w:r>
      <w:r w:rsidR="003C47ED" w:rsidRPr="00F96C43">
        <w:rPr>
          <w:color w:val="0F1115"/>
          <w:sz w:val="28"/>
          <w:szCs w:val="28"/>
        </w:rPr>
        <w:t xml:space="preserve">. </w:t>
      </w:r>
      <w:r w:rsidR="009B3870" w:rsidRPr="00F96C43">
        <w:rPr>
          <w:color w:val="0F1115"/>
          <w:sz w:val="28"/>
          <w:szCs w:val="28"/>
        </w:rPr>
        <w:t>Обнаружение 27</w:t>
      </w:r>
      <w:r w:rsidR="003C47ED" w:rsidRPr="00F96C43">
        <w:rPr>
          <w:color w:val="0F1115"/>
          <w:sz w:val="28"/>
          <w:szCs w:val="28"/>
        </w:rPr>
        <w:t xml:space="preserve"> </w:t>
      </w:r>
      <w:r w:rsidR="009B3870" w:rsidRPr="00F96C43">
        <w:rPr>
          <w:color w:val="0F1115"/>
          <w:sz w:val="28"/>
          <w:szCs w:val="28"/>
        </w:rPr>
        <w:t xml:space="preserve">различных аллелей </w:t>
      </w:r>
      <w:r w:rsidR="003C47ED" w:rsidRPr="00F96C43">
        <w:rPr>
          <w:color w:val="0F1115"/>
          <w:sz w:val="28"/>
          <w:szCs w:val="28"/>
        </w:rPr>
        <w:t>у 53 животных</w:t>
      </w:r>
      <w:r w:rsidR="009B3870" w:rsidRPr="00F96C43">
        <w:rPr>
          <w:color w:val="0F1115"/>
          <w:sz w:val="28"/>
          <w:szCs w:val="28"/>
        </w:rPr>
        <w:t>, с</w:t>
      </w:r>
      <w:r w:rsidR="003C47ED" w:rsidRPr="00F96C43">
        <w:rPr>
          <w:color w:val="0F1115"/>
          <w:sz w:val="28"/>
          <w:szCs w:val="28"/>
        </w:rPr>
        <w:t xml:space="preserve"> </w:t>
      </w:r>
      <w:r w:rsidR="009B3870" w:rsidRPr="00F96C43">
        <w:rPr>
          <w:color w:val="0F1115"/>
          <w:sz w:val="28"/>
          <w:szCs w:val="28"/>
        </w:rPr>
        <w:t>доминированием варианта *067:01 (</w:t>
      </w:r>
      <w:r w:rsidR="00701C91">
        <w:rPr>
          <w:color w:val="0F1115"/>
          <w:sz w:val="28"/>
          <w:szCs w:val="28"/>
        </w:rPr>
        <w:t>8,5</w:t>
      </w:r>
      <w:r w:rsidR="003C47ED" w:rsidRPr="00F96C43">
        <w:rPr>
          <w:color w:val="0F1115"/>
          <w:sz w:val="28"/>
          <w:szCs w:val="28"/>
        </w:rPr>
        <w:t>%</w:t>
      </w:r>
      <w:r w:rsidR="009B3870" w:rsidRPr="00F96C43">
        <w:rPr>
          <w:color w:val="0F1115"/>
          <w:sz w:val="28"/>
          <w:szCs w:val="28"/>
        </w:rPr>
        <w:t>)</w:t>
      </w:r>
      <w:r w:rsidR="003C47ED" w:rsidRPr="00F96C43">
        <w:rPr>
          <w:color w:val="0F1115"/>
          <w:sz w:val="28"/>
          <w:szCs w:val="28"/>
        </w:rPr>
        <w:t xml:space="preserve">, </w:t>
      </w:r>
      <w:r w:rsidR="009B3870" w:rsidRPr="00F96C43">
        <w:rPr>
          <w:color w:val="0F1115"/>
          <w:sz w:val="28"/>
          <w:szCs w:val="28"/>
        </w:rPr>
        <w:t>подчеркивает высокий уровень полиморфизма, характерный для генов главного комплекса гистосовместимости</w:t>
      </w:r>
      <w:r w:rsidR="003C47ED" w:rsidRPr="00F96C43">
        <w:rPr>
          <w:color w:val="0F1115"/>
          <w:sz w:val="28"/>
          <w:szCs w:val="28"/>
        </w:rPr>
        <w:t>.</w:t>
      </w:r>
      <w:r w:rsidR="009B3870" w:rsidRPr="00F96C43">
        <w:rPr>
          <w:color w:val="0F1115"/>
          <w:sz w:val="28"/>
          <w:szCs w:val="28"/>
        </w:rPr>
        <w:t xml:space="preserve"> </w:t>
      </w:r>
    </w:p>
    <w:p w14:paraId="07B29F97" w14:textId="77777777" w:rsidR="009B3870" w:rsidRPr="001C14D2" w:rsidRDefault="003F03D5" w:rsidP="003F03D5">
      <w:pPr>
        <w:pStyle w:val="ds-markdown-paragraph"/>
        <w:shd w:val="clear" w:color="auto" w:fill="FFFFFF"/>
        <w:spacing w:before="0" w:beforeAutospacing="0" w:after="0" w:afterAutospacing="0"/>
        <w:jc w:val="both"/>
        <w:rPr>
          <w:color w:val="0F1115"/>
          <w:sz w:val="28"/>
          <w:szCs w:val="28"/>
        </w:rPr>
      </w:pPr>
      <w:r w:rsidRPr="00F96C43">
        <w:rPr>
          <w:color w:val="0F1115"/>
          <w:sz w:val="28"/>
          <w:szCs w:val="28"/>
        </w:rPr>
        <w:t>Полученный спектр аллелей частично перекрывается с данными А.А. Сермягина и соавторов, где также были идентифицированы высокочастотны</w:t>
      </w:r>
      <w:r w:rsidR="008562CF">
        <w:rPr>
          <w:color w:val="0F1115"/>
          <w:sz w:val="28"/>
          <w:szCs w:val="28"/>
        </w:rPr>
        <w:t>е аллели *001:01 и *002:01</w:t>
      </w:r>
      <w:r w:rsidRPr="00F96C43">
        <w:rPr>
          <w:color w:val="0F1115"/>
          <w:sz w:val="28"/>
          <w:szCs w:val="28"/>
        </w:rPr>
        <w:t>.</w:t>
      </w:r>
      <w:r w:rsidR="001C14D2">
        <w:rPr>
          <w:color w:val="0F1115"/>
          <w:sz w:val="28"/>
          <w:szCs w:val="28"/>
        </w:rPr>
        <w:t xml:space="preserve"> </w:t>
      </w:r>
      <w:r w:rsidR="009B3870">
        <w:rPr>
          <w:color w:val="0F1115"/>
          <w:sz w:val="28"/>
          <w:szCs w:val="28"/>
        </w:rPr>
        <w:t xml:space="preserve">Сравнение с международной базой данных </w:t>
      </w:r>
      <w:r w:rsidR="009B3870">
        <w:rPr>
          <w:color w:val="0F1115"/>
          <w:sz w:val="28"/>
          <w:szCs w:val="28"/>
          <w:lang w:val="en-US"/>
        </w:rPr>
        <w:t>IPD</w:t>
      </w:r>
      <w:r w:rsidR="009B3870" w:rsidRPr="009B3870">
        <w:rPr>
          <w:color w:val="0F1115"/>
          <w:sz w:val="28"/>
          <w:szCs w:val="28"/>
        </w:rPr>
        <w:t>-</w:t>
      </w:r>
      <w:r w:rsidR="009B3870">
        <w:rPr>
          <w:color w:val="0F1115"/>
          <w:sz w:val="28"/>
          <w:szCs w:val="28"/>
          <w:lang w:val="en-US"/>
        </w:rPr>
        <w:t>MHC</w:t>
      </w:r>
      <w:r w:rsidR="009B3870">
        <w:rPr>
          <w:color w:val="0F1115"/>
          <w:sz w:val="28"/>
          <w:szCs w:val="28"/>
        </w:rPr>
        <w:t xml:space="preserve"> показало, что выявленные нами протективные и восприимчивые аллели соответствуют референсным последовательностям, что подтверждает корректность генотипирования и высокую значимость локуса </w:t>
      </w:r>
      <w:r w:rsidR="009B3870" w:rsidRPr="008B4009">
        <w:rPr>
          <w:i/>
          <w:sz w:val="28"/>
          <w:szCs w:val="28"/>
          <w:lang w:val="en-US"/>
        </w:rPr>
        <w:t>BoLA</w:t>
      </w:r>
      <w:r w:rsidR="009B3870" w:rsidRPr="008B4009">
        <w:rPr>
          <w:i/>
          <w:sz w:val="28"/>
          <w:szCs w:val="28"/>
        </w:rPr>
        <w:t>-</w:t>
      </w:r>
      <w:r w:rsidR="009B3870" w:rsidRPr="008B4009">
        <w:rPr>
          <w:i/>
          <w:sz w:val="28"/>
          <w:szCs w:val="28"/>
          <w:lang w:val="en-US"/>
        </w:rPr>
        <w:t>DRB</w:t>
      </w:r>
      <w:r w:rsidR="009B3870" w:rsidRPr="008B4009">
        <w:rPr>
          <w:i/>
          <w:sz w:val="28"/>
          <w:szCs w:val="28"/>
        </w:rPr>
        <w:t>3.2</w:t>
      </w:r>
      <w:r w:rsidR="009B3870">
        <w:rPr>
          <w:i/>
          <w:sz w:val="28"/>
          <w:szCs w:val="28"/>
        </w:rPr>
        <w:t xml:space="preserve"> </w:t>
      </w:r>
      <w:r w:rsidR="009B3870">
        <w:rPr>
          <w:sz w:val="28"/>
          <w:szCs w:val="28"/>
        </w:rPr>
        <w:t>как маркера для генетической устойчивости к лейкозу крупного рогатого скота.</w:t>
      </w:r>
    </w:p>
    <w:p w14:paraId="6AA123D8" w14:textId="77777777" w:rsidR="003C47ED" w:rsidRDefault="009B3870" w:rsidP="003C47ED">
      <w:pPr>
        <w:pStyle w:val="ds-markdown-paragraph"/>
        <w:shd w:val="clear" w:color="auto" w:fill="FFFFFF"/>
        <w:spacing w:before="0" w:beforeAutospacing="0" w:after="0" w:afterAutospacing="0"/>
        <w:ind w:firstLine="709"/>
        <w:jc w:val="both"/>
        <w:rPr>
          <w:sz w:val="28"/>
          <w:szCs w:val="28"/>
        </w:rPr>
      </w:pPr>
      <w:r>
        <w:rPr>
          <w:color w:val="0F1115"/>
          <w:sz w:val="28"/>
          <w:szCs w:val="28"/>
        </w:rPr>
        <w:t xml:space="preserve">Таким образом, </w:t>
      </w:r>
      <w:r w:rsidR="00C776A1">
        <w:rPr>
          <w:color w:val="0F1115"/>
          <w:sz w:val="28"/>
          <w:szCs w:val="28"/>
        </w:rPr>
        <w:t xml:space="preserve">проведенный анализ полиморфизма гена </w:t>
      </w:r>
      <w:r w:rsidR="00C776A1" w:rsidRPr="008B4009">
        <w:rPr>
          <w:i/>
          <w:sz w:val="28"/>
          <w:szCs w:val="28"/>
          <w:lang w:val="en-US"/>
        </w:rPr>
        <w:t>BoLA</w:t>
      </w:r>
      <w:r w:rsidR="00C776A1" w:rsidRPr="008B4009">
        <w:rPr>
          <w:i/>
          <w:sz w:val="28"/>
          <w:szCs w:val="28"/>
        </w:rPr>
        <w:t>-</w:t>
      </w:r>
      <w:r w:rsidR="00C776A1" w:rsidRPr="008B4009">
        <w:rPr>
          <w:i/>
          <w:sz w:val="28"/>
          <w:szCs w:val="28"/>
          <w:lang w:val="en-US"/>
        </w:rPr>
        <w:t>DRB</w:t>
      </w:r>
      <w:r w:rsidR="00C776A1" w:rsidRPr="008B4009">
        <w:rPr>
          <w:i/>
          <w:sz w:val="28"/>
          <w:szCs w:val="28"/>
        </w:rPr>
        <w:t>3.2</w:t>
      </w:r>
      <w:r w:rsidR="00C776A1" w:rsidRPr="00C776A1">
        <w:rPr>
          <w:i/>
          <w:sz w:val="28"/>
          <w:szCs w:val="28"/>
        </w:rPr>
        <w:t xml:space="preserve"> </w:t>
      </w:r>
      <w:r w:rsidR="00C776A1">
        <w:rPr>
          <w:sz w:val="28"/>
          <w:szCs w:val="28"/>
        </w:rPr>
        <w:t xml:space="preserve">подтвердил высокий уровень аллельного разнообразия данного локуса у крупного рогатого скота исследуемой популяции. Сравнение распределения аллельных частот между </w:t>
      </w:r>
      <w:r w:rsidR="00C776A1">
        <w:rPr>
          <w:sz w:val="28"/>
          <w:szCs w:val="28"/>
          <w:lang w:val="en-US"/>
        </w:rPr>
        <w:t>BLV</w:t>
      </w:r>
      <w:r w:rsidR="00C776A1" w:rsidRPr="00C776A1">
        <w:rPr>
          <w:sz w:val="28"/>
          <w:szCs w:val="28"/>
        </w:rPr>
        <w:t>-</w:t>
      </w:r>
      <w:r w:rsidR="00C776A1">
        <w:rPr>
          <w:sz w:val="28"/>
          <w:szCs w:val="28"/>
        </w:rPr>
        <w:t xml:space="preserve">отрицательными и </w:t>
      </w:r>
      <w:r w:rsidR="00C776A1">
        <w:rPr>
          <w:sz w:val="28"/>
          <w:szCs w:val="28"/>
          <w:lang w:val="en-US"/>
        </w:rPr>
        <w:t>BLV</w:t>
      </w:r>
      <w:r w:rsidR="00C776A1" w:rsidRPr="00C776A1">
        <w:rPr>
          <w:sz w:val="28"/>
          <w:szCs w:val="28"/>
        </w:rPr>
        <w:t>-</w:t>
      </w:r>
      <w:r w:rsidR="00C776A1">
        <w:rPr>
          <w:sz w:val="28"/>
          <w:szCs w:val="28"/>
        </w:rPr>
        <w:t xml:space="preserve">инфицированными животными позволило выявить статистически значимые ассоциации отдельных аллелей с восприимчивостью и устойчивостью к </w:t>
      </w:r>
      <w:r w:rsidR="00C776A1">
        <w:rPr>
          <w:sz w:val="28"/>
          <w:szCs w:val="28"/>
          <w:lang w:val="en-US"/>
        </w:rPr>
        <w:t>BLV</w:t>
      </w:r>
      <w:r w:rsidR="00C776A1" w:rsidRPr="00C776A1">
        <w:rPr>
          <w:sz w:val="28"/>
          <w:szCs w:val="28"/>
        </w:rPr>
        <w:t>-</w:t>
      </w:r>
      <w:r w:rsidR="00C776A1">
        <w:rPr>
          <w:sz w:val="28"/>
          <w:szCs w:val="28"/>
        </w:rPr>
        <w:t xml:space="preserve">инфекции. Аллели </w:t>
      </w:r>
      <w:r w:rsidR="00C776A1" w:rsidRPr="008B4009">
        <w:rPr>
          <w:i/>
          <w:sz w:val="28"/>
          <w:szCs w:val="28"/>
          <w:lang w:val="en-US"/>
        </w:rPr>
        <w:t>BoLA</w:t>
      </w:r>
      <w:r w:rsidR="00C776A1" w:rsidRPr="008B4009">
        <w:rPr>
          <w:i/>
          <w:sz w:val="28"/>
          <w:szCs w:val="28"/>
        </w:rPr>
        <w:t>-</w:t>
      </w:r>
      <w:r w:rsidR="00C776A1" w:rsidRPr="008B4009">
        <w:rPr>
          <w:i/>
          <w:sz w:val="28"/>
          <w:szCs w:val="28"/>
          <w:lang w:val="en-US"/>
        </w:rPr>
        <w:t>DRB</w:t>
      </w:r>
      <w:r w:rsidR="00C776A1" w:rsidRPr="008B4009">
        <w:rPr>
          <w:i/>
          <w:sz w:val="28"/>
          <w:szCs w:val="28"/>
        </w:rPr>
        <w:t>3.2</w:t>
      </w:r>
      <w:r w:rsidR="00C776A1">
        <w:rPr>
          <w:i/>
          <w:sz w:val="28"/>
          <w:szCs w:val="28"/>
        </w:rPr>
        <w:t xml:space="preserve"> </w:t>
      </w:r>
      <w:r w:rsidR="0062755A">
        <w:rPr>
          <w:sz w:val="28"/>
          <w:szCs w:val="28"/>
        </w:rPr>
        <w:t xml:space="preserve">*8, </w:t>
      </w:r>
      <w:r w:rsidR="00C776A1">
        <w:rPr>
          <w:sz w:val="28"/>
          <w:szCs w:val="28"/>
        </w:rPr>
        <w:t xml:space="preserve">*16, *22 и *24 чаще встречались у инфицированных животных и могут рассматриваться как маркеры повышенной восприимчивости, тогда как аллель *23 достоверно преобладал у </w:t>
      </w:r>
      <w:r w:rsidR="00C776A1">
        <w:rPr>
          <w:sz w:val="28"/>
          <w:szCs w:val="28"/>
          <w:lang w:val="en-US"/>
        </w:rPr>
        <w:t>BLV</w:t>
      </w:r>
      <w:r w:rsidR="00C776A1">
        <w:rPr>
          <w:sz w:val="28"/>
          <w:szCs w:val="28"/>
        </w:rPr>
        <w:t>-отрицательных животных, что указывает на его потенциальную протективную роль.</w:t>
      </w:r>
    </w:p>
    <w:p w14:paraId="42E8F3F4" w14:textId="77777777" w:rsidR="00C776A1" w:rsidRPr="003C47ED" w:rsidRDefault="00C776A1" w:rsidP="003C47ED">
      <w:pPr>
        <w:pStyle w:val="ds-markdown-paragraph"/>
        <w:shd w:val="clear" w:color="auto" w:fill="FFFFFF"/>
        <w:spacing w:before="0" w:beforeAutospacing="0" w:after="0" w:afterAutospacing="0"/>
        <w:ind w:firstLine="709"/>
        <w:jc w:val="both"/>
        <w:rPr>
          <w:color w:val="0F1115"/>
          <w:sz w:val="28"/>
          <w:szCs w:val="28"/>
        </w:rPr>
      </w:pPr>
      <w:r>
        <w:rPr>
          <w:sz w:val="28"/>
          <w:szCs w:val="28"/>
        </w:rPr>
        <w:t xml:space="preserve">Верификация результатов методом секвенирования по Сэнгеру позволила уточнить спектр аллельного разнообразия и подтвердить информативность </w:t>
      </w:r>
      <w:r>
        <w:rPr>
          <w:sz w:val="28"/>
          <w:szCs w:val="28"/>
        </w:rPr>
        <w:lastRenderedPageBreak/>
        <w:t xml:space="preserve">локуса </w:t>
      </w:r>
      <w:r w:rsidRPr="008B4009">
        <w:rPr>
          <w:i/>
          <w:sz w:val="28"/>
          <w:szCs w:val="28"/>
          <w:lang w:val="en-US"/>
        </w:rPr>
        <w:t>BoLA</w:t>
      </w:r>
      <w:r w:rsidRPr="008B4009">
        <w:rPr>
          <w:i/>
          <w:sz w:val="28"/>
          <w:szCs w:val="28"/>
        </w:rPr>
        <w:t>-</w:t>
      </w:r>
      <w:r w:rsidRPr="008B4009">
        <w:rPr>
          <w:i/>
          <w:sz w:val="28"/>
          <w:szCs w:val="28"/>
          <w:lang w:val="en-US"/>
        </w:rPr>
        <w:t>DRB</w:t>
      </w:r>
      <w:r w:rsidRPr="008B4009">
        <w:rPr>
          <w:i/>
          <w:sz w:val="28"/>
          <w:szCs w:val="28"/>
        </w:rPr>
        <w:t>3.2</w:t>
      </w:r>
      <w:r>
        <w:rPr>
          <w:i/>
          <w:sz w:val="28"/>
          <w:szCs w:val="28"/>
        </w:rPr>
        <w:t xml:space="preserve"> </w:t>
      </w:r>
      <w:r>
        <w:rPr>
          <w:sz w:val="28"/>
          <w:szCs w:val="28"/>
        </w:rPr>
        <w:t xml:space="preserve">для оценки генетической устойчивости крупного рогатого скота к лейкозу. </w:t>
      </w:r>
      <w:r w:rsidR="00931616">
        <w:rPr>
          <w:sz w:val="28"/>
          <w:szCs w:val="28"/>
        </w:rPr>
        <w:t xml:space="preserve">Выявленные ассоциации имеют практическое значение и могут быть использованы при разработке селекционных программ, направленных на формирование поголовья с повышенной устойчивостью к </w:t>
      </w:r>
      <w:r w:rsidR="00931616">
        <w:rPr>
          <w:sz w:val="28"/>
          <w:szCs w:val="28"/>
          <w:lang w:val="en-US"/>
        </w:rPr>
        <w:t>BLV</w:t>
      </w:r>
      <w:r w:rsidR="00931616">
        <w:rPr>
          <w:sz w:val="28"/>
          <w:szCs w:val="28"/>
        </w:rPr>
        <w:t>-инфекции.</w:t>
      </w:r>
    </w:p>
    <w:p w14:paraId="23646A20" w14:textId="77777777" w:rsidR="009E351C" w:rsidRDefault="009E351C" w:rsidP="00CD653F">
      <w:pPr>
        <w:ind w:firstLine="709"/>
        <w:jc w:val="both"/>
        <w:rPr>
          <w:sz w:val="28"/>
          <w:szCs w:val="28"/>
        </w:rPr>
      </w:pPr>
      <w:r w:rsidRPr="008D1C82">
        <w:rPr>
          <w:sz w:val="28"/>
          <w:szCs w:val="28"/>
        </w:rPr>
        <w:t xml:space="preserve">3.4.2 Полиморфизм гена </w:t>
      </w:r>
      <w:r w:rsidRPr="008D1C82">
        <w:rPr>
          <w:i/>
          <w:sz w:val="28"/>
          <w:szCs w:val="28"/>
          <w:lang w:val="en-US"/>
        </w:rPr>
        <w:t>iNOS</w:t>
      </w:r>
      <w:r w:rsidRPr="008D1C82">
        <w:rPr>
          <w:i/>
          <w:sz w:val="28"/>
          <w:szCs w:val="28"/>
        </w:rPr>
        <w:t>/</w:t>
      </w:r>
      <w:r w:rsidRPr="008D1C82">
        <w:rPr>
          <w:i/>
          <w:sz w:val="28"/>
          <w:szCs w:val="28"/>
          <w:lang w:val="en-US"/>
        </w:rPr>
        <w:t>NOS</w:t>
      </w:r>
      <w:r w:rsidRPr="008D1C82">
        <w:rPr>
          <w:i/>
          <w:sz w:val="28"/>
          <w:szCs w:val="28"/>
        </w:rPr>
        <w:t xml:space="preserve">2 </w:t>
      </w:r>
      <w:r w:rsidRPr="008D1C82">
        <w:rPr>
          <w:sz w:val="28"/>
          <w:szCs w:val="28"/>
        </w:rPr>
        <w:t xml:space="preserve">и его роль в устойчивости к </w:t>
      </w:r>
      <w:r w:rsidRPr="008D1C82">
        <w:rPr>
          <w:sz w:val="28"/>
          <w:szCs w:val="28"/>
          <w:lang w:val="en-US"/>
        </w:rPr>
        <w:t>BLV</w:t>
      </w:r>
      <w:r w:rsidRPr="008D1C82">
        <w:rPr>
          <w:sz w:val="28"/>
          <w:szCs w:val="28"/>
        </w:rPr>
        <w:t>-инфекции</w:t>
      </w:r>
    </w:p>
    <w:p w14:paraId="5E480CCA" w14:textId="77777777" w:rsidR="008D1C82" w:rsidRPr="006270D8" w:rsidRDefault="00E67A2F" w:rsidP="009E351C">
      <w:pPr>
        <w:ind w:firstLine="709"/>
        <w:jc w:val="both"/>
        <w:rPr>
          <w:sz w:val="28"/>
          <w:szCs w:val="28"/>
        </w:rPr>
      </w:pPr>
      <w:r>
        <w:rPr>
          <w:sz w:val="28"/>
          <w:szCs w:val="28"/>
        </w:rPr>
        <w:t>П</w:t>
      </w:r>
      <w:r w:rsidR="006270D8">
        <w:rPr>
          <w:sz w:val="28"/>
          <w:szCs w:val="28"/>
        </w:rPr>
        <w:t xml:space="preserve">олиморфизм гена </w:t>
      </w:r>
      <w:r w:rsidR="005139A0" w:rsidRPr="005139A0">
        <w:rPr>
          <w:i/>
          <w:sz w:val="28"/>
          <w:szCs w:val="28"/>
        </w:rPr>
        <w:t>iNOS/NOS2</w:t>
      </w:r>
      <w:r w:rsidR="002A7C5B">
        <w:rPr>
          <w:i/>
          <w:sz w:val="28"/>
          <w:szCs w:val="28"/>
        </w:rPr>
        <w:t xml:space="preserve">, </w:t>
      </w:r>
      <w:r w:rsidR="006270D8">
        <w:rPr>
          <w:sz w:val="28"/>
          <w:szCs w:val="28"/>
        </w:rPr>
        <w:t xml:space="preserve">являющегося ключевым элементом адаптивного иммунного ответа, играет </w:t>
      </w:r>
      <w:r w:rsidR="002A7C5B">
        <w:rPr>
          <w:sz w:val="28"/>
          <w:szCs w:val="28"/>
        </w:rPr>
        <w:t>важную</w:t>
      </w:r>
      <w:r w:rsidR="006270D8">
        <w:rPr>
          <w:sz w:val="28"/>
          <w:szCs w:val="28"/>
        </w:rPr>
        <w:t xml:space="preserve"> роль в устойчивости к </w:t>
      </w:r>
      <w:r w:rsidR="006270D8">
        <w:rPr>
          <w:sz w:val="28"/>
          <w:szCs w:val="28"/>
          <w:lang w:val="en-US"/>
        </w:rPr>
        <w:t>BLV</w:t>
      </w:r>
      <w:r w:rsidR="006270D8" w:rsidRPr="006270D8">
        <w:rPr>
          <w:sz w:val="28"/>
          <w:szCs w:val="28"/>
        </w:rPr>
        <w:t>-</w:t>
      </w:r>
      <w:r w:rsidR="006270D8">
        <w:rPr>
          <w:sz w:val="28"/>
          <w:szCs w:val="28"/>
        </w:rPr>
        <w:t xml:space="preserve">инфекции. Однако противовирусная защита организма также в значительной степени зависит от механизмов врожденного иммунитета, первым звеном которого выступают макрофаги и продуцируемые ими эффекторные молекулы. В связи с этим, перспективным кандидатом для анализа генетической устойчивости крупного рогатого скота к </w:t>
      </w:r>
      <w:r w:rsidR="006270D8">
        <w:rPr>
          <w:sz w:val="28"/>
          <w:szCs w:val="28"/>
          <w:lang w:val="en-US"/>
        </w:rPr>
        <w:t>BLV</w:t>
      </w:r>
      <w:r w:rsidR="006270D8">
        <w:rPr>
          <w:sz w:val="28"/>
          <w:szCs w:val="28"/>
        </w:rPr>
        <w:t xml:space="preserve"> является ген </w:t>
      </w:r>
      <w:r w:rsidR="006270D8" w:rsidRPr="009E351C">
        <w:rPr>
          <w:i/>
          <w:sz w:val="28"/>
          <w:szCs w:val="28"/>
          <w:lang w:val="en-US"/>
        </w:rPr>
        <w:t>iNOS</w:t>
      </w:r>
      <w:r w:rsidR="006270D8" w:rsidRPr="009E351C">
        <w:rPr>
          <w:i/>
          <w:sz w:val="28"/>
          <w:szCs w:val="28"/>
        </w:rPr>
        <w:t>/</w:t>
      </w:r>
      <w:r w:rsidR="006270D8" w:rsidRPr="009E351C">
        <w:rPr>
          <w:i/>
          <w:sz w:val="28"/>
          <w:szCs w:val="28"/>
          <w:lang w:val="en-US"/>
        </w:rPr>
        <w:t>NOS</w:t>
      </w:r>
      <w:r w:rsidR="006270D8" w:rsidRPr="009E351C">
        <w:rPr>
          <w:i/>
          <w:sz w:val="28"/>
          <w:szCs w:val="28"/>
        </w:rPr>
        <w:t>2</w:t>
      </w:r>
      <w:r w:rsidR="006270D8">
        <w:rPr>
          <w:i/>
          <w:sz w:val="28"/>
          <w:szCs w:val="28"/>
        </w:rPr>
        <w:t xml:space="preserve">, </w:t>
      </w:r>
      <w:r w:rsidR="006270D8">
        <w:rPr>
          <w:sz w:val="28"/>
          <w:szCs w:val="28"/>
        </w:rPr>
        <w:t xml:space="preserve">кодирующий индуцибельную </w:t>
      </w:r>
      <w:r w:rsidR="006270D8">
        <w:rPr>
          <w:sz w:val="28"/>
          <w:szCs w:val="28"/>
          <w:lang w:val="en-US"/>
        </w:rPr>
        <w:t>NO</w:t>
      </w:r>
      <w:r w:rsidR="006270D8" w:rsidRPr="006270D8">
        <w:rPr>
          <w:sz w:val="28"/>
          <w:szCs w:val="28"/>
        </w:rPr>
        <w:t>-</w:t>
      </w:r>
      <w:r w:rsidR="006270D8">
        <w:rPr>
          <w:sz w:val="28"/>
          <w:szCs w:val="28"/>
        </w:rPr>
        <w:t>синтазу – фермент, отвечающий за продукцию оксида азота (</w:t>
      </w:r>
      <w:r w:rsidR="006270D8">
        <w:rPr>
          <w:sz w:val="28"/>
          <w:szCs w:val="28"/>
          <w:lang w:val="en-US"/>
        </w:rPr>
        <w:t>NO</w:t>
      </w:r>
      <w:r w:rsidR="006270D8">
        <w:rPr>
          <w:sz w:val="28"/>
          <w:szCs w:val="28"/>
        </w:rPr>
        <w:t xml:space="preserve">), обладающего прямой цитотоксической активностью в отношении внутриклеточных патогенов и играющего ключевую роль в активации макрофагов и регуляции </w:t>
      </w:r>
      <w:r w:rsidR="006270D8" w:rsidRPr="00993180">
        <w:rPr>
          <w:sz w:val="28"/>
          <w:szCs w:val="28"/>
        </w:rPr>
        <w:t xml:space="preserve">воспалительных </w:t>
      </w:r>
      <w:r w:rsidR="006270D8" w:rsidRPr="00F96C43">
        <w:rPr>
          <w:sz w:val="28"/>
          <w:szCs w:val="28"/>
        </w:rPr>
        <w:t>процессов [</w:t>
      </w:r>
      <w:r w:rsidR="00993180" w:rsidRPr="00F96C43">
        <w:rPr>
          <w:sz w:val="28"/>
          <w:szCs w:val="28"/>
        </w:rPr>
        <w:t>2</w:t>
      </w:r>
      <w:r w:rsidR="00F96C43" w:rsidRPr="00F96C43">
        <w:rPr>
          <w:sz w:val="28"/>
          <w:szCs w:val="28"/>
        </w:rPr>
        <w:t>74</w:t>
      </w:r>
      <w:r w:rsidR="006270D8" w:rsidRPr="00F96C43">
        <w:rPr>
          <w:sz w:val="28"/>
          <w:szCs w:val="28"/>
        </w:rPr>
        <w:t>].</w:t>
      </w:r>
      <w:r w:rsidR="006270D8">
        <w:rPr>
          <w:sz w:val="28"/>
          <w:szCs w:val="28"/>
        </w:rPr>
        <w:t xml:space="preserve"> </w:t>
      </w:r>
    </w:p>
    <w:p w14:paraId="0D1F7FF2" w14:textId="7A90483C" w:rsidR="009E351C" w:rsidRPr="005D080D" w:rsidRDefault="00083753" w:rsidP="008562CF">
      <w:pPr>
        <w:ind w:firstLine="709"/>
        <w:jc w:val="both"/>
        <w:rPr>
          <w:sz w:val="28"/>
          <w:szCs w:val="28"/>
        </w:rPr>
      </w:pPr>
      <w:r>
        <w:rPr>
          <w:sz w:val="28"/>
          <w:szCs w:val="28"/>
        </w:rPr>
        <w:t>Изучена ассоциация п</w:t>
      </w:r>
      <w:r w:rsidR="00F82408">
        <w:rPr>
          <w:sz w:val="28"/>
          <w:szCs w:val="28"/>
        </w:rPr>
        <w:t xml:space="preserve">олиморфного маркера </w:t>
      </w:r>
      <w:r w:rsidR="00F82408">
        <w:rPr>
          <w:sz w:val="28"/>
          <w:szCs w:val="28"/>
          <w:lang w:val="en-US"/>
        </w:rPr>
        <w:t>AH</w:t>
      </w:r>
      <w:r w:rsidR="00F82408" w:rsidRPr="00F82408">
        <w:rPr>
          <w:sz w:val="28"/>
          <w:szCs w:val="28"/>
        </w:rPr>
        <w:t>13-1</w:t>
      </w:r>
      <w:r w:rsidR="009E351C">
        <w:rPr>
          <w:sz w:val="28"/>
          <w:szCs w:val="28"/>
        </w:rPr>
        <w:t xml:space="preserve"> гена </w:t>
      </w:r>
      <w:r w:rsidR="009E351C" w:rsidRPr="009E351C">
        <w:rPr>
          <w:i/>
          <w:sz w:val="28"/>
          <w:szCs w:val="28"/>
          <w:lang w:val="en-US"/>
        </w:rPr>
        <w:t>iNOS</w:t>
      </w:r>
      <w:r w:rsidR="009E351C" w:rsidRPr="009E351C">
        <w:rPr>
          <w:i/>
          <w:sz w:val="28"/>
          <w:szCs w:val="28"/>
        </w:rPr>
        <w:t>/</w:t>
      </w:r>
      <w:r w:rsidR="009E351C" w:rsidRPr="009E351C">
        <w:rPr>
          <w:i/>
          <w:sz w:val="28"/>
          <w:szCs w:val="28"/>
          <w:lang w:val="en-US"/>
        </w:rPr>
        <w:t>NOS</w:t>
      </w:r>
      <w:r w:rsidR="009E351C" w:rsidRPr="009E351C">
        <w:rPr>
          <w:i/>
          <w:sz w:val="28"/>
          <w:szCs w:val="28"/>
        </w:rPr>
        <w:t>2</w:t>
      </w:r>
      <w:r w:rsidR="0019265A">
        <w:rPr>
          <w:i/>
          <w:sz w:val="28"/>
          <w:szCs w:val="28"/>
        </w:rPr>
        <w:t xml:space="preserve"> </w:t>
      </w:r>
      <w:r w:rsidR="0019265A">
        <w:rPr>
          <w:sz w:val="28"/>
          <w:szCs w:val="28"/>
        </w:rPr>
        <w:t xml:space="preserve">по локусу </w:t>
      </w:r>
      <w:r w:rsidR="0019265A" w:rsidRPr="009E351C">
        <w:rPr>
          <w:i/>
          <w:sz w:val="28"/>
          <w:szCs w:val="28"/>
          <w:lang w:val="en-US"/>
        </w:rPr>
        <w:t>iNOS</w:t>
      </w:r>
      <w:r w:rsidR="0019265A" w:rsidRPr="009E351C">
        <w:rPr>
          <w:sz w:val="28"/>
          <w:szCs w:val="28"/>
        </w:rPr>
        <w:t>-</w:t>
      </w:r>
      <w:r w:rsidR="0019265A" w:rsidRPr="009E351C">
        <w:t xml:space="preserve"> </w:t>
      </w:r>
      <w:r w:rsidR="0019265A">
        <w:rPr>
          <w:sz w:val="28"/>
          <w:szCs w:val="28"/>
          <w:lang w:val="en-US"/>
        </w:rPr>
        <w:t>HinfI</w:t>
      </w:r>
      <w:r w:rsidR="009E351C">
        <w:rPr>
          <w:i/>
          <w:sz w:val="28"/>
          <w:szCs w:val="28"/>
        </w:rPr>
        <w:t xml:space="preserve"> (</w:t>
      </w:r>
      <w:r w:rsidR="009E351C" w:rsidRPr="009E351C">
        <w:rPr>
          <w:sz w:val="28"/>
          <w:szCs w:val="28"/>
          <w:lang w:val="en-US"/>
        </w:rPr>
        <w:t>rs</w:t>
      </w:r>
      <w:r w:rsidR="009E351C" w:rsidRPr="009E351C">
        <w:rPr>
          <w:sz w:val="28"/>
          <w:szCs w:val="28"/>
        </w:rPr>
        <w:t>136843322</w:t>
      </w:r>
      <w:r w:rsidR="004B776F">
        <w:rPr>
          <w:sz w:val="28"/>
          <w:szCs w:val="28"/>
        </w:rPr>
        <w:t>)</w:t>
      </w:r>
      <w:r w:rsidR="0019265A">
        <w:rPr>
          <w:sz w:val="28"/>
          <w:szCs w:val="28"/>
        </w:rPr>
        <w:t xml:space="preserve"> с устойчивостью или восприимчивостью крупного рогатого скота к вирусу лейкоза. Генотипирование животных </w:t>
      </w:r>
      <w:r>
        <w:rPr>
          <w:sz w:val="28"/>
          <w:szCs w:val="28"/>
        </w:rPr>
        <w:t>проводили</w:t>
      </w:r>
      <w:r w:rsidR="0019265A">
        <w:rPr>
          <w:sz w:val="28"/>
          <w:szCs w:val="28"/>
        </w:rPr>
        <w:t xml:space="preserve"> методом</w:t>
      </w:r>
      <w:r w:rsidR="009E351C">
        <w:rPr>
          <w:sz w:val="28"/>
          <w:szCs w:val="28"/>
        </w:rPr>
        <w:t xml:space="preserve"> ПЦР-ПДРФ с использованием эндонуклеазы </w:t>
      </w:r>
      <w:r w:rsidR="009E351C">
        <w:rPr>
          <w:sz w:val="28"/>
          <w:szCs w:val="28"/>
          <w:lang w:val="en-US"/>
        </w:rPr>
        <w:t>HinfI</w:t>
      </w:r>
      <w:r w:rsidR="0019265A">
        <w:rPr>
          <w:sz w:val="28"/>
          <w:szCs w:val="28"/>
        </w:rPr>
        <w:t>, что позволило идентифицировать</w:t>
      </w:r>
      <w:r w:rsidR="009E351C">
        <w:rPr>
          <w:sz w:val="28"/>
          <w:szCs w:val="28"/>
        </w:rPr>
        <w:t xml:space="preserve"> три генотипа: </w:t>
      </w:r>
      <w:r w:rsidR="009E351C" w:rsidRPr="009E351C">
        <w:rPr>
          <w:i/>
          <w:sz w:val="28"/>
          <w:szCs w:val="28"/>
          <w:lang w:val="en-US"/>
        </w:rPr>
        <w:t>iNOS</w:t>
      </w:r>
      <w:r w:rsidR="009E351C" w:rsidRPr="009E351C">
        <w:rPr>
          <w:sz w:val="28"/>
          <w:szCs w:val="28"/>
        </w:rPr>
        <w:t>-</w:t>
      </w:r>
      <w:r w:rsidR="009E351C">
        <w:rPr>
          <w:sz w:val="28"/>
          <w:szCs w:val="28"/>
          <w:lang w:val="en-US"/>
        </w:rPr>
        <w:t>HinfI</w:t>
      </w:r>
      <w:r w:rsidR="009E351C">
        <w:rPr>
          <w:sz w:val="28"/>
          <w:szCs w:val="28"/>
          <w:vertAlign w:val="superscript"/>
          <w:lang w:val="en-US"/>
        </w:rPr>
        <w:t>AA</w:t>
      </w:r>
      <w:r w:rsidR="009E351C">
        <w:rPr>
          <w:sz w:val="28"/>
          <w:szCs w:val="28"/>
        </w:rPr>
        <w:t>,</w:t>
      </w:r>
      <w:r w:rsidR="009E351C" w:rsidRPr="009E351C">
        <w:t xml:space="preserve"> </w:t>
      </w:r>
      <w:r w:rsidR="009E351C" w:rsidRPr="009E351C">
        <w:rPr>
          <w:i/>
          <w:sz w:val="28"/>
          <w:szCs w:val="28"/>
        </w:rPr>
        <w:t>iNOS</w:t>
      </w:r>
      <w:r w:rsidR="004B776F">
        <w:rPr>
          <w:sz w:val="28"/>
          <w:szCs w:val="28"/>
        </w:rPr>
        <w:t>-</w:t>
      </w:r>
      <w:r w:rsidR="009E351C" w:rsidRPr="009E351C">
        <w:rPr>
          <w:sz w:val="28"/>
          <w:szCs w:val="28"/>
        </w:rPr>
        <w:t>HinfI</w:t>
      </w:r>
      <w:r w:rsidR="009E351C">
        <w:rPr>
          <w:sz w:val="28"/>
          <w:szCs w:val="28"/>
          <w:vertAlign w:val="superscript"/>
        </w:rPr>
        <w:t>A</w:t>
      </w:r>
      <w:r w:rsidR="009E351C">
        <w:rPr>
          <w:sz w:val="28"/>
          <w:szCs w:val="28"/>
          <w:vertAlign w:val="superscript"/>
          <w:lang w:val="en-US"/>
        </w:rPr>
        <w:t>B</w:t>
      </w:r>
      <w:r w:rsidR="009E351C" w:rsidRPr="009E351C">
        <w:rPr>
          <w:sz w:val="28"/>
          <w:szCs w:val="28"/>
        </w:rPr>
        <w:t xml:space="preserve"> </w:t>
      </w:r>
      <w:r w:rsidR="009E351C">
        <w:rPr>
          <w:sz w:val="28"/>
          <w:szCs w:val="28"/>
        </w:rPr>
        <w:t xml:space="preserve">и </w:t>
      </w:r>
      <w:r w:rsidR="009E351C" w:rsidRPr="009E351C">
        <w:rPr>
          <w:i/>
          <w:sz w:val="28"/>
          <w:szCs w:val="28"/>
        </w:rPr>
        <w:t>iNOS</w:t>
      </w:r>
      <w:r w:rsidR="004B776F">
        <w:rPr>
          <w:sz w:val="28"/>
          <w:szCs w:val="28"/>
        </w:rPr>
        <w:t>-</w:t>
      </w:r>
      <w:r w:rsidR="009E351C" w:rsidRPr="009E351C">
        <w:rPr>
          <w:sz w:val="28"/>
          <w:szCs w:val="28"/>
        </w:rPr>
        <w:t>HinfI</w:t>
      </w:r>
      <w:r w:rsidR="009E351C">
        <w:rPr>
          <w:sz w:val="28"/>
          <w:szCs w:val="28"/>
          <w:vertAlign w:val="superscript"/>
          <w:lang w:val="en-US"/>
        </w:rPr>
        <w:t>BB</w:t>
      </w:r>
      <w:r w:rsidR="003D101C">
        <w:rPr>
          <w:sz w:val="28"/>
          <w:szCs w:val="28"/>
          <w:vertAlign w:val="superscript"/>
        </w:rPr>
        <w:t xml:space="preserve"> </w:t>
      </w:r>
      <w:r w:rsidR="003D101C" w:rsidRPr="003D101C">
        <w:rPr>
          <w:sz w:val="28"/>
          <w:szCs w:val="28"/>
        </w:rPr>
        <w:t>[</w:t>
      </w:r>
      <w:r w:rsidR="003D101C">
        <w:rPr>
          <w:sz w:val="28"/>
          <w:szCs w:val="28"/>
        </w:rPr>
        <w:t>275</w:t>
      </w:r>
      <w:r w:rsidR="003D101C" w:rsidRPr="003D101C">
        <w:rPr>
          <w:sz w:val="28"/>
          <w:szCs w:val="28"/>
        </w:rPr>
        <w:t>]</w:t>
      </w:r>
      <w:r>
        <w:rPr>
          <w:sz w:val="28"/>
          <w:szCs w:val="28"/>
        </w:rPr>
        <w:t xml:space="preserve">. </w:t>
      </w:r>
      <w:r w:rsidR="009E351C">
        <w:rPr>
          <w:sz w:val="28"/>
          <w:szCs w:val="28"/>
        </w:rPr>
        <w:t xml:space="preserve">Анализ распределения генотипов </w:t>
      </w:r>
      <w:r w:rsidR="0019265A">
        <w:rPr>
          <w:sz w:val="28"/>
          <w:szCs w:val="28"/>
        </w:rPr>
        <w:t xml:space="preserve">проведен в четырех группах животных, сформированных с учетом направления продуктивности (молочное и мясное) и </w:t>
      </w:r>
      <w:r w:rsidR="0019265A">
        <w:rPr>
          <w:sz w:val="28"/>
          <w:szCs w:val="28"/>
          <w:lang w:val="en-US"/>
        </w:rPr>
        <w:t>BLV</w:t>
      </w:r>
      <w:r w:rsidR="0019265A">
        <w:rPr>
          <w:sz w:val="28"/>
          <w:szCs w:val="28"/>
        </w:rPr>
        <w:t>-статус</w:t>
      </w:r>
      <w:r w:rsidR="004B776F">
        <w:rPr>
          <w:sz w:val="28"/>
          <w:szCs w:val="28"/>
        </w:rPr>
        <w:t>а</w:t>
      </w:r>
      <w:r w:rsidR="0019265A">
        <w:rPr>
          <w:sz w:val="28"/>
          <w:szCs w:val="28"/>
        </w:rPr>
        <w:t xml:space="preserve"> (</w:t>
      </w:r>
      <w:r w:rsidR="0019265A">
        <w:rPr>
          <w:sz w:val="28"/>
          <w:szCs w:val="28"/>
          <w:lang w:val="en-US"/>
        </w:rPr>
        <w:t>BLV</w:t>
      </w:r>
      <w:r w:rsidR="0019265A" w:rsidRPr="005D080D">
        <w:rPr>
          <w:sz w:val="28"/>
          <w:szCs w:val="28"/>
        </w:rPr>
        <w:t xml:space="preserve">- и </w:t>
      </w:r>
      <w:r w:rsidR="0019265A" w:rsidRPr="005D080D">
        <w:rPr>
          <w:sz w:val="28"/>
          <w:szCs w:val="28"/>
          <w:lang w:val="en-US"/>
        </w:rPr>
        <w:t>BLV</w:t>
      </w:r>
      <w:r w:rsidR="0019265A" w:rsidRPr="005D080D">
        <w:rPr>
          <w:sz w:val="28"/>
          <w:szCs w:val="28"/>
        </w:rPr>
        <w:t>+)</w:t>
      </w:r>
      <w:r w:rsidR="009E351C" w:rsidRPr="005D080D">
        <w:rPr>
          <w:sz w:val="28"/>
          <w:szCs w:val="28"/>
        </w:rPr>
        <w:t xml:space="preserve">. </w:t>
      </w:r>
      <w:r w:rsidR="0019265A" w:rsidRPr="005D080D">
        <w:rPr>
          <w:sz w:val="28"/>
          <w:szCs w:val="28"/>
        </w:rPr>
        <w:t>Соответствие наблюдаемых частот теоретически ожидаемым по закону Харди-Вайнберга оценивали с использованием</w:t>
      </w:r>
      <w:r w:rsidR="009E351C" w:rsidRPr="005D080D">
        <w:rPr>
          <w:sz w:val="28"/>
          <w:szCs w:val="28"/>
        </w:rPr>
        <w:t xml:space="preserve"> </w:t>
      </w:r>
      <w:r w:rsidR="0019265A" w:rsidRPr="005D080D">
        <w:rPr>
          <w:sz w:val="28"/>
          <w:szCs w:val="28"/>
        </w:rPr>
        <w:t>критерия χ</w:t>
      </w:r>
      <w:r w:rsidR="0019265A" w:rsidRPr="005D080D">
        <w:rPr>
          <w:sz w:val="28"/>
          <w:szCs w:val="28"/>
          <w:vertAlign w:val="superscript"/>
        </w:rPr>
        <w:t>2</w:t>
      </w:r>
      <w:r w:rsidR="0019265A" w:rsidRPr="005D080D">
        <w:rPr>
          <w:sz w:val="28"/>
          <w:szCs w:val="28"/>
        </w:rPr>
        <w:t xml:space="preserve"> Пирсона. </w:t>
      </w:r>
      <w:r w:rsidR="005D080D" w:rsidRPr="005D080D">
        <w:rPr>
          <w:sz w:val="28"/>
          <w:szCs w:val="28"/>
        </w:rPr>
        <w:t>Результаты генотипирования животных по локусу iNOS-HinfI и оценки соответствия фактического распределения генотипов теоретически ожидаемому по равновесию Харди-Вайнберга представлены в таблице 20.</w:t>
      </w:r>
    </w:p>
    <w:p w14:paraId="0C7C233C" w14:textId="77777777" w:rsidR="009E351C" w:rsidRDefault="009E351C" w:rsidP="009E351C">
      <w:pPr>
        <w:jc w:val="both"/>
        <w:rPr>
          <w:sz w:val="28"/>
          <w:szCs w:val="28"/>
        </w:rPr>
      </w:pPr>
    </w:p>
    <w:p w14:paraId="116070BE" w14:textId="77777777" w:rsidR="009E351C" w:rsidRDefault="003C47ED" w:rsidP="009E351C">
      <w:pPr>
        <w:jc w:val="both"/>
        <w:rPr>
          <w:sz w:val="28"/>
          <w:szCs w:val="28"/>
        </w:rPr>
      </w:pPr>
      <w:r>
        <w:rPr>
          <w:sz w:val="28"/>
          <w:szCs w:val="28"/>
        </w:rPr>
        <w:t xml:space="preserve">Таблица </w:t>
      </w:r>
      <w:r w:rsidR="0095642B">
        <w:rPr>
          <w:sz w:val="28"/>
          <w:szCs w:val="28"/>
        </w:rPr>
        <w:t>20</w:t>
      </w:r>
      <w:r w:rsidR="009E351C">
        <w:rPr>
          <w:sz w:val="28"/>
          <w:szCs w:val="28"/>
        </w:rPr>
        <w:t xml:space="preserve"> – Распределение частот генотипов </w:t>
      </w:r>
      <w:r w:rsidR="004A1B49">
        <w:rPr>
          <w:sz w:val="28"/>
          <w:szCs w:val="28"/>
        </w:rPr>
        <w:t xml:space="preserve">полиморфного гена </w:t>
      </w:r>
      <w:r w:rsidR="004F33E5" w:rsidRPr="004F33E5">
        <w:rPr>
          <w:i/>
          <w:sz w:val="28"/>
          <w:szCs w:val="28"/>
        </w:rPr>
        <w:t>iNOS</w:t>
      </w:r>
      <w:r w:rsidR="004F33E5">
        <w:rPr>
          <w:sz w:val="28"/>
          <w:szCs w:val="28"/>
        </w:rPr>
        <w:t xml:space="preserve"> </w:t>
      </w:r>
      <w:r w:rsidR="00A97AFD" w:rsidRPr="00A97AFD">
        <w:rPr>
          <w:sz w:val="28"/>
          <w:szCs w:val="28"/>
        </w:rPr>
        <w:t>в группах крупного рогатого скота с разным BLV-статусом</w:t>
      </w:r>
    </w:p>
    <w:p w14:paraId="3BD1E87D" w14:textId="77777777" w:rsidR="008562CF" w:rsidRPr="004F33E5" w:rsidRDefault="008562CF" w:rsidP="009E351C">
      <w:pPr>
        <w:jc w:val="both"/>
        <w:rPr>
          <w:sz w:val="28"/>
          <w:szCs w:val="28"/>
        </w:rPr>
      </w:pPr>
    </w:p>
    <w:tbl>
      <w:tblPr>
        <w:tblStyle w:val="a3"/>
        <w:tblW w:w="0" w:type="auto"/>
        <w:jc w:val="center"/>
        <w:tblLook w:val="04A0" w:firstRow="1" w:lastRow="0" w:firstColumn="1" w:lastColumn="0" w:noHBand="0" w:noVBand="1"/>
      </w:tblPr>
      <w:tblGrid>
        <w:gridCol w:w="1181"/>
        <w:gridCol w:w="608"/>
        <w:gridCol w:w="691"/>
        <w:gridCol w:w="756"/>
        <w:gridCol w:w="645"/>
        <w:gridCol w:w="690"/>
        <w:gridCol w:w="876"/>
        <w:gridCol w:w="645"/>
        <w:gridCol w:w="689"/>
        <w:gridCol w:w="756"/>
        <w:gridCol w:w="645"/>
        <w:gridCol w:w="690"/>
        <w:gridCol w:w="756"/>
      </w:tblGrid>
      <w:tr w:rsidR="00145158" w:rsidRPr="0005013B" w14:paraId="5AEA4E1B" w14:textId="77777777" w:rsidTr="00D064EE">
        <w:trPr>
          <w:jc w:val="center"/>
        </w:trPr>
        <w:tc>
          <w:tcPr>
            <w:tcW w:w="1181" w:type="dxa"/>
            <w:vMerge w:val="restart"/>
          </w:tcPr>
          <w:p w14:paraId="7ED0D77A" w14:textId="77777777" w:rsidR="00117580" w:rsidRPr="0005013B" w:rsidRDefault="00117580" w:rsidP="009E351C">
            <w:pPr>
              <w:jc w:val="both"/>
            </w:pPr>
            <w:r w:rsidRPr="0005013B">
              <w:t>Генотип</w:t>
            </w:r>
          </w:p>
        </w:tc>
        <w:tc>
          <w:tcPr>
            <w:tcW w:w="4266" w:type="dxa"/>
            <w:gridSpan w:val="6"/>
          </w:tcPr>
          <w:p w14:paraId="2CE75BE2" w14:textId="77777777" w:rsidR="00117580" w:rsidRPr="0005013B" w:rsidRDefault="00117580" w:rsidP="00117580">
            <w:pPr>
              <w:jc w:val="center"/>
            </w:pPr>
            <w:r w:rsidRPr="0005013B">
              <w:t>КРС молочной продуктивности</w:t>
            </w:r>
          </w:p>
        </w:tc>
        <w:tc>
          <w:tcPr>
            <w:tcW w:w="4181" w:type="dxa"/>
            <w:gridSpan w:val="6"/>
          </w:tcPr>
          <w:p w14:paraId="42BCAA9E" w14:textId="77777777" w:rsidR="00117580" w:rsidRPr="0005013B" w:rsidRDefault="00117580" w:rsidP="00117580">
            <w:pPr>
              <w:jc w:val="center"/>
            </w:pPr>
            <w:r w:rsidRPr="0005013B">
              <w:t>КРС мясной продуктивности</w:t>
            </w:r>
          </w:p>
        </w:tc>
      </w:tr>
      <w:tr w:rsidR="00145158" w:rsidRPr="0005013B" w14:paraId="512B893E" w14:textId="77777777" w:rsidTr="00D064EE">
        <w:trPr>
          <w:jc w:val="center"/>
        </w:trPr>
        <w:tc>
          <w:tcPr>
            <w:tcW w:w="1181" w:type="dxa"/>
            <w:vMerge/>
            <w:vAlign w:val="center"/>
          </w:tcPr>
          <w:p w14:paraId="69C3526C" w14:textId="77777777" w:rsidR="00117580" w:rsidRPr="0005013B" w:rsidRDefault="00117580" w:rsidP="00117580">
            <w:pPr>
              <w:jc w:val="both"/>
              <w:rPr>
                <w:rStyle w:val="10"/>
                <w:rFonts w:ascii="Times New Roman" w:hAnsi="Times New Roman" w:cs="Times New Roman"/>
                <w:b w:val="0"/>
                <w:i/>
                <w:color w:val="auto"/>
                <w:szCs w:val="24"/>
                <w:lang w:val="en-US"/>
              </w:rPr>
            </w:pPr>
          </w:p>
        </w:tc>
        <w:tc>
          <w:tcPr>
            <w:tcW w:w="2055" w:type="dxa"/>
            <w:gridSpan w:val="3"/>
          </w:tcPr>
          <w:p w14:paraId="053DF9AA" w14:textId="77777777" w:rsidR="00117580" w:rsidRPr="0005013B" w:rsidRDefault="00117580" w:rsidP="00117580">
            <w:pPr>
              <w:jc w:val="center"/>
            </w:pPr>
            <w:r w:rsidRPr="0005013B">
              <w:rPr>
                <w:lang w:val="en-US"/>
              </w:rPr>
              <w:t>BLV-</w:t>
            </w:r>
            <w:r w:rsidR="002929BB">
              <w:t xml:space="preserve">, </w:t>
            </w:r>
            <w:r w:rsidR="002929BB">
              <w:rPr>
                <w:lang w:val="en-US"/>
              </w:rPr>
              <w:t>(n=94)</w:t>
            </w:r>
          </w:p>
        </w:tc>
        <w:tc>
          <w:tcPr>
            <w:tcW w:w="2211" w:type="dxa"/>
            <w:gridSpan w:val="3"/>
          </w:tcPr>
          <w:p w14:paraId="359FAEF9" w14:textId="77777777" w:rsidR="00117580" w:rsidRPr="002929BB" w:rsidRDefault="00117580" w:rsidP="00117580">
            <w:pPr>
              <w:jc w:val="center"/>
            </w:pPr>
            <w:r w:rsidRPr="0005013B">
              <w:rPr>
                <w:lang w:val="en-US"/>
              </w:rPr>
              <w:t>BLV+</w:t>
            </w:r>
            <w:r w:rsidR="002929BB">
              <w:t>, (n=3</w:t>
            </w:r>
            <w:r w:rsidR="002929BB" w:rsidRPr="002929BB">
              <w:t>4)</w:t>
            </w:r>
          </w:p>
        </w:tc>
        <w:tc>
          <w:tcPr>
            <w:tcW w:w="2090" w:type="dxa"/>
            <w:gridSpan w:val="3"/>
          </w:tcPr>
          <w:p w14:paraId="4A08537C" w14:textId="77777777" w:rsidR="00117580" w:rsidRPr="002929BB" w:rsidRDefault="00117580" w:rsidP="00117580">
            <w:pPr>
              <w:jc w:val="center"/>
            </w:pPr>
            <w:r w:rsidRPr="0005013B">
              <w:rPr>
                <w:lang w:val="en-US"/>
              </w:rPr>
              <w:t>BLV-</w:t>
            </w:r>
            <w:r w:rsidR="002929BB">
              <w:t>, (n=98</w:t>
            </w:r>
            <w:r w:rsidR="002929BB" w:rsidRPr="002929BB">
              <w:t>)</w:t>
            </w:r>
          </w:p>
        </w:tc>
        <w:tc>
          <w:tcPr>
            <w:tcW w:w="2091" w:type="dxa"/>
            <w:gridSpan w:val="3"/>
          </w:tcPr>
          <w:p w14:paraId="3C778B65" w14:textId="77777777" w:rsidR="00117580" w:rsidRPr="002929BB" w:rsidRDefault="00117580" w:rsidP="00117580">
            <w:pPr>
              <w:jc w:val="center"/>
            </w:pPr>
            <w:r w:rsidRPr="0005013B">
              <w:rPr>
                <w:lang w:val="en-US"/>
              </w:rPr>
              <w:t>BLV+</w:t>
            </w:r>
            <w:r w:rsidR="007E36A3">
              <w:t xml:space="preserve">, </w:t>
            </w:r>
            <w:r w:rsidR="002929BB">
              <w:t>(n=42</w:t>
            </w:r>
            <w:r w:rsidR="002929BB" w:rsidRPr="002929BB">
              <w:t>)</w:t>
            </w:r>
          </w:p>
        </w:tc>
      </w:tr>
      <w:tr w:rsidR="00D064EE" w:rsidRPr="0005013B" w14:paraId="43F7C640" w14:textId="77777777" w:rsidTr="00D064EE">
        <w:trPr>
          <w:jc w:val="center"/>
        </w:trPr>
        <w:tc>
          <w:tcPr>
            <w:tcW w:w="1181" w:type="dxa"/>
            <w:vMerge/>
            <w:tcBorders>
              <w:bottom w:val="single" w:sz="4" w:space="0" w:color="auto"/>
            </w:tcBorders>
            <w:vAlign w:val="center"/>
          </w:tcPr>
          <w:p w14:paraId="0E3CEA6A" w14:textId="77777777" w:rsidR="00D064EE" w:rsidRPr="0005013B" w:rsidRDefault="00D064EE" w:rsidP="00D064EE">
            <w:pPr>
              <w:jc w:val="both"/>
              <w:rPr>
                <w:rStyle w:val="10"/>
                <w:rFonts w:ascii="Times New Roman" w:hAnsi="Times New Roman" w:cs="Times New Roman"/>
                <w:b w:val="0"/>
                <w:i/>
                <w:color w:val="auto"/>
                <w:szCs w:val="24"/>
                <w:lang w:val="en-US"/>
              </w:rPr>
            </w:pPr>
          </w:p>
        </w:tc>
        <w:tc>
          <w:tcPr>
            <w:tcW w:w="608" w:type="dxa"/>
            <w:tcBorders>
              <w:top w:val="single" w:sz="4" w:space="0" w:color="auto"/>
              <w:left w:val="single" w:sz="4" w:space="0" w:color="auto"/>
              <w:bottom w:val="single" w:sz="4" w:space="0" w:color="auto"/>
              <w:right w:val="single" w:sz="4" w:space="0" w:color="auto"/>
            </w:tcBorders>
            <w:vAlign w:val="center"/>
          </w:tcPr>
          <w:p w14:paraId="51F9A4A5" w14:textId="77777777" w:rsidR="00D064EE" w:rsidRPr="0058081B" w:rsidRDefault="00D064EE" w:rsidP="00D064EE">
            <w:pPr>
              <w:jc w:val="center"/>
              <w:rPr>
                <w:lang w:val="en-US"/>
              </w:rPr>
            </w:pPr>
            <w:r>
              <w:rPr>
                <w:lang w:val="en-US"/>
              </w:rPr>
              <w:t>n</w:t>
            </w:r>
            <w:r>
              <w:rPr>
                <w:vertAlign w:val="subscript"/>
                <w:lang w:val="en-US"/>
              </w:rPr>
              <w:t>obs</w:t>
            </w:r>
          </w:p>
        </w:tc>
        <w:tc>
          <w:tcPr>
            <w:tcW w:w="691" w:type="dxa"/>
            <w:tcBorders>
              <w:top w:val="single" w:sz="4" w:space="0" w:color="auto"/>
              <w:left w:val="single" w:sz="4" w:space="0" w:color="auto"/>
              <w:bottom w:val="single" w:sz="4" w:space="0" w:color="auto"/>
              <w:right w:val="single" w:sz="4" w:space="0" w:color="auto"/>
            </w:tcBorders>
            <w:vAlign w:val="center"/>
          </w:tcPr>
          <w:p w14:paraId="712E3A5C" w14:textId="77777777" w:rsidR="00D064EE" w:rsidRPr="0058081B" w:rsidRDefault="00D064EE" w:rsidP="00D064EE">
            <w:pPr>
              <w:autoSpaceDE w:val="0"/>
              <w:autoSpaceDN w:val="0"/>
              <w:adjustRightInd w:val="0"/>
              <w:jc w:val="center"/>
              <w:rPr>
                <w:iCs/>
                <w:lang w:val="en-US"/>
              </w:rPr>
            </w:pPr>
            <w:r>
              <w:rPr>
                <w:iCs/>
                <w:lang w:val="en-US"/>
              </w:rPr>
              <w:t>n</w:t>
            </w:r>
            <w:r>
              <w:rPr>
                <w:iCs/>
                <w:vertAlign w:val="subscript"/>
                <w:lang w:val="en-US"/>
              </w:rPr>
              <w:t>exp</w:t>
            </w:r>
          </w:p>
        </w:tc>
        <w:tc>
          <w:tcPr>
            <w:tcW w:w="756" w:type="dxa"/>
            <w:tcBorders>
              <w:top w:val="single" w:sz="4" w:space="0" w:color="auto"/>
              <w:left w:val="single" w:sz="4" w:space="0" w:color="auto"/>
              <w:bottom w:val="single" w:sz="4" w:space="0" w:color="auto"/>
              <w:right w:val="single" w:sz="4" w:space="0" w:color="auto"/>
            </w:tcBorders>
            <w:vAlign w:val="center"/>
          </w:tcPr>
          <w:p w14:paraId="1581D542" w14:textId="77777777" w:rsidR="00D064EE" w:rsidRPr="0005013B" w:rsidRDefault="00D064EE" w:rsidP="00D064EE">
            <w:pPr>
              <w:tabs>
                <w:tab w:val="left" w:pos="360"/>
                <w:tab w:val="center" w:pos="901"/>
              </w:tabs>
              <w:autoSpaceDE w:val="0"/>
              <w:autoSpaceDN w:val="0"/>
              <w:adjustRightInd w:val="0"/>
              <w:jc w:val="center"/>
              <w:rPr>
                <w:iCs/>
              </w:rPr>
            </w:pPr>
            <w:r w:rsidRPr="0005013B">
              <w:t>χ</w:t>
            </w:r>
            <w:r w:rsidRPr="0005013B">
              <w:rPr>
                <w:vertAlign w:val="superscript"/>
              </w:rPr>
              <w:t>2</w:t>
            </w:r>
          </w:p>
        </w:tc>
        <w:tc>
          <w:tcPr>
            <w:tcW w:w="645" w:type="dxa"/>
            <w:tcBorders>
              <w:top w:val="single" w:sz="4" w:space="0" w:color="auto"/>
              <w:left w:val="single" w:sz="4" w:space="0" w:color="auto"/>
              <w:bottom w:val="single" w:sz="4" w:space="0" w:color="auto"/>
              <w:right w:val="single" w:sz="4" w:space="0" w:color="auto"/>
            </w:tcBorders>
            <w:vAlign w:val="center"/>
          </w:tcPr>
          <w:p w14:paraId="30DF05F1" w14:textId="77777777" w:rsidR="00D064EE" w:rsidRPr="0058081B" w:rsidRDefault="00D064EE" w:rsidP="00D064EE">
            <w:pPr>
              <w:jc w:val="center"/>
              <w:rPr>
                <w:lang w:val="en-US"/>
              </w:rPr>
            </w:pPr>
            <w:r>
              <w:rPr>
                <w:lang w:val="en-US"/>
              </w:rPr>
              <w:t>n</w:t>
            </w:r>
            <w:r>
              <w:rPr>
                <w:vertAlign w:val="subscript"/>
                <w:lang w:val="en-US"/>
              </w:rPr>
              <w:t>obs</w:t>
            </w:r>
          </w:p>
        </w:tc>
        <w:tc>
          <w:tcPr>
            <w:tcW w:w="690" w:type="dxa"/>
            <w:tcBorders>
              <w:top w:val="single" w:sz="4" w:space="0" w:color="auto"/>
              <w:left w:val="single" w:sz="4" w:space="0" w:color="auto"/>
              <w:bottom w:val="single" w:sz="4" w:space="0" w:color="auto"/>
              <w:right w:val="single" w:sz="4" w:space="0" w:color="auto"/>
            </w:tcBorders>
            <w:vAlign w:val="center"/>
          </w:tcPr>
          <w:p w14:paraId="76F3B488" w14:textId="77777777" w:rsidR="00D064EE" w:rsidRPr="0058081B" w:rsidRDefault="00D064EE" w:rsidP="00D064EE">
            <w:pPr>
              <w:autoSpaceDE w:val="0"/>
              <w:autoSpaceDN w:val="0"/>
              <w:adjustRightInd w:val="0"/>
              <w:jc w:val="center"/>
              <w:rPr>
                <w:iCs/>
                <w:lang w:val="en-US"/>
              </w:rPr>
            </w:pPr>
            <w:r>
              <w:rPr>
                <w:iCs/>
                <w:lang w:val="en-US"/>
              </w:rPr>
              <w:t>n</w:t>
            </w:r>
            <w:r>
              <w:rPr>
                <w:iCs/>
                <w:vertAlign w:val="subscript"/>
                <w:lang w:val="en-US"/>
              </w:rPr>
              <w:t>exp</w:t>
            </w:r>
          </w:p>
        </w:tc>
        <w:tc>
          <w:tcPr>
            <w:tcW w:w="876" w:type="dxa"/>
            <w:tcBorders>
              <w:top w:val="single" w:sz="4" w:space="0" w:color="auto"/>
              <w:left w:val="single" w:sz="4" w:space="0" w:color="auto"/>
              <w:bottom w:val="single" w:sz="4" w:space="0" w:color="auto"/>
              <w:right w:val="single" w:sz="4" w:space="0" w:color="auto"/>
            </w:tcBorders>
            <w:vAlign w:val="center"/>
          </w:tcPr>
          <w:p w14:paraId="7E61B845" w14:textId="77777777" w:rsidR="00D064EE" w:rsidRPr="0005013B" w:rsidRDefault="00D064EE" w:rsidP="00D064EE">
            <w:pPr>
              <w:tabs>
                <w:tab w:val="left" w:pos="360"/>
                <w:tab w:val="center" w:pos="901"/>
              </w:tabs>
              <w:autoSpaceDE w:val="0"/>
              <w:autoSpaceDN w:val="0"/>
              <w:adjustRightInd w:val="0"/>
              <w:jc w:val="center"/>
              <w:rPr>
                <w:iCs/>
              </w:rPr>
            </w:pPr>
            <w:r w:rsidRPr="0005013B">
              <w:t>χ</w:t>
            </w:r>
            <w:r w:rsidRPr="0005013B">
              <w:rPr>
                <w:vertAlign w:val="superscript"/>
              </w:rPr>
              <w:t>2</w:t>
            </w:r>
          </w:p>
        </w:tc>
        <w:tc>
          <w:tcPr>
            <w:tcW w:w="645" w:type="dxa"/>
            <w:tcBorders>
              <w:top w:val="single" w:sz="4" w:space="0" w:color="auto"/>
              <w:left w:val="single" w:sz="4" w:space="0" w:color="auto"/>
              <w:bottom w:val="single" w:sz="4" w:space="0" w:color="auto"/>
              <w:right w:val="single" w:sz="4" w:space="0" w:color="auto"/>
            </w:tcBorders>
            <w:vAlign w:val="center"/>
          </w:tcPr>
          <w:p w14:paraId="05E71A71" w14:textId="77777777" w:rsidR="00D064EE" w:rsidRPr="0058081B" w:rsidRDefault="00D064EE" w:rsidP="00D064EE">
            <w:pPr>
              <w:jc w:val="center"/>
              <w:rPr>
                <w:lang w:val="en-US"/>
              </w:rPr>
            </w:pPr>
            <w:r>
              <w:rPr>
                <w:lang w:val="en-US"/>
              </w:rPr>
              <w:t>n</w:t>
            </w:r>
            <w:r>
              <w:rPr>
                <w:vertAlign w:val="subscript"/>
                <w:lang w:val="en-US"/>
              </w:rPr>
              <w:t>obs</w:t>
            </w:r>
          </w:p>
        </w:tc>
        <w:tc>
          <w:tcPr>
            <w:tcW w:w="689" w:type="dxa"/>
            <w:tcBorders>
              <w:top w:val="single" w:sz="4" w:space="0" w:color="auto"/>
              <w:left w:val="single" w:sz="4" w:space="0" w:color="auto"/>
              <w:bottom w:val="single" w:sz="4" w:space="0" w:color="auto"/>
              <w:right w:val="single" w:sz="4" w:space="0" w:color="auto"/>
            </w:tcBorders>
            <w:vAlign w:val="center"/>
          </w:tcPr>
          <w:p w14:paraId="0DEE1FC5" w14:textId="77777777" w:rsidR="00D064EE" w:rsidRPr="0058081B" w:rsidRDefault="00D064EE" w:rsidP="00D064EE">
            <w:pPr>
              <w:autoSpaceDE w:val="0"/>
              <w:autoSpaceDN w:val="0"/>
              <w:adjustRightInd w:val="0"/>
              <w:jc w:val="center"/>
              <w:rPr>
                <w:iCs/>
                <w:lang w:val="en-US"/>
              </w:rPr>
            </w:pPr>
            <w:r>
              <w:rPr>
                <w:iCs/>
                <w:lang w:val="en-US"/>
              </w:rPr>
              <w:t>n</w:t>
            </w:r>
            <w:r>
              <w:rPr>
                <w:iCs/>
                <w:vertAlign w:val="subscript"/>
                <w:lang w:val="en-US"/>
              </w:rPr>
              <w:t>exp</w:t>
            </w:r>
          </w:p>
        </w:tc>
        <w:tc>
          <w:tcPr>
            <w:tcW w:w="756" w:type="dxa"/>
            <w:tcBorders>
              <w:top w:val="single" w:sz="4" w:space="0" w:color="auto"/>
              <w:left w:val="single" w:sz="4" w:space="0" w:color="auto"/>
              <w:bottom w:val="single" w:sz="4" w:space="0" w:color="auto"/>
              <w:right w:val="single" w:sz="4" w:space="0" w:color="auto"/>
            </w:tcBorders>
            <w:vAlign w:val="center"/>
          </w:tcPr>
          <w:p w14:paraId="03457D52" w14:textId="77777777" w:rsidR="00D064EE" w:rsidRPr="0005013B" w:rsidRDefault="00D064EE" w:rsidP="00D064EE">
            <w:pPr>
              <w:tabs>
                <w:tab w:val="left" w:pos="360"/>
                <w:tab w:val="center" w:pos="901"/>
              </w:tabs>
              <w:autoSpaceDE w:val="0"/>
              <w:autoSpaceDN w:val="0"/>
              <w:adjustRightInd w:val="0"/>
              <w:jc w:val="center"/>
              <w:rPr>
                <w:iCs/>
              </w:rPr>
            </w:pPr>
            <w:r w:rsidRPr="0005013B">
              <w:t>χ</w:t>
            </w:r>
            <w:r w:rsidRPr="0005013B">
              <w:rPr>
                <w:vertAlign w:val="superscript"/>
              </w:rPr>
              <w:t>2</w:t>
            </w:r>
          </w:p>
        </w:tc>
        <w:tc>
          <w:tcPr>
            <w:tcW w:w="645" w:type="dxa"/>
            <w:tcBorders>
              <w:top w:val="single" w:sz="4" w:space="0" w:color="auto"/>
              <w:left w:val="single" w:sz="4" w:space="0" w:color="auto"/>
              <w:bottom w:val="single" w:sz="4" w:space="0" w:color="auto"/>
              <w:right w:val="single" w:sz="4" w:space="0" w:color="auto"/>
            </w:tcBorders>
            <w:vAlign w:val="center"/>
          </w:tcPr>
          <w:p w14:paraId="1BE56179" w14:textId="77777777" w:rsidR="00D064EE" w:rsidRPr="0058081B" w:rsidRDefault="00D064EE" w:rsidP="00D064EE">
            <w:pPr>
              <w:jc w:val="center"/>
              <w:rPr>
                <w:lang w:val="en-US"/>
              </w:rPr>
            </w:pPr>
            <w:r>
              <w:rPr>
                <w:lang w:val="en-US"/>
              </w:rPr>
              <w:t>n</w:t>
            </w:r>
            <w:r>
              <w:rPr>
                <w:vertAlign w:val="subscript"/>
                <w:lang w:val="en-US"/>
              </w:rPr>
              <w:t>obs</w:t>
            </w:r>
          </w:p>
        </w:tc>
        <w:tc>
          <w:tcPr>
            <w:tcW w:w="690" w:type="dxa"/>
            <w:tcBorders>
              <w:top w:val="single" w:sz="4" w:space="0" w:color="auto"/>
              <w:left w:val="single" w:sz="4" w:space="0" w:color="auto"/>
              <w:bottom w:val="single" w:sz="4" w:space="0" w:color="auto"/>
              <w:right w:val="single" w:sz="4" w:space="0" w:color="auto"/>
            </w:tcBorders>
            <w:vAlign w:val="center"/>
          </w:tcPr>
          <w:p w14:paraId="49D918A7" w14:textId="77777777" w:rsidR="00D064EE" w:rsidRPr="0058081B" w:rsidRDefault="00D064EE" w:rsidP="00D064EE">
            <w:pPr>
              <w:autoSpaceDE w:val="0"/>
              <w:autoSpaceDN w:val="0"/>
              <w:adjustRightInd w:val="0"/>
              <w:jc w:val="center"/>
              <w:rPr>
                <w:iCs/>
                <w:lang w:val="en-US"/>
              </w:rPr>
            </w:pPr>
            <w:r>
              <w:rPr>
                <w:iCs/>
                <w:lang w:val="en-US"/>
              </w:rPr>
              <w:t>n</w:t>
            </w:r>
            <w:r>
              <w:rPr>
                <w:iCs/>
                <w:vertAlign w:val="subscript"/>
                <w:lang w:val="en-US"/>
              </w:rPr>
              <w:t>exp</w:t>
            </w:r>
          </w:p>
        </w:tc>
        <w:tc>
          <w:tcPr>
            <w:tcW w:w="756" w:type="dxa"/>
            <w:tcBorders>
              <w:top w:val="single" w:sz="4" w:space="0" w:color="auto"/>
              <w:left w:val="single" w:sz="4" w:space="0" w:color="auto"/>
              <w:bottom w:val="single" w:sz="4" w:space="0" w:color="auto"/>
              <w:right w:val="single" w:sz="4" w:space="0" w:color="auto"/>
            </w:tcBorders>
            <w:vAlign w:val="center"/>
          </w:tcPr>
          <w:p w14:paraId="2893AA44" w14:textId="77777777" w:rsidR="00D064EE" w:rsidRPr="0005013B" w:rsidRDefault="00D064EE" w:rsidP="00D064EE">
            <w:pPr>
              <w:tabs>
                <w:tab w:val="left" w:pos="360"/>
                <w:tab w:val="center" w:pos="901"/>
              </w:tabs>
              <w:autoSpaceDE w:val="0"/>
              <w:autoSpaceDN w:val="0"/>
              <w:adjustRightInd w:val="0"/>
              <w:jc w:val="center"/>
              <w:rPr>
                <w:iCs/>
              </w:rPr>
            </w:pPr>
            <w:r w:rsidRPr="0005013B">
              <w:t>χ</w:t>
            </w:r>
            <w:r w:rsidRPr="0005013B">
              <w:rPr>
                <w:vertAlign w:val="superscript"/>
              </w:rPr>
              <w:t>2</w:t>
            </w:r>
          </w:p>
        </w:tc>
      </w:tr>
      <w:tr w:rsidR="00145158" w:rsidRPr="005B1615" w14:paraId="7A85E86A" w14:textId="77777777" w:rsidTr="00D064EE">
        <w:trPr>
          <w:jc w:val="center"/>
        </w:trPr>
        <w:tc>
          <w:tcPr>
            <w:tcW w:w="1181" w:type="dxa"/>
            <w:tcBorders>
              <w:top w:val="single" w:sz="4" w:space="0" w:color="auto"/>
              <w:left w:val="single" w:sz="4" w:space="0" w:color="auto"/>
              <w:bottom w:val="single" w:sz="4" w:space="0" w:color="auto"/>
              <w:right w:val="single" w:sz="4" w:space="0" w:color="auto"/>
            </w:tcBorders>
            <w:vAlign w:val="center"/>
          </w:tcPr>
          <w:p w14:paraId="137D4D09" w14:textId="77777777" w:rsidR="00117580" w:rsidRPr="005B1615" w:rsidRDefault="00117580" w:rsidP="0005013B">
            <w:pPr>
              <w:jc w:val="center"/>
              <w:rPr>
                <w:rStyle w:val="10"/>
                <w:rFonts w:ascii="Times New Roman" w:hAnsi="Times New Roman" w:cs="Times New Roman"/>
                <w:color w:val="auto"/>
                <w:szCs w:val="24"/>
              </w:rPr>
            </w:pPr>
            <w:r w:rsidRPr="005B1615">
              <w:rPr>
                <w:rStyle w:val="10"/>
                <w:rFonts w:ascii="Times New Roman" w:hAnsi="Times New Roman" w:cs="Times New Roman"/>
                <w:b w:val="0"/>
                <w:i/>
                <w:color w:val="auto"/>
                <w:szCs w:val="24"/>
                <w:lang w:val="en-US"/>
              </w:rPr>
              <w:t>i</w:t>
            </w:r>
            <w:r w:rsidRPr="005B1615">
              <w:rPr>
                <w:rStyle w:val="10"/>
                <w:rFonts w:ascii="Times New Roman" w:hAnsi="Times New Roman" w:cs="Times New Roman"/>
                <w:b w:val="0"/>
                <w:i/>
                <w:color w:val="auto"/>
                <w:szCs w:val="24"/>
              </w:rPr>
              <w:t>NOS</w:t>
            </w:r>
            <w:r w:rsidR="0006154B">
              <w:rPr>
                <w:rStyle w:val="10"/>
                <w:rFonts w:ascii="Times New Roman" w:hAnsi="Times New Roman" w:cs="Times New Roman"/>
                <w:color w:val="auto"/>
                <w:szCs w:val="24"/>
              </w:rPr>
              <w:t>-</w:t>
            </w:r>
            <w:r w:rsidRPr="005B1615">
              <w:rPr>
                <w:rStyle w:val="10"/>
                <w:rFonts w:ascii="Times New Roman" w:hAnsi="Times New Roman" w:cs="Times New Roman"/>
                <w:b w:val="0"/>
                <w:color w:val="auto"/>
                <w:szCs w:val="24"/>
              </w:rPr>
              <w:t>HinfI</w:t>
            </w:r>
            <w:r w:rsidRPr="003C1A6A">
              <w:rPr>
                <w:vertAlign w:val="superscript"/>
                <w:lang w:val="en-US"/>
              </w:rPr>
              <w:t>AA</w:t>
            </w:r>
          </w:p>
        </w:tc>
        <w:tc>
          <w:tcPr>
            <w:tcW w:w="608" w:type="dxa"/>
          </w:tcPr>
          <w:p w14:paraId="49010632" w14:textId="77777777" w:rsidR="00117580" w:rsidRPr="005B1615" w:rsidRDefault="00117580" w:rsidP="0005013B">
            <w:pPr>
              <w:jc w:val="center"/>
              <w:rPr>
                <w:lang w:val="en-US"/>
              </w:rPr>
            </w:pPr>
            <w:r w:rsidRPr="005B1615">
              <w:rPr>
                <w:lang w:val="en-US"/>
              </w:rPr>
              <w:t>21</w:t>
            </w:r>
          </w:p>
        </w:tc>
        <w:tc>
          <w:tcPr>
            <w:tcW w:w="691" w:type="dxa"/>
          </w:tcPr>
          <w:p w14:paraId="47578148" w14:textId="77777777" w:rsidR="00117580" w:rsidRPr="003C1A6A" w:rsidRDefault="003C1A6A" w:rsidP="0005013B">
            <w:pPr>
              <w:jc w:val="center"/>
            </w:pPr>
            <w:r>
              <w:t>21</w:t>
            </w:r>
            <w:r w:rsidR="00145158">
              <w:t>,1</w:t>
            </w:r>
          </w:p>
        </w:tc>
        <w:tc>
          <w:tcPr>
            <w:tcW w:w="756" w:type="dxa"/>
            <w:vMerge w:val="restart"/>
          </w:tcPr>
          <w:p w14:paraId="03078E30" w14:textId="77777777" w:rsidR="00126291" w:rsidRDefault="00126291" w:rsidP="00126291">
            <w:pPr>
              <w:jc w:val="center"/>
            </w:pPr>
          </w:p>
          <w:p w14:paraId="53E6718C" w14:textId="77777777" w:rsidR="00126291" w:rsidRDefault="00126291" w:rsidP="00126291">
            <w:pPr>
              <w:jc w:val="center"/>
            </w:pPr>
          </w:p>
          <w:p w14:paraId="4A9EE4D9" w14:textId="77777777" w:rsidR="00117580" w:rsidRPr="005B1615" w:rsidRDefault="00126291" w:rsidP="00126291">
            <w:pPr>
              <w:jc w:val="center"/>
            </w:pPr>
            <w:r>
              <w:t>0</w:t>
            </w:r>
            <w:r w:rsidR="00145158">
              <w:t>,001</w:t>
            </w:r>
          </w:p>
        </w:tc>
        <w:tc>
          <w:tcPr>
            <w:tcW w:w="645" w:type="dxa"/>
          </w:tcPr>
          <w:p w14:paraId="4CBE3345" w14:textId="77777777" w:rsidR="00117580" w:rsidRPr="005B1615" w:rsidRDefault="00117580" w:rsidP="0005013B">
            <w:pPr>
              <w:jc w:val="center"/>
              <w:rPr>
                <w:lang w:val="en-US"/>
              </w:rPr>
            </w:pPr>
            <w:r w:rsidRPr="005B1615">
              <w:rPr>
                <w:lang w:val="en-US"/>
              </w:rPr>
              <w:t>3</w:t>
            </w:r>
          </w:p>
        </w:tc>
        <w:tc>
          <w:tcPr>
            <w:tcW w:w="690" w:type="dxa"/>
          </w:tcPr>
          <w:p w14:paraId="37C1C11F" w14:textId="77777777" w:rsidR="00117580" w:rsidRPr="00126369" w:rsidRDefault="00126369" w:rsidP="0005013B">
            <w:pPr>
              <w:jc w:val="center"/>
              <w:rPr>
                <w:lang w:val="en-US"/>
              </w:rPr>
            </w:pPr>
            <w:r>
              <w:rPr>
                <w:lang w:val="en-US"/>
              </w:rPr>
              <w:t>4</w:t>
            </w:r>
          </w:p>
        </w:tc>
        <w:tc>
          <w:tcPr>
            <w:tcW w:w="876" w:type="dxa"/>
            <w:vMerge w:val="restart"/>
          </w:tcPr>
          <w:p w14:paraId="1F1AA10C" w14:textId="77777777" w:rsidR="00126291" w:rsidRDefault="00126291" w:rsidP="0005013B">
            <w:pPr>
              <w:jc w:val="center"/>
            </w:pPr>
          </w:p>
          <w:p w14:paraId="5BA11A95" w14:textId="77777777" w:rsidR="00126291" w:rsidRDefault="00126291" w:rsidP="0005013B">
            <w:pPr>
              <w:jc w:val="center"/>
            </w:pPr>
          </w:p>
          <w:p w14:paraId="4E859C12" w14:textId="77777777" w:rsidR="00117580" w:rsidRPr="00126369" w:rsidRDefault="00145158" w:rsidP="00126369">
            <w:pPr>
              <w:jc w:val="center"/>
              <w:rPr>
                <w:lang w:val="en-US"/>
              </w:rPr>
            </w:pPr>
            <w:r>
              <w:t>0,</w:t>
            </w:r>
            <w:r w:rsidR="00126369">
              <w:rPr>
                <w:lang w:val="en-US"/>
              </w:rPr>
              <w:t>330</w:t>
            </w:r>
          </w:p>
        </w:tc>
        <w:tc>
          <w:tcPr>
            <w:tcW w:w="645" w:type="dxa"/>
          </w:tcPr>
          <w:p w14:paraId="76C1457D" w14:textId="77777777" w:rsidR="00117580" w:rsidRPr="005B1615" w:rsidRDefault="00B23F58" w:rsidP="0005013B">
            <w:pPr>
              <w:jc w:val="center"/>
            </w:pPr>
            <w:r w:rsidRPr="005B1615">
              <w:t>55</w:t>
            </w:r>
          </w:p>
        </w:tc>
        <w:tc>
          <w:tcPr>
            <w:tcW w:w="689" w:type="dxa"/>
          </w:tcPr>
          <w:p w14:paraId="6F93BC47" w14:textId="77777777" w:rsidR="00117580" w:rsidRPr="004D79EE" w:rsidRDefault="00126291" w:rsidP="0005013B">
            <w:pPr>
              <w:jc w:val="center"/>
            </w:pPr>
            <w:r>
              <w:t>54,</w:t>
            </w:r>
            <w:r w:rsidR="00145158">
              <w:t>4</w:t>
            </w:r>
          </w:p>
        </w:tc>
        <w:tc>
          <w:tcPr>
            <w:tcW w:w="756" w:type="dxa"/>
            <w:vMerge w:val="restart"/>
          </w:tcPr>
          <w:p w14:paraId="11AAD0FA" w14:textId="77777777" w:rsidR="00126291" w:rsidRDefault="00126291" w:rsidP="008D2C39">
            <w:pPr>
              <w:jc w:val="center"/>
            </w:pPr>
          </w:p>
          <w:p w14:paraId="611FD0EC" w14:textId="77777777" w:rsidR="00126291" w:rsidRDefault="00126291" w:rsidP="008D2C39">
            <w:pPr>
              <w:jc w:val="center"/>
            </w:pPr>
          </w:p>
          <w:p w14:paraId="1C9EE03A" w14:textId="77777777" w:rsidR="00117580" w:rsidRPr="005B1615" w:rsidRDefault="00126291" w:rsidP="00145158">
            <w:pPr>
              <w:jc w:val="center"/>
            </w:pPr>
            <w:r>
              <w:t>0,1</w:t>
            </w:r>
            <w:r w:rsidR="00145158">
              <w:t>09</w:t>
            </w:r>
          </w:p>
        </w:tc>
        <w:tc>
          <w:tcPr>
            <w:tcW w:w="645" w:type="dxa"/>
          </w:tcPr>
          <w:p w14:paraId="160CD987" w14:textId="77777777" w:rsidR="00117580" w:rsidRPr="005B1615" w:rsidRDefault="004D79EE" w:rsidP="0005013B">
            <w:pPr>
              <w:jc w:val="center"/>
            </w:pPr>
            <w:r>
              <w:t>8</w:t>
            </w:r>
          </w:p>
        </w:tc>
        <w:tc>
          <w:tcPr>
            <w:tcW w:w="690" w:type="dxa"/>
          </w:tcPr>
          <w:p w14:paraId="0601DC53" w14:textId="77777777" w:rsidR="00117580" w:rsidRPr="005B1615" w:rsidRDefault="00126291" w:rsidP="0005013B">
            <w:pPr>
              <w:jc w:val="center"/>
            </w:pPr>
            <w:r>
              <w:t>9,5</w:t>
            </w:r>
          </w:p>
        </w:tc>
        <w:tc>
          <w:tcPr>
            <w:tcW w:w="756" w:type="dxa"/>
            <w:vMerge w:val="restart"/>
          </w:tcPr>
          <w:p w14:paraId="106E0C2F" w14:textId="77777777" w:rsidR="00126291" w:rsidRDefault="00126291" w:rsidP="0005013B">
            <w:pPr>
              <w:jc w:val="center"/>
            </w:pPr>
          </w:p>
          <w:p w14:paraId="68D62B1B" w14:textId="77777777" w:rsidR="00126291" w:rsidRDefault="00126291" w:rsidP="0005013B">
            <w:pPr>
              <w:jc w:val="center"/>
            </w:pPr>
          </w:p>
          <w:p w14:paraId="7B40A84F" w14:textId="77777777" w:rsidR="00117580" w:rsidRPr="005B1615" w:rsidRDefault="00145158" w:rsidP="0005013B">
            <w:pPr>
              <w:jc w:val="center"/>
            </w:pPr>
            <w:r>
              <w:t>0,889</w:t>
            </w:r>
          </w:p>
        </w:tc>
      </w:tr>
      <w:tr w:rsidR="00145158" w:rsidRPr="005B1615" w14:paraId="6A0DE66A" w14:textId="77777777" w:rsidTr="00D064EE">
        <w:trPr>
          <w:jc w:val="center"/>
        </w:trPr>
        <w:tc>
          <w:tcPr>
            <w:tcW w:w="1181" w:type="dxa"/>
            <w:tcBorders>
              <w:top w:val="single" w:sz="4" w:space="0" w:color="auto"/>
              <w:left w:val="single" w:sz="4" w:space="0" w:color="auto"/>
              <w:bottom w:val="single" w:sz="4" w:space="0" w:color="auto"/>
              <w:right w:val="single" w:sz="4" w:space="0" w:color="auto"/>
            </w:tcBorders>
            <w:vAlign w:val="center"/>
          </w:tcPr>
          <w:p w14:paraId="7E322550" w14:textId="77777777" w:rsidR="00117580" w:rsidRPr="005B1615" w:rsidRDefault="00117580" w:rsidP="0005013B">
            <w:pPr>
              <w:jc w:val="center"/>
              <w:rPr>
                <w:rStyle w:val="10"/>
                <w:rFonts w:ascii="Times New Roman" w:hAnsi="Times New Roman" w:cs="Times New Roman"/>
                <w:color w:val="auto"/>
                <w:szCs w:val="24"/>
              </w:rPr>
            </w:pPr>
            <w:r w:rsidRPr="005B1615">
              <w:rPr>
                <w:rStyle w:val="10"/>
                <w:rFonts w:ascii="Times New Roman" w:hAnsi="Times New Roman" w:cs="Times New Roman"/>
                <w:b w:val="0"/>
                <w:i/>
                <w:color w:val="auto"/>
                <w:szCs w:val="24"/>
                <w:lang w:val="en-US"/>
              </w:rPr>
              <w:t>i</w:t>
            </w:r>
            <w:r w:rsidRPr="005B1615">
              <w:rPr>
                <w:rStyle w:val="10"/>
                <w:rFonts w:ascii="Times New Roman" w:hAnsi="Times New Roman" w:cs="Times New Roman"/>
                <w:b w:val="0"/>
                <w:i/>
                <w:color w:val="auto"/>
                <w:szCs w:val="24"/>
              </w:rPr>
              <w:t>NOS</w:t>
            </w:r>
            <w:r w:rsidRPr="005B1615">
              <w:rPr>
                <w:rStyle w:val="10"/>
                <w:rFonts w:ascii="Times New Roman" w:hAnsi="Times New Roman" w:cs="Times New Roman"/>
                <w:color w:val="auto"/>
                <w:szCs w:val="24"/>
              </w:rPr>
              <w:t>-</w:t>
            </w:r>
            <w:r w:rsidRPr="005B1615">
              <w:rPr>
                <w:rStyle w:val="10"/>
                <w:rFonts w:ascii="Times New Roman" w:hAnsi="Times New Roman" w:cs="Times New Roman"/>
                <w:b w:val="0"/>
                <w:color w:val="auto"/>
                <w:szCs w:val="24"/>
              </w:rPr>
              <w:t>HinfI</w:t>
            </w:r>
            <w:r w:rsidRPr="003C1A6A">
              <w:rPr>
                <w:vertAlign w:val="superscript"/>
              </w:rPr>
              <w:t>АВ</w:t>
            </w:r>
          </w:p>
        </w:tc>
        <w:tc>
          <w:tcPr>
            <w:tcW w:w="608" w:type="dxa"/>
          </w:tcPr>
          <w:p w14:paraId="64CE632C" w14:textId="77777777" w:rsidR="00117580" w:rsidRPr="005B1615" w:rsidRDefault="00117580" w:rsidP="0005013B">
            <w:pPr>
              <w:jc w:val="center"/>
              <w:rPr>
                <w:lang w:val="en-US"/>
              </w:rPr>
            </w:pPr>
            <w:r w:rsidRPr="005B1615">
              <w:rPr>
                <w:lang w:val="en-US"/>
              </w:rPr>
              <w:t>47</w:t>
            </w:r>
          </w:p>
        </w:tc>
        <w:tc>
          <w:tcPr>
            <w:tcW w:w="691" w:type="dxa"/>
          </w:tcPr>
          <w:p w14:paraId="5CBF8B97" w14:textId="77777777" w:rsidR="00117580" w:rsidRPr="003C1A6A" w:rsidRDefault="00145158" w:rsidP="0005013B">
            <w:pPr>
              <w:jc w:val="center"/>
            </w:pPr>
            <w:r>
              <w:t>46,8</w:t>
            </w:r>
          </w:p>
        </w:tc>
        <w:tc>
          <w:tcPr>
            <w:tcW w:w="756" w:type="dxa"/>
            <w:vMerge/>
          </w:tcPr>
          <w:p w14:paraId="3B5AFC51" w14:textId="77777777" w:rsidR="00117580" w:rsidRPr="005B1615" w:rsidRDefault="00117580" w:rsidP="0005013B">
            <w:pPr>
              <w:jc w:val="center"/>
            </w:pPr>
          </w:p>
        </w:tc>
        <w:tc>
          <w:tcPr>
            <w:tcW w:w="645" w:type="dxa"/>
          </w:tcPr>
          <w:p w14:paraId="2C8E8ED0" w14:textId="77777777" w:rsidR="00117580" w:rsidRPr="005B1615" w:rsidRDefault="00117580" w:rsidP="0005013B">
            <w:pPr>
              <w:jc w:val="center"/>
              <w:rPr>
                <w:lang w:val="en-US"/>
              </w:rPr>
            </w:pPr>
            <w:r w:rsidRPr="005B1615">
              <w:rPr>
                <w:lang w:val="en-US"/>
              </w:rPr>
              <w:t>14</w:t>
            </w:r>
          </w:p>
        </w:tc>
        <w:tc>
          <w:tcPr>
            <w:tcW w:w="690" w:type="dxa"/>
          </w:tcPr>
          <w:p w14:paraId="74097DCD" w14:textId="77777777" w:rsidR="00117580" w:rsidRPr="00126369" w:rsidRDefault="00126369" w:rsidP="0089003E">
            <w:pPr>
              <w:jc w:val="center"/>
              <w:rPr>
                <w:lang w:val="en-US"/>
              </w:rPr>
            </w:pPr>
            <w:r>
              <w:rPr>
                <w:lang w:val="en-US"/>
              </w:rPr>
              <w:t>16</w:t>
            </w:r>
          </w:p>
        </w:tc>
        <w:tc>
          <w:tcPr>
            <w:tcW w:w="876" w:type="dxa"/>
            <w:vMerge/>
          </w:tcPr>
          <w:p w14:paraId="2B2C232D" w14:textId="77777777" w:rsidR="00117580" w:rsidRPr="005B1615" w:rsidRDefault="00117580" w:rsidP="0005013B">
            <w:pPr>
              <w:jc w:val="center"/>
            </w:pPr>
          </w:p>
        </w:tc>
        <w:tc>
          <w:tcPr>
            <w:tcW w:w="645" w:type="dxa"/>
          </w:tcPr>
          <w:p w14:paraId="574E3902" w14:textId="77777777" w:rsidR="00117580" w:rsidRPr="005B1615" w:rsidRDefault="00B23F58" w:rsidP="0005013B">
            <w:pPr>
              <w:jc w:val="center"/>
            </w:pPr>
            <w:r w:rsidRPr="005B1615">
              <w:t>36</w:t>
            </w:r>
          </w:p>
        </w:tc>
        <w:tc>
          <w:tcPr>
            <w:tcW w:w="689" w:type="dxa"/>
          </w:tcPr>
          <w:p w14:paraId="6EEDDC63" w14:textId="77777777" w:rsidR="00117580" w:rsidRPr="004D79EE" w:rsidRDefault="00126291" w:rsidP="0005013B">
            <w:pPr>
              <w:jc w:val="center"/>
            </w:pPr>
            <w:r>
              <w:t>37</w:t>
            </w:r>
            <w:r w:rsidR="00145158">
              <w:t>,2</w:t>
            </w:r>
          </w:p>
        </w:tc>
        <w:tc>
          <w:tcPr>
            <w:tcW w:w="756" w:type="dxa"/>
            <w:vMerge/>
          </w:tcPr>
          <w:p w14:paraId="362CB9ED" w14:textId="77777777" w:rsidR="00117580" w:rsidRPr="005B1615" w:rsidRDefault="00117580" w:rsidP="0005013B">
            <w:pPr>
              <w:jc w:val="center"/>
            </w:pPr>
          </w:p>
        </w:tc>
        <w:tc>
          <w:tcPr>
            <w:tcW w:w="645" w:type="dxa"/>
          </w:tcPr>
          <w:p w14:paraId="6CE58B97" w14:textId="77777777" w:rsidR="00117580" w:rsidRPr="005B1615" w:rsidRDefault="004D79EE" w:rsidP="0005013B">
            <w:pPr>
              <w:jc w:val="center"/>
            </w:pPr>
            <w:r>
              <w:t>24</w:t>
            </w:r>
          </w:p>
        </w:tc>
        <w:tc>
          <w:tcPr>
            <w:tcW w:w="690" w:type="dxa"/>
          </w:tcPr>
          <w:p w14:paraId="3D291F89" w14:textId="77777777" w:rsidR="00117580" w:rsidRPr="005B1615" w:rsidRDefault="00126291" w:rsidP="0005013B">
            <w:pPr>
              <w:jc w:val="center"/>
            </w:pPr>
            <w:r>
              <w:t>21,0</w:t>
            </w:r>
          </w:p>
        </w:tc>
        <w:tc>
          <w:tcPr>
            <w:tcW w:w="756" w:type="dxa"/>
            <w:vMerge/>
          </w:tcPr>
          <w:p w14:paraId="6DAB9206" w14:textId="77777777" w:rsidR="00117580" w:rsidRPr="005B1615" w:rsidRDefault="00117580" w:rsidP="0005013B">
            <w:pPr>
              <w:jc w:val="center"/>
            </w:pPr>
          </w:p>
        </w:tc>
      </w:tr>
      <w:tr w:rsidR="00145158" w:rsidRPr="005B1615" w14:paraId="7ADD29DF" w14:textId="77777777" w:rsidTr="00D064EE">
        <w:trPr>
          <w:jc w:val="center"/>
        </w:trPr>
        <w:tc>
          <w:tcPr>
            <w:tcW w:w="1181" w:type="dxa"/>
            <w:tcBorders>
              <w:top w:val="single" w:sz="4" w:space="0" w:color="auto"/>
              <w:left w:val="single" w:sz="4" w:space="0" w:color="auto"/>
              <w:bottom w:val="single" w:sz="4" w:space="0" w:color="auto"/>
              <w:right w:val="single" w:sz="4" w:space="0" w:color="auto"/>
            </w:tcBorders>
            <w:vAlign w:val="center"/>
          </w:tcPr>
          <w:p w14:paraId="324D62A0" w14:textId="77777777" w:rsidR="00117580" w:rsidRPr="005B1615" w:rsidRDefault="00117580" w:rsidP="0005013B">
            <w:pPr>
              <w:jc w:val="center"/>
              <w:rPr>
                <w:rStyle w:val="10"/>
                <w:rFonts w:ascii="Times New Roman" w:hAnsi="Times New Roman" w:cs="Times New Roman"/>
                <w:color w:val="auto"/>
                <w:szCs w:val="24"/>
              </w:rPr>
            </w:pPr>
            <w:r w:rsidRPr="005B1615">
              <w:rPr>
                <w:rStyle w:val="10"/>
                <w:rFonts w:ascii="Times New Roman" w:hAnsi="Times New Roman" w:cs="Times New Roman"/>
                <w:b w:val="0"/>
                <w:i/>
                <w:color w:val="auto"/>
                <w:szCs w:val="24"/>
                <w:lang w:val="en-US"/>
              </w:rPr>
              <w:t>i</w:t>
            </w:r>
            <w:r w:rsidRPr="005B1615">
              <w:rPr>
                <w:rStyle w:val="10"/>
                <w:rFonts w:ascii="Times New Roman" w:hAnsi="Times New Roman" w:cs="Times New Roman"/>
                <w:b w:val="0"/>
                <w:i/>
                <w:color w:val="auto"/>
                <w:szCs w:val="24"/>
              </w:rPr>
              <w:t>NOS</w:t>
            </w:r>
            <w:r w:rsidRPr="005B1615">
              <w:rPr>
                <w:rStyle w:val="10"/>
                <w:rFonts w:ascii="Times New Roman" w:hAnsi="Times New Roman" w:cs="Times New Roman"/>
                <w:color w:val="auto"/>
                <w:szCs w:val="24"/>
              </w:rPr>
              <w:t>-</w:t>
            </w:r>
            <w:r w:rsidRPr="005B1615">
              <w:rPr>
                <w:rStyle w:val="10"/>
                <w:rFonts w:ascii="Times New Roman" w:hAnsi="Times New Roman" w:cs="Times New Roman"/>
                <w:b w:val="0"/>
                <w:color w:val="auto"/>
                <w:szCs w:val="24"/>
              </w:rPr>
              <w:t>HinfI</w:t>
            </w:r>
            <w:r w:rsidRPr="003C1A6A">
              <w:rPr>
                <w:vertAlign w:val="superscript"/>
                <w:lang w:val="en-US"/>
              </w:rPr>
              <w:t>BB</w:t>
            </w:r>
          </w:p>
        </w:tc>
        <w:tc>
          <w:tcPr>
            <w:tcW w:w="608" w:type="dxa"/>
          </w:tcPr>
          <w:p w14:paraId="5DCD601A" w14:textId="77777777" w:rsidR="00117580" w:rsidRPr="005B1615" w:rsidRDefault="00117580" w:rsidP="0005013B">
            <w:pPr>
              <w:jc w:val="center"/>
              <w:rPr>
                <w:lang w:val="en-US"/>
              </w:rPr>
            </w:pPr>
            <w:r w:rsidRPr="005B1615">
              <w:rPr>
                <w:lang w:val="en-US"/>
              </w:rPr>
              <w:t>26</w:t>
            </w:r>
          </w:p>
        </w:tc>
        <w:tc>
          <w:tcPr>
            <w:tcW w:w="691" w:type="dxa"/>
          </w:tcPr>
          <w:p w14:paraId="2AECA654" w14:textId="77777777" w:rsidR="00117580" w:rsidRPr="003C1A6A" w:rsidRDefault="003C1A6A" w:rsidP="0005013B">
            <w:pPr>
              <w:jc w:val="center"/>
            </w:pPr>
            <w:r>
              <w:t>26</w:t>
            </w:r>
            <w:r w:rsidR="00145158">
              <w:t>,1</w:t>
            </w:r>
          </w:p>
        </w:tc>
        <w:tc>
          <w:tcPr>
            <w:tcW w:w="756" w:type="dxa"/>
            <w:vMerge/>
          </w:tcPr>
          <w:p w14:paraId="53B5B909" w14:textId="77777777" w:rsidR="00117580" w:rsidRPr="005B1615" w:rsidRDefault="00117580" w:rsidP="0005013B">
            <w:pPr>
              <w:jc w:val="center"/>
            </w:pPr>
          </w:p>
        </w:tc>
        <w:tc>
          <w:tcPr>
            <w:tcW w:w="645" w:type="dxa"/>
          </w:tcPr>
          <w:p w14:paraId="7D8863E9" w14:textId="77777777" w:rsidR="00117580" w:rsidRPr="005B1615" w:rsidRDefault="00117580" w:rsidP="0005013B">
            <w:pPr>
              <w:jc w:val="center"/>
              <w:rPr>
                <w:lang w:val="en-US"/>
              </w:rPr>
            </w:pPr>
            <w:r w:rsidRPr="005B1615">
              <w:rPr>
                <w:lang w:val="en-US"/>
              </w:rPr>
              <w:t>17</w:t>
            </w:r>
          </w:p>
        </w:tc>
        <w:tc>
          <w:tcPr>
            <w:tcW w:w="690" w:type="dxa"/>
          </w:tcPr>
          <w:p w14:paraId="746DD315" w14:textId="77777777" w:rsidR="00117580" w:rsidRPr="00126369" w:rsidRDefault="00126291" w:rsidP="00126369">
            <w:pPr>
              <w:jc w:val="center"/>
              <w:rPr>
                <w:lang w:val="en-US"/>
              </w:rPr>
            </w:pPr>
            <w:r>
              <w:t>1</w:t>
            </w:r>
            <w:r w:rsidR="00126369">
              <w:rPr>
                <w:lang w:val="en-US"/>
              </w:rPr>
              <w:t>4</w:t>
            </w:r>
          </w:p>
        </w:tc>
        <w:tc>
          <w:tcPr>
            <w:tcW w:w="876" w:type="dxa"/>
            <w:vMerge/>
          </w:tcPr>
          <w:p w14:paraId="3447CD22" w14:textId="77777777" w:rsidR="00117580" w:rsidRPr="005B1615" w:rsidRDefault="00117580" w:rsidP="0005013B">
            <w:pPr>
              <w:jc w:val="center"/>
            </w:pPr>
          </w:p>
        </w:tc>
        <w:tc>
          <w:tcPr>
            <w:tcW w:w="645" w:type="dxa"/>
          </w:tcPr>
          <w:p w14:paraId="4195589C" w14:textId="77777777" w:rsidR="00117580" w:rsidRPr="005B1615" w:rsidRDefault="00B23F58" w:rsidP="0005013B">
            <w:pPr>
              <w:jc w:val="center"/>
            </w:pPr>
            <w:r w:rsidRPr="005B1615">
              <w:t>7</w:t>
            </w:r>
          </w:p>
        </w:tc>
        <w:tc>
          <w:tcPr>
            <w:tcW w:w="689" w:type="dxa"/>
          </w:tcPr>
          <w:p w14:paraId="1975288C" w14:textId="77777777" w:rsidR="00117580" w:rsidRPr="004D79EE" w:rsidRDefault="00126291" w:rsidP="0005013B">
            <w:pPr>
              <w:jc w:val="center"/>
            </w:pPr>
            <w:r>
              <w:t>6</w:t>
            </w:r>
            <w:r w:rsidR="00145158">
              <w:t>,4</w:t>
            </w:r>
          </w:p>
        </w:tc>
        <w:tc>
          <w:tcPr>
            <w:tcW w:w="756" w:type="dxa"/>
            <w:vMerge/>
          </w:tcPr>
          <w:p w14:paraId="3EA14E76" w14:textId="77777777" w:rsidR="00117580" w:rsidRPr="005B1615" w:rsidRDefault="00117580" w:rsidP="0005013B">
            <w:pPr>
              <w:jc w:val="center"/>
            </w:pPr>
          </w:p>
        </w:tc>
        <w:tc>
          <w:tcPr>
            <w:tcW w:w="645" w:type="dxa"/>
          </w:tcPr>
          <w:p w14:paraId="4D4BE945" w14:textId="77777777" w:rsidR="00117580" w:rsidRPr="005B1615" w:rsidRDefault="004D79EE" w:rsidP="0005013B">
            <w:pPr>
              <w:jc w:val="center"/>
            </w:pPr>
            <w:r>
              <w:t>10</w:t>
            </w:r>
          </w:p>
        </w:tc>
        <w:tc>
          <w:tcPr>
            <w:tcW w:w="690" w:type="dxa"/>
          </w:tcPr>
          <w:p w14:paraId="7440E530" w14:textId="77777777" w:rsidR="00117580" w:rsidRPr="005B1615" w:rsidRDefault="00126291" w:rsidP="0005013B">
            <w:pPr>
              <w:jc w:val="center"/>
            </w:pPr>
            <w:r>
              <w:t>11,5</w:t>
            </w:r>
          </w:p>
        </w:tc>
        <w:tc>
          <w:tcPr>
            <w:tcW w:w="756" w:type="dxa"/>
            <w:vMerge/>
          </w:tcPr>
          <w:p w14:paraId="78A55C91" w14:textId="77777777" w:rsidR="00117580" w:rsidRPr="005B1615" w:rsidRDefault="00117580" w:rsidP="0005013B">
            <w:pPr>
              <w:jc w:val="center"/>
            </w:pPr>
          </w:p>
        </w:tc>
      </w:tr>
      <w:tr w:rsidR="008562CF" w:rsidRPr="005B1615" w14:paraId="350E9C1B" w14:textId="77777777" w:rsidTr="008B7172">
        <w:trPr>
          <w:jc w:val="center"/>
        </w:trPr>
        <w:tc>
          <w:tcPr>
            <w:tcW w:w="9628" w:type="dxa"/>
            <w:gridSpan w:val="13"/>
            <w:tcBorders>
              <w:top w:val="single" w:sz="4" w:space="0" w:color="auto"/>
              <w:left w:val="single" w:sz="4" w:space="0" w:color="auto"/>
              <w:bottom w:val="single" w:sz="4" w:space="0" w:color="auto"/>
            </w:tcBorders>
            <w:vAlign w:val="center"/>
          </w:tcPr>
          <w:p w14:paraId="119C5251" w14:textId="37595A2C" w:rsidR="008562CF" w:rsidRPr="005B1615" w:rsidRDefault="008562CF" w:rsidP="00700CB9">
            <w:pPr>
              <w:ind w:firstLine="709"/>
              <w:jc w:val="both"/>
            </w:pPr>
            <w:r w:rsidRPr="008562CF">
              <w:t xml:space="preserve">Примечание: </w:t>
            </w:r>
            <w:r w:rsidR="00700CB9">
              <w:t>к</w:t>
            </w:r>
            <w:r w:rsidRPr="008562CF">
              <w:t xml:space="preserve">ритическое значение χ2 при уровне значимости </w:t>
            </w:r>
            <w:r w:rsidRPr="008562CF">
              <w:rPr>
                <w:lang w:val="en-US"/>
              </w:rPr>
              <w:t>p</w:t>
            </w:r>
            <w:r w:rsidRPr="008562CF">
              <w:t xml:space="preserve">=0,05 составляет 3,84; </w:t>
            </w:r>
            <w:r w:rsidRPr="008562CF">
              <w:rPr>
                <w:lang w:val="en-US"/>
              </w:rPr>
              <w:t>n</w:t>
            </w:r>
            <w:r w:rsidRPr="008562CF">
              <w:t xml:space="preserve"> – количество животных; </w:t>
            </w:r>
            <w:r w:rsidRPr="008562CF">
              <w:rPr>
                <w:lang w:val="en-US"/>
              </w:rPr>
              <w:t>n</w:t>
            </w:r>
            <w:r w:rsidRPr="008562CF">
              <w:rPr>
                <w:vertAlign w:val="subscript"/>
                <w:lang w:val="en-US"/>
              </w:rPr>
              <w:t>obs</w:t>
            </w:r>
            <w:r w:rsidRPr="008562CF">
              <w:rPr>
                <w:vertAlign w:val="subscript"/>
              </w:rPr>
              <w:t xml:space="preserve"> </w:t>
            </w:r>
            <w:r w:rsidR="00700CB9">
              <w:rPr>
                <w:vertAlign w:val="subscript"/>
              </w:rPr>
              <w:t xml:space="preserve"> </w:t>
            </w:r>
            <w:r w:rsidR="00700CB9" w:rsidRPr="00700CB9">
              <w:t>–</w:t>
            </w:r>
            <w:r w:rsidRPr="00700CB9">
              <w:t xml:space="preserve"> </w:t>
            </w:r>
            <w:r w:rsidRPr="008562CF">
              <w:t xml:space="preserve">наблюдаемое количество животных; </w:t>
            </w:r>
            <w:r w:rsidRPr="008562CF">
              <w:rPr>
                <w:iCs/>
                <w:lang w:val="en-US"/>
              </w:rPr>
              <w:t>n</w:t>
            </w:r>
            <w:r w:rsidRPr="008562CF">
              <w:rPr>
                <w:iCs/>
                <w:vertAlign w:val="subscript"/>
                <w:lang w:val="en-US"/>
              </w:rPr>
              <w:t>exp</w:t>
            </w:r>
            <w:r w:rsidRPr="008562CF">
              <w:rPr>
                <w:iCs/>
                <w:vertAlign w:val="subscript"/>
              </w:rPr>
              <w:t xml:space="preserve"> </w:t>
            </w:r>
            <w:r w:rsidRPr="008562CF">
              <w:rPr>
                <w:iCs/>
              </w:rPr>
              <w:t>– теоретическ</w:t>
            </w:r>
            <w:r w:rsidR="00700CB9">
              <w:rPr>
                <w:iCs/>
              </w:rPr>
              <w:t>и ожидаемое количество животных</w:t>
            </w:r>
          </w:p>
        </w:tc>
      </w:tr>
    </w:tbl>
    <w:p w14:paraId="48D9F43E" w14:textId="77777777" w:rsidR="00083753" w:rsidRDefault="00083753" w:rsidP="009E351C">
      <w:pPr>
        <w:ind w:firstLine="709"/>
        <w:jc w:val="both"/>
        <w:rPr>
          <w:sz w:val="28"/>
          <w:szCs w:val="28"/>
        </w:rPr>
      </w:pPr>
      <w:r>
        <w:rPr>
          <w:sz w:val="28"/>
          <w:szCs w:val="28"/>
        </w:rPr>
        <w:lastRenderedPageBreak/>
        <w:t>Согласно да</w:t>
      </w:r>
      <w:r w:rsidR="0095642B">
        <w:rPr>
          <w:sz w:val="28"/>
          <w:szCs w:val="28"/>
        </w:rPr>
        <w:t>нным, представленным в таблице 20</w:t>
      </w:r>
      <w:r>
        <w:rPr>
          <w:sz w:val="28"/>
          <w:szCs w:val="28"/>
        </w:rPr>
        <w:t xml:space="preserve">, во всех исследованных группах наблюдаемые частоты генотипов соответствовали теоретически ожидаемым по закону Харди-Вайнберга, что подтверждается низкими значениями критерия </w:t>
      </w:r>
      <w:r w:rsidR="006D5388" w:rsidRPr="0019265A">
        <w:rPr>
          <w:sz w:val="28"/>
          <w:szCs w:val="28"/>
        </w:rPr>
        <w:t>χ</w:t>
      </w:r>
      <w:r w:rsidR="006D5388" w:rsidRPr="0019265A">
        <w:rPr>
          <w:sz w:val="28"/>
          <w:szCs w:val="28"/>
          <w:vertAlign w:val="superscript"/>
        </w:rPr>
        <w:t>2</w:t>
      </w:r>
      <w:r w:rsidR="006D5388">
        <w:rPr>
          <w:sz w:val="28"/>
          <w:szCs w:val="28"/>
          <w:vertAlign w:val="superscript"/>
        </w:rPr>
        <w:t xml:space="preserve"> </w:t>
      </w:r>
      <w:r w:rsidR="006D5388">
        <w:rPr>
          <w:sz w:val="28"/>
          <w:szCs w:val="28"/>
        </w:rPr>
        <w:t>Пирсона (</w:t>
      </w:r>
      <w:r w:rsidR="006D5388" w:rsidRPr="0019265A">
        <w:rPr>
          <w:sz w:val="28"/>
          <w:szCs w:val="28"/>
        </w:rPr>
        <w:t>χ</w:t>
      </w:r>
      <w:r w:rsidR="006D5388" w:rsidRPr="0019265A">
        <w:rPr>
          <w:sz w:val="28"/>
          <w:szCs w:val="28"/>
          <w:vertAlign w:val="superscript"/>
        </w:rPr>
        <w:t>2</w:t>
      </w:r>
      <w:r w:rsidR="006D5388">
        <w:rPr>
          <w:sz w:val="28"/>
          <w:szCs w:val="28"/>
        </w:rPr>
        <w:t xml:space="preserve"> &lt;3,84 при </w:t>
      </w:r>
      <w:r w:rsidR="006D5388">
        <w:rPr>
          <w:sz w:val="28"/>
          <w:szCs w:val="28"/>
          <w:lang w:val="en-US"/>
        </w:rPr>
        <w:t>p</w:t>
      </w:r>
      <w:r w:rsidR="006D5388" w:rsidRPr="006D5388">
        <w:rPr>
          <w:sz w:val="28"/>
          <w:szCs w:val="28"/>
        </w:rPr>
        <w:t>=0</w:t>
      </w:r>
      <w:r w:rsidR="006D5388">
        <w:rPr>
          <w:sz w:val="28"/>
          <w:szCs w:val="28"/>
        </w:rPr>
        <w:t>,05</w:t>
      </w:r>
      <w:r w:rsidR="002A7C5B">
        <w:rPr>
          <w:sz w:val="28"/>
          <w:szCs w:val="28"/>
        </w:rPr>
        <w:t>), что позволяет рассматривать выборку как генетически сбалансированную по данному локусу.</w:t>
      </w:r>
    </w:p>
    <w:p w14:paraId="6C7BCB22" w14:textId="77777777" w:rsidR="006D5388" w:rsidRDefault="006D5388" w:rsidP="009E351C">
      <w:pPr>
        <w:ind w:firstLine="709"/>
        <w:jc w:val="both"/>
        <w:rPr>
          <w:sz w:val="28"/>
          <w:szCs w:val="28"/>
        </w:rPr>
      </w:pPr>
      <w:r>
        <w:rPr>
          <w:sz w:val="28"/>
          <w:szCs w:val="28"/>
        </w:rPr>
        <w:t>Сравнительный анализ рас</w:t>
      </w:r>
      <w:r w:rsidR="003C47ED">
        <w:rPr>
          <w:sz w:val="28"/>
          <w:szCs w:val="28"/>
        </w:rPr>
        <w:t>пределения генотипов (рисунок 21</w:t>
      </w:r>
      <w:r>
        <w:rPr>
          <w:sz w:val="28"/>
          <w:szCs w:val="28"/>
        </w:rPr>
        <w:t xml:space="preserve">) показал, что у </w:t>
      </w:r>
      <w:r>
        <w:rPr>
          <w:sz w:val="28"/>
          <w:szCs w:val="28"/>
          <w:lang w:val="en-US"/>
        </w:rPr>
        <w:t>BLV</w:t>
      </w:r>
      <w:r w:rsidRPr="006D5388">
        <w:rPr>
          <w:sz w:val="28"/>
          <w:szCs w:val="28"/>
        </w:rPr>
        <w:t>-</w:t>
      </w:r>
      <w:r>
        <w:rPr>
          <w:sz w:val="28"/>
          <w:szCs w:val="28"/>
        </w:rPr>
        <w:t xml:space="preserve">отрицательных животных, независимо от направления продуктивности, чаще встречался генотип </w:t>
      </w:r>
      <w:r w:rsidRPr="009E351C">
        <w:rPr>
          <w:i/>
          <w:sz w:val="28"/>
          <w:szCs w:val="28"/>
          <w:lang w:val="en-US"/>
        </w:rPr>
        <w:t>iNOS</w:t>
      </w:r>
      <w:r w:rsidRPr="009E351C">
        <w:rPr>
          <w:sz w:val="28"/>
          <w:szCs w:val="28"/>
        </w:rPr>
        <w:t>-</w:t>
      </w:r>
      <w:r>
        <w:rPr>
          <w:sz w:val="28"/>
          <w:szCs w:val="28"/>
          <w:lang w:val="en-US"/>
        </w:rPr>
        <w:t>HinfI</w:t>
      </w:r>
      <w:r>
        <w:rPr>
          <w:sz w:val="28"/>
          <w:szCs w:val="28"/>
          <w:vertAlign w:val="superscript"/>
          <w:lang w:val="en-US"/>
        </w:rPr>
        <w:t>AA</w:t>
      </w:r>
      <w:r>
        <w:rPr>
          <w:sz w:val="28"/>
          <w:szCs w:val="28"/>
        </w:rPr>
        <w:t xml:space="preserve">. </w:t>
      </w:r>
      <w:r>
        <w:rPr>
          <w:sz w:val="28"/>
          <w:szCs w:val="28"/>
          <w:lang w:val="kk-KZ"/>
        </w:rPr>
        <w:t>Особенно выраженная тенденция отмечена в мясном направлении</w:t>
      </w:r>
      <w:r>
        <w:rPr>
          <w:sz w:val="28"/>
          <w:szCs w:val="28"/>
        </w:rPr>
        <w:t xml:space="preserve">, где доля данного генотипа у </w:t>
      </w:r>
      <w:r>
        <w:rPr>
          <w:sz w:val="28"/>
          <w:szCs w:val="28"/>
          <w:lang w:val="en-US"/>
        </w:rPr>
        <w:t>BLV</w:t>
      </w:r>
      <w:r>
        <w:rPr>
          <w:sz w:val="28"/>
          <w:szCs w:val="28"/>
        </w:rPr>
        <w:t>-отрицательных животных достигала 56,1 %, тогда как у инфицированных BLV лишь 19,0 %. В молочных группах также прослеживалось снижение частоты генотипа АА у инфицированных животных.</w:t>
      </w:r>
    </w:p>
    <w:p w14:paraId="642CC4AC" w14:textId="77777777" w:rsidR="00126369" w:rsidRDefault="00126369" w:rsidP="009E351C">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4F33E5" w14:paraId="23D244CB" w14:textId="77777777" w:rsidTr="00675F66">
        <w:tc>
          <w:tcPr>
            <w:tcW w:w="9628" w:type="dxa"/>
          </w:tcPr>
          <w:p w14:paraId="2481D4ED" w14:textId="77777777" w:rsidR="00675F66" w:rsidRDefault="00675F66" w:rsidP="002832D4">
            <w:pPr>
              <w:jc w:val="center"/>
              <w:rPr>
                <w:sz w:val="28"/>
                <w:szCs w:val="28"/>
              </w:rPr>
            </w:pPr>
            <w:r>
              <w:rPr>
                <w:noProof/>
              </w:rPr>
              <w:drawing>
                <wp:inline distT="0" distB="0" distL="0" distR="0" wp14:anchorId="25403A70" wp14:editId="270F7E77">
                  <wp:extent cx="4766310" cy="3398292"/>
                  <wp:effectExtent l="0" t="0" r="15240" b="1206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4F33E5" w14:paraId="04CC1576" w14:textId="77777777" w:rsidTr="00675F66">
        <w:tc>
          <w:tcPr>
            <w:tcW w:w="9628" w:type="dxa"/>
          </w:tcPr>
          <w:p w14:paraId="54A5D82B" w14:textId="77777777" w:rsidR="008562CF" w:rsidRDefault="008562CF" w:rsidP="00402C80">
            <w:pPr>
              <w:jc w:val="center"/>
              <w:rPr>
                <w:sz w:val="28"/>
                <w:szCs w:val="28"/>
              </w:rPr>
            </w:pPr>
          </w:p>
          <w:p w14:paraId="7962BAD7" w14:textId="17E900FE" w:rsidR="00402C80" w:rsidRPr="00402C80" w:rsidRDefault="00402C80" w:rsidP="00402C80">
            <w:pPr>
              <w:jc w:val="center"/>
              <w:rPr>
                <w:sz w:val="28"/>
                <w:szCs w:val="28"/>
              </w:rPr>
            </w:pPr>
            <w:r>
              <w:rPr>
                <w:sz w:val="28"/>
                <w:szCs w:val="28"/>
              </w:rPr>
              <w:t xml:space="preserve">Рисунок </w:t>
            </w:r>
            <w:r w:rsidR="003C47ED">
              <w:rPr>
                <w:sz w:val="28"/>
                <w:szCs w:val="28"/>
              </w:rPr>
              <w:t>21</w:t>
            </w:r>
            <w:r w:rsidR="004F33E5" w:rsidRPr="00402C80">
              <w:rPr>
                <w:sz w:val="28"/>
                <w:szCs w:val="28"/>
              </w:rPr>
              <w:t xml:space="preserve"> </w:t>
            </w:r>
            <w:r w:rsidR="00EB5089">
              <w:rPr>
                <w:sz w:val="28"/>
                <w:szCs w:val="28"/>
              </w:rPr>
              <w:t>–</w:t>
            </w:r>
            <w:r w:rsidR="004F33E5" w:rsidRPr="00402C80">
              <w:rPr>
                <w:sz w:val="28"/>
                <w:szCs w:val="28"/>
              </w:rPr>
              <w:t xml:space="preserve"> Распределение генотипов </w:t>
            </w:r>
            <w:r w:rsidR="004F33E5" w:rsidRPr="00402C80">
              <w:rPr>
                <w:i/>
                <w:sz w:val="28"/>
                <w:szCs w:val="28"/>
              </w:rPr>
              <w:t>iNOS</w:t>
            </w:r>
            <w:r w:rsidR="0006154B">
              <w:rPr>
                <w:sz w:val="28"/>
                <w:szCs w:val="28"/>
              </w:rPr>
              <w:t>-</w:t>
            </w:r>
            <w:r w:rsidR="004F33E5" w:rsidRPr="00402C80">
              <w:rPr>
                <w:sz w:val="28"/>
                <w:szCs w:val="28"/>
              </w:rPr>
              <w:t>HinfI</w:t>
            </w:r>
            <w:r w:rsidR="004F33E5" w:rsidRPr="00402C80">
              <w:rPr>
                <w:i/>
                <w:sz w:val="28"/>
                <w:szCs w:val="28"/>
              </w:rPr>
              <w:t xml:space="preserve"> </w:t>
            </w:r>
          </w:p>
          <w:p w14:paraId="5BA6C669" w14:textId="77777777" w:rsidR="006D5388" w:rsidRDefault="00402C80" w:rsidP="006D5388">
            <w:pPr>
              <w:jc w:val="center"/>
              <w:rPr>
                <w:sz w:val="28"/>
                <w:szCs w:val="28"/>
              </w:rPr>
            </w:pPr>
            <w:r w:rsidRPr="00402C80">
              <w:rPr>
                <w:sz w:val="28"/>
                <w:szCs w:val="28"/>
              </w:rPr>
              <w:t xml:space="preserve">в группах крупного рогатого скота с разным BLV-статусом </w:t>
            </w:r>
            <w:r w:rsidR="006D5388">
              <w:rPr>
                <w:sz w:val="28"/>
                <w:szCs w:val="28"/>
              </w:rPr>
              <w:t xml:space="preserve"> </w:t>
            </w:r>
          </w:p>
          <w:p w14:paraId="2816912C" w14:textId="77777777" w:rsidR="00402C80" w:rsidRDefault="00402C80" w:rsidP="006D5388">
            <w:pPr>
              <w:jc w:val="center"/>
              <w:rPr>
                <w:sz w:val="28"/>
                <w:szCs w:val="28"/>
              </w:rPr>
            </w:pPr>
            <w:r w:rsidRPr="00402C80">
              <w:rPr>
                <w:sz w:val="28"/>
                <w:szCs w:val="28"/>
              </w:rPr>
              <w:t>(% от исследованного поголовья)</w:t>
            </w:r>
          </w:p>
        </w:tc>
      </w:tr>
    </w:tbl>
    <w:p w14:paraId="2460067E" w14:textId="77777777" w:rsidR="00DB1D57" w:rsidRDefault="00DB1D57" w:rsidP="006D5388">
      <w:pPr>
        <w:ind w:firstLine="709"/>
        <w:jc w:val="both"/>
        <w:rPr>
          <w:bCs/>
          <w:sz w:val="28"/>
          <w:szCs w:val="28"/>
        </w:rPr>
      </w:pPr>
    </w:p>
    <w:p w14:paraId="12E5D336" w14:textId="77777777" w:rsidR="006D5388" w:rsidRPr="00260042" w:rsidRDefault="006D5388" w:rsidP="006D5388">
      <w:pPr>
        <w:ind w:firstLine="709"/>
        <w:jc w:val="both"/>
        <w:rPr>
          <w:bCs/>
          <w:sz w:val="28"/>
          <w:szCs w:val="28"/>
        </w:rPr>
      </w:pPr>
      <w:r w:rsidRPr="00260042">
        <w:rPr>
          <w:bCs/>
          <w:sz w:val="28"/>
          <w:szCs w:val="28"/>
        </w:rPr>
        <w:t>Расчет относите</w:t>
      </w:r>
      <w:r w:rsidR="003C47ED">
        <w:rPr>
          <w:bCs/>
          <w:sz w:val="28"/>
          <w:szCs w:val="28"/>
        </w:rPr>
        <w:t>льных частот аллелей (таблица 2</w:t>
      </w:r>
      <w:r w:rsidR="0095642B">
        <w:rPr>
          <w:bCs/>
          <w:sz w:val="28"/>
          <w:szCs w:val="28"/>
        </w:rPr>
        <w:t>1</w:t>
      </w:r>
      <w:r w:rsidRPr="00260042">
        <w:rPr>
          <w:bCs/>
          <w:sz w:val="28"/>
          <w:szCs w:val="28"/>
        </w:rPr>
        <w:t xml:space="preserve">) подтвердил выявленные закономерности, аллель </w:t>
      </w:r>
      <w:r w:rsidRPr="00260042">
        <w:rPr>
          <w:rStyle w:val="10"/>
          <w:rFonts w:ascii="Times New Roman" w:hAnsi="Times New Roman" w:cs="Times New Roman"/>
          <w:b w:val="0"/>
          <w:i/>
          <w:color w:val="auto"/>
          <w:sz w:val="28"/>
          <w:lang w:val="en-US"/>
        </w:rPr>
        <w:t>i</w:t>
      </w:r>
      <w:r w:rsidRPr="00260042">
        <w:rPr>
          <w:rStyle w:val="10"/>
          <w:rFonts w:ascii="Times New Roman" w:hAnsi="Times New Roman" w:cs="Times New Roman"/>
          <w:b w:val="0"/>
          <w:i/>
          <w:color w:val="auto"/>
          <w:sz w:val="28"/>
        </w:rPr>
        <w:t>NOS</w:t>
      </w:r>
      <w:r w:rsidRPr="00260042">
        <w:rPr>
          <w:rStyle w:val="10"/>
          <w:rFonts w:ascii="Times New Roman" w:hAnsi="Times New Roman" w:cs="Times New Roman"/>
          <w:color w:val="auto"/>
          <w:sz w:val="28"/>
        </w:rPr>
        <w:t>-</w:t>
      </w:r>
      <w:r w:rsidRPr="00260042">
        <w:rPr>
          <w:rStyle w:val="10"/>
          <w:rFonts w:ascii="Times New Roman" w:hAnsi="Times New Roman" w:cs="Times New Roman"/>
          <w:b w:val="0"/>
          <w:color w:val="auto"/>
          <w:sz w:val="28"/>
        </w:rPr>
        <w:t>HinfI</w:t>
      </w:r>
      <w:r w:rsidRPr="00260042">
        <w:rPr>
          <w:sz w:val="28"/>
          <w:szCs w:val="28"/>
          <w:vertAlign w:val="superscript"/>
          <w:lang w:val="en-US"/>
        </w:rPr>
        <w:t>A</w:t>
      </w:r>
      <w:r w:rsidRPr="00260042">
        <w:rPr>
          <w:sz w:val="28"/>
          <w:szCs w:val="28"/>
          <w:vertAlign w:val="superscript"/>
        </w:rPr>
        <w:t xml:space="preserve"> </w:t>
      </w:r>
      <w:r w:rsidRPr="00260042">
        <w:rPr>
          <w:sz w:val="28"/>
          <w:szCs w:val="28"/>
        </w:rPr>
        <w:t xml:space="preserve">достоверно чаще встречался у </w:t>
      </w:r>
      <w:r w:rsidRPr="00260042">
        <w:rPr>
          <w:sz w:val="28"/>
          <w:szCs w:val="28"/>
          <w:lang w:val="en-US"/>
        </w:rPr>
        <w:t>BLV</w:t>
      </w:r>
      <w:r w:rsidRPr="00260042">
        <w:rPr>
          <w:sz w:val="28"/>
          <w:szCs w:val="28"/>
        </w:rPr>
        <w:t xml:space="preserve">-отрицательных животных по сравнению с инфицированными </w:t>
      </w:r>
      <w:r w:rsidRPr="00260042">
        <w:rPr>
          <w:sz w:val="28"/>
          <w:szCs w:val="28"/>
          <w:lang w:val="en-US"/>
        </w:rPr>
        <w:t>BLV</w:t>
      </w:r>
      <w:r w:rsidRPr="00260042">
        <w:rPr>
          <w:sz w:val="28"/>
          <w:szCs w:val="28"/>
        </w:rPr>
        <w:t>. В группе КРС молочной продуктивности его частота снижалась с 0,473</w:t>
      </w:r>
      <w:r w:rsidRPr="00260042">
        <w:rPr>
          <w:rStyle w:val="10"/>
          <w:rFonts w:ascii="Times New Roman" w:hAnsi="Times New Roman" w:cs="Times New Roman"/>
          <w:b w:val="0"/>
          <w:color w:val="auto"/>
          <w:sz w:val="28"/>
        </w:rPr>
        <w:t xml:space="preserve">±0,036 </w:t>
      </w:r>
      <w:r w:rsidR="00260042" w:rsidRPr="00260042">
        <w:rPr>
          <w:rStyle w:val="10"/>
          <w:rFonts w:ascii="Times New Roman" w:hAnsi="Times New Roman" w:cs="Times New Roman"/>
          <w:b w:val="0"/>
          <w:color w:val="auto"/>
          <w:sz w:val="28"/>
        </w:rPr>
        <w:t xml:space="preserve">у </w:t>
      </w:r>
      <w:r w:rsidR="00260042" w:rsidRPr="00260042">
        <w:rPr>
          <w:rStyle w:val="10"/>
          <w:rFonts w:ascii="Times New Roman" w:hAnsi="Times New Roman" w:cs="Times New Roman"/>
          <w:b w:val="0"/>
          <w:color w:val="auto"/>
          <w:sz w:val="28"/>
          <w:lang w:val="en-US"/>
        </w:rPr>
        <w:t>BLV</w:t>
      </w:r>
      <w:r w:rsidR="00260042" w:rsidRPr="00260042">
        <w:rPr>
          <w:rStyle w:val="10"/>
          <w:rFonts w:ascii="Times New Roman" w:hAnsi="Times New Roman" w:cs="Times New Roman"/>
          <w:b w:val="0"/>
          <w:color w:val="auto"/>
          <w:sz w:val="28"/>
          <w:lang w:val="kk-KZ"/>
        </w:rPr>
        <w:t>-</w:t>
      </w:r>
      <w:r w:rsidR="00C22FC4">
        <w:rPr>
          <w:rStyle w:val="10"/>
          <w:rFonts w:ascii="Times New Roman" w:hAnsi="Times New Roman" w:cs="Times New Roman"/>
          <w:b w:val="0"/>
          <w:color w:val="auto"/>
          <w:sz w:val="28"/>
          <w:lang w:val="kk-KZ"/>
        </w:rPr>
        <w:t>отрицательных</w:t>
      </w:r>
      <w:r w:rsidR="00260042" w:rsidRPr="00260042">
        <w:rPr>
          <w:rStyle w:val="10"/>
          <w:rFonts w:ascii="Times New Roman" w:hAnsi="Times New Roman" w:cs="Times New Roman"/>
          <w:b w:val="0"/>
          <w:color w:val="auto"/>
          <w:sz w:val="28"/>
          <w:lang w:val="kk-KZ"/>
        </w:rPr>
        <w:t xml:space="preserve"> </w:t>
      </w:r>
      <w:r w:rsidR="00260042" w:rsidRPr="00260042">
        <w:rPr>
          <w:rStyle w:val="10"/>
          <w:rFonts w:ascii="Times New Roman" w:hAnsi="Times New Roman" w:cs="Times New Roman"/>
          <w:b w:val="0"/>
          <w:color w:val="auto"/>
          <w:sz w:val="28"/>
        </w:rPr>
        <w:t xml:space="preserve">животных до 0,294±0,055 у </w:t>
      </w:r>
      <w:r w:rsidR="00260042" w:rsidRPr="00260042">
        <w:rPr>
          <w:rStyle w:val="10"/>
          <w:rFonts w:ascii="Times New Roman" w:hAnsi="Times New Roman" w:cs="Times New Roman"/>
          <w:b w:val="0"/>
          <w:color w:val="auto"/>
          <w:sz w:val="28"/>
          <w:lang w:val="en-US"/>
        </w:rPr>
        <w:t>BLV</w:t>
      </w:r>
      <w:r w:rsidR="00260042" w:rsidRPr="00260042">
        <w:rPr>
          <w:rStyle w:val="10"/>
          <w:rFonts w:ascii="Times New Roman" w:hAnsi="Times New Roman" w:cs="Times New Roman"/>
          <w:b w:val="0"/>
          <w:color w:val="auto"/>
          <w:sz w:val="28"/>
        </w:rPr>
        <w:t>+, а в мясном направлении – с 0,745±0,031 до 0,476±0,054</w:t>
      </w:r>
      <w:r w:rsidR="00260042">
        <w:rPr>
          <w:rStyle w:val="10"/>
          <w:rFonts w:ascii="Times New Roman" w:hAnsi="Times New Roman" w:cs="Times New Roman"/>
          <w:b w:val="0"/>
          <w:color w:val="auto"/>
          <w:sz w:val="28"/>
        </w:rPr>
        <w:t xml:space="preserve"> соответственно (</w:t>
      </w:r>
      <w:r w:rsidR="00260042">
        <w:rPr>
          <w:rStyle w:val="10"/>
          <w:rFonts w:ascii="Times New Roman" w:hAnsi="Times New Roman" w:cs="Times New Roman"/>
          <w:b w:val="0"/>
          <w:color w:val="auto"/>
          <w:sz w:val="28"/>
          <w:lang w:val="en-US"/>
        </w:rPr>
        <w:t>p</w:t>
      </w:r>
      <w:r w:rsidR="00260042" w:rsidRPr="00260042">
        <w:rPr>
          <w:rStyle w:val="10"/>
          <w:rFonts w:ascii="Times New Roman" w:hAnsi="Times New Roman" w:cs="Times New Roman"/>
          <w:b w:val="0"/>
          <w:color w:val="auto"/>
          <w:sz w:val="28"/>
        </w:rPr>
        <w:t>≤</w:t>
      </w:r>
      <w:r w:rsidR="00260042">
        <w:rPr>
          <w:rStyle w:val="10"/>
          <w:rFonts w:ascii="Times New Roman" w:hAnsi="Times New Roman" w:cs="Times New Roman"/>
          <w:b w:val="0"/>
          <w:color w:val="auto"/>
          <w:sz w:val="28"/>
        </w:rPr>
        <w:t xml:space="preserve">0,05). Напротив, аллель </w:t>
      </w:r>
      <w:r w:rsidR="00260042" w:rsidRPr="00260042">
        <w:rPr>
          <w:rStyle w:val="10"/>
          <w:rFonts w:ascii="Times New Roman" w:hAnsi="Times New Roman" w:cs="Times New Roman"/>
          <w:b w:val="0"/>
          <w:i/>
          <w:color w:val="auto"/>
          <w:sz w:val="28"/>
          <w:lang w:val="en-US"/>
        </w:rPr>
        <w:t>i</w:t>
      </w:r>
      <w:r w:rsidR="00260042" w:rsidRPr="00260042">
        <w:rPr>
          <w:rStyle w:val="10"/>
          <w:rFonts w:ascii="Times New Roman" w:hAnsi="Times New Roman" w:cs="Times New Roman"/>
          <w:b w:val="0"/>
          <w:i/>
          <w:color w:val="auto"/>
          <w:sz w:val="28"/>
        </w:rPr>
        <w:t>NOS</w:t>
      </w:r>
      <w:r w:rsidR="00C22FC4">
        <w:rPr>
          <w:rStyle w:val="10"/>
          <w:rFonts w:ascii="Times New Roman" w:hAnsi="Times New Roman" w:cs="Times New Roman"/>
          <w:color w:val="auto"/>
          <w:sz w:val="28"/>
        </w:rPr>
        <w:t>-</w:t>
      </w:r>
      <w:r w:rsidR="00260042" w:rsidRPr="00260042">
        <w:rPr>
          <w:rStyle w:val="10"/>
          <w:rFonts w:ascii="Times New Roman" w:hAnsi="Times New Roman" w:cs="Times New Roman"/>
          <w:b w:val="0"/>
          <w:color w:val="auto"/>
          <w:sz w:val="28"/>
        </w:rPr>
        <w:t>HinfI</w:t>
      </w:r>
      <w:r w:rsidR="00260042" w:rsidRPr="00260042">
        <w:rPr>
          <w:sz w:val="28"/>
          <w:szCs w:val="28"/>
          <w:vertAlign w:val="superscript"/>
        </w:rPr>
        <w:t>В</w:t>
      </w:r>
      <w:r w:rsidR="00260042">
        <w:rPr>
          <w:vertAlign w:val="superscript"/>
        </w:rPr>
        <w:t xml:space="preserve"> </w:t>
      </w:r>
      <w:r w:rsidR="00260042" w:rsidRPr="00260042">
        <w:rPr>
          <w:sz w:val="28"/>
          <w:szCs w:val="28"/>
        </w:rPr>
        <w:t xml:space="preserve">был ассоциирован с </w:t>
      </w:r>
      <w:r w:rsidR="00260042">
        <w:rPr>
          <w:sz w:val="28"/>
          <w:szCs w:val="28"/>
          <w:lang w:val="en-US"/>
        </w:rPr>
        <w:t>BLV</w:t>
      </w:r>
      <w:r w:rsidR="00260042">
        <w:rPr>
          <w:sz w:val="28"/>
          <w:szCs w:val="28"/>
          <w:lang w:val="kk-KZ"/>
        </w:rPr>
        <w:t xml:space="preserve">+ </w:t>
      </w:r>
      <w:r w:rsidR="00260042">
        <w:rPr>
          <w:sz w:val="28"/>
          <w:szCs w:val="28"/>
        </w:rPr>
        <w:t>статусом, что указывает на его возможную связь с повышенной восприимчивостью к инфекции.</w:t>
      </w:r>
    </w:p>
    <w:p w14:paraId="15E48461" w14:textId="77777777" w:rsidR="006D5388" w:rsidRPr="00260042" w:rsidRDefault="006D5388" w:rsidP="000A68D8">
      <w:pPr>
        <w:jc w:val="both"/>
        <w:rPr>
          <w:bCs/>
          <w:sz w:val="28"/>
          <w:szCs w:val="28"/>
          <w:lang w:val="kk-KZ"/>
        </w:rPr>
      </w:pPr>
    </w:p>
    <w:p w14:paraId="7AB734D5" w14:textId="79B9DE0E" w:rsidR="000807CC" w:rsidRDefault="000807CC" w:rsidP="000A68D8">
      <w:pPr>
        <w:jc w:val="both"/>
        <w:rPr>
          <w:bCs/>
          <w:sz w:val="28"/>
          <w:szCs w:val="28"/>
        </w:rPr>
      </w:pPr>
      <w:r w:rsidRPr="000807CC">
        <w:rPr>
          <w:bCs/>
          <w:sz w:val="28"/>
          <w:szCs w:val="28"/>
        </w:rPr>
        <w:lastRenderedPageBreak/>
        <w:t xml:space="preserve">Таблица </w:t>
      </w:r>
      <w:r w:rsidR="003C47ED">
        <w:rPr>
          <w:bCs/>
          <w:sz w:val="28"/>
          <w:szCs w:val="28"/>
        </w:rPr>
        <w:t>2</w:t>
      </w:r>
      <w:r w:rsidR="0095642B">
        <w:rPr>
          <w:bCs/>
          <w:sz w:val="28"/>
          <w:szCs w:val="28"/>
        </w:rPr>
        <w:t>1</w:t>
      </w:r>
      <w:r w:rsidRPr="000807CC">
        <w:rPr>
          <w:sz w:val="28"/>
          <w:szCs w:val="28"/>
        </w:rPr>
        <w:t xml:space="preserve"> – </w:t>
      </w:r>
      <w:r w:rsidRPr="000807CC">
        <w:rPr>
          <w:bCs/>
          <w:sz w:val="28"/>
          <w:szCs w:val="28"/>
        </w:rPr>
        <w:t xml:space="preserve">Распределение относительных частот аллелей </w:t>
      </w:r>
      <w:r w:rsidR="000A68D8" w:rsidRPr="000A68D8">
        <w:rPr>
          <w:bCs/>
          <w:sz w:val="28"/>
          <w:szCs w:val="28"/>
        </w:rPr>
        <w:t xml:space="preserve">гена </w:t>
      </w:r>
      <w:r w:rsidR="000A68D8" w:rsidRPr="000A68D8">
        <w:rPr>
          <w:bCs/>
          <w:i/>
          <w:sz w:val="28"/>
          <w:szCs w:val="28"/>
        </w:rPr>
        <w:t>iNOS</w:t>
      </w:r>
      <w:r w:rsidR="00DD4E78">
        <w:rPr>
          <w:bCs/>
          <w:i/>
          <w:sz w:val="28"/>
          <w:szCs w:val="28"/>
        </w:rPr>
        <w:t xml:space="preserve"> </w:t>
      </w:r>
      <w:r w:rsidR="00DD4E78">
        <w:rPr>
          <w:bCs/>
          <w:sz w:val="28"/>
          <w:szCs w:val="28"/>
        </w:rPr>
        <w:t xml:space="preserve">в группах </w:t>
      </w:r>
      <w:r w:rsidR="00DD4E78" w:rsidRPr="00DD4E78">
        <w:rPr>
          <w:bCs/>
          <w:sz w:val="28"/>
          <w:szCs w:val="28"/>
        </w:rPr>
        <w:t>крупного рогатого скота с разным BLV-статусом</w:t>
      </w:r>
      <w:r w:rsidR="00DD4E78">
        <w:rPr>
          <w:bCs/>
          <w:sz w:val="28"/>
          <w:szCs w:val="28"/>
        </w:rPr>
        <w:t xml:space="preserve"> (</w:t>
      </w:r>
      <w:r w:rsidR="00DD4E78">
        <w:rPr>
          <w:bCs/>
          <w:sz w:val="28"/>
          <w:szCs w:val="28"/>
          <w:lang w:val="en-US"/>
        </w:rPr>
        <w:t>Q</w:t>
      </w:r>
      <w:r w:rsidR="00DD4E78" w:rsidRPr="00DD4E78">
        <w:rPr>
          <w:bCs/>
          <w:sz w:val="28"/>
          <w:szCs w:val="28"/>
        </w:rPr>
        <w:t>±</w:t>
      </w:r>
      <w:r w:rsidR="00DD4E78">
        <w:rPr>
          <w:bCs/>
          <w:sz w:val="28"/>
          <w:szCs w:val="28"/>
          <w:lang w:val="en-US"/>
        </w:rPr>
        <w:t>S</w:t>
      </w:r>
      <w:r w:rsidR="00DD4E78">
        <w:rPr>
          <w:bCs/>
          <w:sz w:val="28"/>
          <w:szCs w:val="28"/>
          <w:vertAlign w:val="subscript"/>
          <w:lang w:val="en-US"/>
        </w:rPr>
        <w:t>Q</w:t>
      </w:r>
      <w:r w:rsidR="00DD4E78">
        <w:rPr>
          <w:bCs/>
          <w:sz w:val="28"/>
          <w:szCs w:val="28"/>
        </w:rPr>
        <w:t>)</w:t>
      </w:r>
    </w:p>
    <w:p w14:paraId="6A88A6A2" w14:textId="77777777" w:rsidR="00EB5089" w:rsidRPr="00DD4E78" w:rsidRDefault="00EB5089" w:rsidP="000A68D8">
      <w:pPr>
        <w:jc w:val="both"/>
        <w:rPr>
          <w:bCs/>
          <w:sz w:val="28"/>
          <w:szCs w:val="28"/>
        </w:rPr>
      </w:pPr>
    </w:p>
    <w:tbl>
      <w:tblPr>
        <w:tblStyle w:val="a3"/>
        <w:tblW w:w="0" w:type="auto"/>
        <w:jc w:val="center"/>
        <w:tblLook w:val="04A0" w:firstRow="1" w:lastRow="0" w:firstColumn="1" w:lastColumn="0" w:noHBand="0" w:noVBand="1"/>
      </w:tblPr>
      <w:tblGrid>
        <w:gridCol w:w="846"/>
        <w:gridCol w:w="1939"/>
        <w:gridCol w:w="1668"/>
        <w:gridCol w:w="1696"/>
        <w:gridCol w:w="1668"/>
        <w:gridCol w:w="1811"/>
      </w:tblGrid>
      <w:tr w:rsidR="000A68D8" w:rsidRPr="0005013B" w14:paraId="2561227B" w14:textId="77777777" w:rsidTr="00FE7BC5">
        <w:trPr>
          <w:trHeight w:val="260"/>
          <w:jc w:val="center"/>
        </w:trPr>
        <w:tc>
          <w:tcPr>
            <w:tcW w:w="846" w:type="dxa"/>
            <w:vMerge w:val="restart"/>
          </w:tcPr>
          <w:p w14:paraId="6172C70A" w14:textId="77777777" w:rsidR="000A68D8" w:rsidRPr="0005013B" w:rsidRDefault="000A68D8" w:rsidP="00FE6736">
            <w:pPr>
              <w:jc w:val="both"/>
            </w:pPr>
            <w:r w:rsidRPr="0005013B">
              <w:t>Ген</w:t>
            </w:r>
          </w:p>
        </w:tc>
        <w:tc>
          <w:tcPr>
            <w:tcW w:w="1939" w:type="dxa"/>
            <w:vMerge w:val="restart"/>
          </w:tcPr>
          <w:p w14:paraId="0B4AA79F" w14:textId="77777777" w:rsidR="000A68D8" w:rsidRPr="0005013B" w:rsidRDefault="000A68D8" w:rsidP="00FE6736">
            <w:pPr>
              <w:jc w:val="center"/>
            </w:pPr>
            <w:r>
              <w:t>Аллель</w:t>
            </w:r>
          </w:p>
        </w:tc>
        <w:tc>
          <w:tcPr>
            <w:tcW w:w="3364" w:type="dxa"/>
            <w:gridSpan w:val="2"/>
          </w:tcPr>
          <w:p w14:paraId="4A0D4232" w14:textId="77777777" w:rsidR="000A68D8" w:rsidRPr="0005013B" w:rsidRDefault="000A68D8" w:rsidP="00FE6736">
            <w:pPr>
              <w:jc w:val="center"/>
            </w:pPr>
            <w:r w:rsidRPr="0005013B">
              <w:t>КРС молочной продуктивности</w:t>
            </w:r>
          </w:p>
        </w:tc>
        <w:tc>
          <w:tcPr>
            <w:tcW w:w="3479" w:type="dxa"/>
            <w:gridSpan w:val="2"/>
          </w:tcPr>
          <w:p w14:paraId="79B16448" w14:textId="77777777" w:rsidR="000A68D8" w:rsidRPr="0005013B" w:rsidRDefault="000A68D8" w:rsidP="00FE6736">
            <w:pPr>
              <w:jc w:val="center"/>
            </w:pPr>
            <w:r w:rsidRPr="0005013B">
              <w:t>КРС мясной продуктивности</w:t>
            </w:r>
          </w:p>
        </w:tc>
      </w:tr>
      <w:tr w:rsidR="00FE7BC5" w:rsidRPr="0005013B" w14:paraId="63CDB608" w14:textId="77777777" w:rsidTr="00FE7BC5">
        <w:trPr>
          <w:trHeight w:val="259"/>
          <w:jc w:val="center"/>
        </w:trPr>
        <w:tc>
          <w:tcPr>
            <w:tcW w:w="846" w:type="dxa"/>
            <w:vMerge/>
          </w:tcPr>
          <w:p w14:paraId="1A749A22" w14:textId="77777777" w:rsidR="00014D88" w:rsidRPr="0005013B" w:rsidRDefault="00014D88" w:rsidP="00014D88">
            <w:pPr>
              <w:jc w:val="both"/>
            </w:pPr>
          </w:p>
        </w:tc>
        <w:tc>
          <w:tcPr>
            <w:tcW w:w="1939" w:type="dxa"/>
            <w:vMerge/>
          </w:tcPr>
          <w:p w14:paraId="0649CED7" w14:textId="77777777" w:rsidR="00014D88" w:rsidRDefault="00014D88" w:rsidP="00014D88">
            <w:pPr>
              <w:jc w:val="center"/>
            </w:pPr>
          </w:p>
        </w:tc>
        <w:tc>
          <w:tcPr>
            <w:tcW w:w="1668" w:type="dxa"/>
          </w:tcPr>
          <w:p w14:paraId="5890C254" w14:textId="77777777" w:rsidR="00014D88" w:rsidRPr="0005013B" w:rsidRDefault="00014D88" w:rsidP="00014D88">
            <w:pPr>
              <w:jc w:val="center"/>
            </w:pPr>
            <w:r w:rsidRPr="0005013B">
              <w:rPr>
                <w:lang w:val="en-US"/>
              </w:rPr>
              <w:t>BLV-</w:t>
            </w:r>
            <w:r>
              <w:t xml:space="preserve">, </w:t>
            </w:r>
            <w:r>
              <w:rPr>
                <w:lang w:val="en-US"/>
              </w:rPr>
              <w:t>(n=94)</w:t>
            </w:r>
          </w:p>
        </w:tc>
        <w:tc>
          <w:tcPr>
            <w:tcW w:w="1696" w:type="dxa"/>
          </w:tcPr>
          <w:p w14:paraId="447C0182" w14:textId="77777777" w:rsidR="00014D88" w:rsidRPr="002929BB" w:rsidRDefault="00014D88" w:rsidP="00014D88">
            <w:pPr>
              <w:jc w:val="center"/>
            </w:pPr>
            <w:r w:rsidRPr="0005013B">
              <w:rPr>
                <w:lang w:val="en-US"/>
              </w:rPr>
              <w:t>BLV+</w:t>
            </w:r>
            <w:r>
              <w:t>, (n=3</w:t>
            </w:r>
            <w:r w:rsidRPr="002929BB">
              <w:t>4)</w:t>
            </w:r>
          </w:p>
        </w:tc>
        <w:tc>
          <w:tcPr>
            <w:tcW w:w="1668" w:type="dxa"/>
          </w:tcPr>
          <w:p w14:paraId="6452AEC4" w14:textId="77777777" w:rsidR="00014D88" w:rsidRPr="002929BB" w:rsidRDefault="00014D88" w:rsidP="00014D88">
            <w:pPr>
              <w:jc w:val="center"/>
            </w:pPr>
            <w:r w:rsidRPr="0005013B">
              <w:rPr>
                <w:lang w:val="en-US"/>
              </w:rPr>
              <w:t>BLV-</w:t>
            </w:r>
            <w:r>
              <w:t>, (n=98</w:t>
            </w:r>
            <w:r w:rsidRPr="002929BB">
              <w:t>)</w:t>
            </w:r>
          </w:p>
        </w:tc>
        <w:tc>
          <w:tcPr>
            <w:tcW w:w="1811" w:type="dxa"/>
          </w:tcPr>
          <w:p w14:paraId="53078D8A" w14:textId="77777777" w:rsidR="00014D88" w:rsidRPr="002929BB" w:rsidRDefault="00014D88" w:rsidP="00014D88">
            <w:pPr>
              <w:jc w:val="center"/>
            </w:pPr>
            <w:r w:rsidRPr="0005013B">
              <w:rPr>
                <w:lang w:val="en-US"/>
              </w:rPr>
              <w:t>BLV+</w:t>
            </w:r>
            <w:r>
              <w:t>,  (n=42</w:t>
            </w:r>
            <w:r w:rsidRPr="002929BB">
              <w:t>)</w:t>
            </w:r>
          </w:p>
        </w:tc>
      </w:tr>
      <w:tr w:rsidR="00FE7BC5" w:rsidRPr="00990C56" w14:paraId="16ED3A23" w14:textId="77777777" w:rsidTr="00FE7BC5">
        <w:trPr>
          <w:trHeight w:val="276"/>
          <w:jc w:val="center"/>
        </w:trPr>
        <w:tc>
          <w:tcPr>
            <w:tcW w:w="846" w:type="dxa"/>
            <w:vMerge w:val="restart"/>
            <w:tcBorders>
              <w:top w:val="single" w:sz="4" w:space="0" w:color="auto"/>
              <w:left w:val="single" w:sz="4" w:space="0" w:color="auto"/>
              <w:right w:val="single" w:sz="4" w:space="0" w:color="auto"/>
            </w:tcBorders>
            <w:vAlign w:val="center"/>
          </w:tcPr>
          <w:p w14:paraId="65CD3502" w14:textId="77777777" w:rsidR="000A68D8" w:rsidRPr="0005013B" w:rsidRDefault="000A68D8" w:rsidP="00FE6736">
            <w:pPr>
              <w:jc w:val="center"/>
              <w:rPr>
                <w:rStyle w:val="10"/>
                <w:rFonts w:ascii="Times New Roman" w:hAnsi="Times New Roman" w:cs="Times New Roman"/>
                <w:color w:val="auto"/>
                <w:szCs w:val="24"/>
              </w:rPr>
            </w:pPr>
            <w:r w:rsidRPr="0005013B">
              <w:rPr>
                <w:rStyle w:val="10"/>
                <w:rFonts w:ascii="Times New Roman" w:hAnsi="Times New Roman" w:cs="Times New Roman"/>
                <w:b w:val="0"/>
                <w:i/>
                <w:color w:val="auto"/>
                <w:szCs w:val="24"/>
                <w:lang w:val="en-US"/>
              </w:rPr>
              <w:t>i</w:t>
            </w:r>
            <w:r w:rsidRPr="0005013B">
              <w:rPr>
                <w:rStyle w:val="10"/>
                <w:rFonts w:ascii="Times New Roman" w:hAnsi="Times New Roman" w:cs="Times New Roman"/>
                <w:b w:val="0"/>
                <w:i/>
                <w:color w:val="auto"/>
                <w:szCs w:val="24"/>
              </w:rPr>
              <w:t>NOS</w:t>
            </w:r>
          </w:p>
        </w:tc>
        <w:tc>
          <w:tcPr>
            <w:tcW w:w="1939" w:type="dxa"/>
            <w:tcBorders>
              <w:top w:val="single" w:sz="4" w:space="0" w:color="auto"/>
              <w:left w:val="single" w:sz="4" w:space="0" w:color="auto"/>
              <w:bottom w:val="single" w:sz="4" w:space="0" w:color="auto"/>
              <w:right w:val="single" w:sz="4" w:space="0" w:color="auto"/>
            </w:tcBorders>
            <w:vAlign w:val="center"/>
          </w:tcPr>
          <w:p w14:paraId="0C778158" w14:textId="77777777" w:rsidR="000A68D8" w:rsidRPr="0005013B" w:rsidRDefault="000A68D8" w:rsidP="00FE6736">
            <w:pPr>
              <w:jc w:val="center"/>
              <w:rPr>
                <w:rStyle w:val="10"/>
                <w:rFonts w:ascii="Times New Roman" w:hAnsi="Times New Roman" w:cs="Times New Roman"/>
                <w:color w:val="auto"/>
                <w:szCs w:val="24"/>
              </w:rPr>
            </w:pPr>
            <w:r w:rsidRPr="0005013B">
              <w:rPr>
                <w:rStyle w:val="10"/>
                <w:rFonts w:ascii="Times New Roman" w:hAnsi="Times New Roman" w:cs="Times New Roman"/>
                <w:b w:val="0"/>
                <w:i/>
                <w:color w:val="auto"/>
                <w:szCs w:val="24"/>
                <w:lang w:val="en-US"/>
              </w:rPr>
              <w:t>i</w:t>
            </w:r>
            <w:r w:rsidRPr="0005013B">
              <w:rPr>
                <w:rStyle w:val="10"/>
                <w:rFonts w:ascii="Times New Roman" w:hAnsi="Times New Roman" w:cs="Times New Roman"/>
                <w:b w:val="0"/>
                <w:i/>
                <w:color w:val="auto"/>
                <w:szCs w:val="24"/>
              </w:rPr>
              <w:t>NOS</w:t>
            </w:r>
            <w:r w:rsidRPr="0005013B">
              <w:rPr>
                <w:rStyle w:val="10"/>
                <w:rFonts w:ascii="Times New Roman" w:hAnsi="Times New Roman" w:cs="Times New Roman"/>
                <w:color w:val="auto"/>
                <w:szCs w:val="24"/>
              </w:rPr>
              <w:t>-</w:t>
            </w:r>
            <w:r w:rsidRPr="0005013B">
              <w:rPr>
                <w:rStyle w:val="10"/>
                <w:rFonts w:ascii="Times New Roman" w:hAnsi="Times New Roman" w:cs="Times New Roman"/>
                <w:b w:val="0"/>
                <w:color w:val="auto"/>
                <w:szCs w:val="24"/>
              </w:rPr>
              <w:t>HinfI</w:t>
            </w:r>
            <w:r>
              <w:rPr>
                <w:vertAlign w:val="superscript"/>
                <w:lang w:val="en-US"/>
              </w:rPr>
              <w:t>A</w:t>
            </w:r>
          </w:p>
        </w:tc>
        <w:tc>
          <w:tcPr>
            <w:tcW w:w="1668" w:type="dxa"/>
            <w:tcBorders>
              <w:top w:val="single" w:sz="4" w:space="0" w:color="auto"/>
              <w:left w:val="single" w:sz="4" w:space="0" w:color="auto"/>
              <w:bottom w:val="single" w:sz="4" w:space="0" w:color="auto"/>
              <w:right w:val="single" w:sz="4" w:space="0" w:color="auto"/>
            </w:tcBorders>
          </w:tcPr>
          <w:p w14:paraId="5FA9CADC" w14:textId="77777777" w:rsidR="000A68D8" w:rsidRPr="00990C56" w:rsidRDefault="000A68D8" w:rsidP="00FE7BC5">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0,473</w:t>
            </w:r>
            <w:r w:rsidR="00FE7BC5">
              <w:rPr>
                <w:rStyle w:val="10"/>
                <w:rFonts w:ascii="Times New Roman" w:hAnsi="Times New Roman" w:cs="Times New Roman"/>
                <w:b w:val="0"/>
                <w:color w:val="auto"/>
                <w:szCs w:val="24"/>
              </w:rPr>
              <w:t>±0,036</w:t>
            </w:r>
          </w:p>
        </w:tc>
        <w:tc>
          <w:tcPr>
            <w:tcW w:w="1696" w:type="dxa"/>
            <w:tcBorders>
              <w:top w:val="single" w:sz="4" w:space="0" w:color="auto"/>
              <w:left w:val="single" w:sz="4" w:space="0" w:color="auto"/>
              <w:bottom w:val="single" w:sz="4" w:space="0" w:color="auto"/>
              <w:right w:val="single" w:sz="4" w:space="0" w:color="auto"/>
            </w:tcBorders>
          </w:tcPr>
          <w:p w14:paraId="0FD8351D" w14:textId="77777777" w:rsidR="000A68D8" w:rsidRPr="00990C56" w:rsidRDefault="000A68D8" w:rsidP="00FE6736">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0,294</w:t>
            </w:r>
            <w:r w:rsidR="00FE7BC5">
              <w:rPr>
                <w:rStyle w:val="10"/>
                <w:rFonts w:ascii="Times New Roman" w:hAnsi="Times New Roman" w:cs="Times New Roman"/>
                <w:b w:val="0"/>
                <w:color w:val="auto"/>
                <w:szCs w:val="24"/>
              </w:rPr>
              <w:t>±0,055</w:t>
            </w:r>
          </w:p>
        </w:tc>
        <w:tc>
          <w:tcPr>
            <w:tcW w:w="1668" w:type="dxa"/>
            <w:tcBorders>
              <w:top w:val="single" w:sz="4" w:space="0" w:color="auto"/>
              <w:left w:val="single" w:sz="4" w:space="0" w:color="auto"/>
              <w:bottom w:val="single" w:sz="4" w:space="0" w:color="auto"/>
              <w:right w:val="single" w:sz="4" w:space="0" w:color="auto"/>
            </w:tcBorders>
          </w:tcPr>
          <w:p w14:paraId="747A4F2E" w14:textId="77777777" w:rsidR="000A68D8" w:rsidRPr="00014D88" w:rsidRDefault="00FE7BC5" w:rsidP="00FE6736">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0,745</w:t>
            </w:r>
            <w:r w:rsidR="00014D88">
              <w:rPr>
                <w:rStyle w:val="10"/>
                <w:rFonts w:ascii="Times New Roman" w:hAnsi="Times New Roman" w:cs="Times New Roman"/>
                <w:b w:val="0"/>
                <w:color w:val="auto"/>
                <w:szCs w:val="24"/>
              </w:rPr>
              <w:t>±</w:t>
            </w:r>
            <w:r>
              <w:rPr>
                <w:rStyle w:val="10"/>
                <w:rFonts w:ascii="Times New Roman" w:hAnsi="Times New Roman" w:cs="Times New Roman"/>
                <w:b w:val="0"/>
                <w:color w:val="auto"/>
                <w:szCs w:val="24"/>
              </w:rPr>
              <w:t>0,031</w:t>
            </w:r>
          </w:p>
        </w:tc>
        <w:tc>
          <w:tcPr>
            <w:tcW w:w="1811" w:type="dxa"/>
            <w:tcBorders>
              <w:top w:val="single" w:sz="4" w:space="0" w:color="auto"/>
              <w:left w:val="single" w:sz="4" w:space="0" w:color="auto"/>
              <w:bottom w:val="single" w:sz="4" w:space="0" w:color="auto"/>
              <w:right w:val="single" w:sz="4" w:space="0" w:color="auto"/>
            </w:tcBorders>
          </w:tcPr>
          <w:p w14:paraId="133C9A04" w14:textId="77777777" w:rsidR="000A68D8" w:rsidRPr="00FE7BC5" w:rsidRDefault="00FE7BC5" w:rsidP="00FE6736">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0,476±0,054</w:t>
            </w:r>
          </w:p>
        </w:tc>
      </w:tr>
      <w:tr w:rsidR="00FE7BC5" w:rsidRPr="00990C56" w14:paraId="42E68DED" w14:textId="77777777" w:rsidTr="00FE7BC5">
        <w:trPr>
          <w:trHeight w:val="293"/>
          <w:jc w:val="center"/>
        </w:trPr>
        <w:tc>
          <w:tcPr>
            <w:tcW w:w="846" w:type="dxa"/>
            <w:vMerge/>
            <w:tcBorders>
              <w:left w:val="single" w:sz="4" w:space="0" w:color="auto"/>
              <w:right w:val="single" w:sz="4" w:space="0" w:color="auto"/>
            </w:tcBorders>
            <w:vAlign w:val="center"/>
          </w:tcPr>
          <w:p w14:paraId="25DC0A69" w14:textId="77777777" w:rsidR="000A68D8" w:rsidRPr="0005013B" w:rsidRDefault="000A68D8" w:rsidP="00FE6736">
            <w:pPr>
              <w:jc w:val="center"/>
              <w:rPr>
                <w:rStyle w:val="10"/>
                <w:rFonts w:ascii="Times New Roman" w:hAnsi="Times New Roman" w:cs="Times New Roman"/>
                <w:color w:val="auto"/>
                <w:szCs w:val="24"/>
              </w:rPr>
            </w:pPr>
          </w:p>
        </w:tc>
        <w:tc>
          <w:tcPr>
            <w:tcW w:w="1939" w:type="dxa"/>
            <w:tcBorders>
              <w:top w:val="single" w:sz="4" w:space="0" w:color="auto"/>
              <w:left w:val="single" w:sz="4" w:space="0" w:color="auto"/>
              <w:bottom w:val="single" w:sz="4" w:space="0" w:color="auto"/>
              <w:right w:val="single" w:sz="4" w:space="0" w:color="auto"/>
            </w:tcBorders>
            <w:vAlign w:val="center"/>
          </w:tcPr>
          <w:p w14:paraId="058832BE" w14:textId="77777777" w:rsidR="000A68D8" w:rsidRPr="0005013B" w:rsidRDefault="000A68D8" w:rsidP="00FE6736">
            <w:pPr>
              <w:jc w:val="center"/>
              <w:rPr>
                <w:rStyle w:val="10"/>
                <w:rFonts w:ascii="Times New Roman" w:hAnsi="Times New Roman" w:cs="Times New Roman"/>
                <w:color w:val="auto"/>
                <w:szCs w:val="24"/>
              </w:rPr>
            </w:pPr>
            <w:r w:rsidRPr="0005013B">
              <w:rPr>
                <w:rStyle w:val="10"/>
                <w:rFonts w:ascii="Times New Roman" w:hAnsi="Times New Roman" w:cs="Times New Roman"/>
                <w:b w:val="0"/>
                <w:i/>
                <w:color w:val="auto"/>
                <w:szCs w:val="24"/>
                <w:lang w:val="en-US"/>
              </w:rPr>
              <w:t>i</w:t>
            </w:r>
            <w:r w:rsidRPr="0005013B">
              <w:rPr>
                <w:rStyle w:val="10"/>
                <w:rFonts w:ascii="Times New Roman" w:hAnsi="Times New Roman" w:cs="Times New Roman"/>
                <w:b w:val="0"/>
                <w:i/>
                <w:color w:val="auto"/>
                <w:szCs w:val="24"/>
              </w:rPr>
              <w:t>NOS</w:t>
            </w:r>
            <w:r w:rsidRPr="0005013B">
              <w:rPr>
                <w:rStyle w:val="10"/>
                <w:rFonts w:ascii="Times New Roman" w:hAnsi="Times New Roman" w:cs="Times New Roman"/>
                <w:color w:val="auto"/>
                <w:szCs w:val="24"/>
              </w:rPr>
              <w:t>-</w:t>
            </w:r>
            <w:r w:rsidRPr="0005013B">
              <w:rPr>
                <w:rStyle w:val="10"/>
                <w:rFonts w:ascii="Times New Roman" w:hAnsi="Times New Roman" w:cs="Times New Roman"/>
                <w:b w:val="0"/>
                <w:color w:val="auto"/>
                <w:szCs w:val="24"/>
              </w:rPr>
              <w:t>HinfI</w:t>
            </w:r>
            <w:r w:rsidRPr="0005013B">
              <w:rPr>
                <w:vertAlign w:val="superscript"/>
              </w:rPr>
              <w:t>В</w:t>
            </w:r>
          </w:p>
        </w:tc>
        <w:tc>
          <w:tcPr>
            <w:tcW w:w="1668" w:type="dxa"/>
            <w:tcBorders>
              <w:top w:val="single" w:sz="4" w:space="0" w:color="auto"/>
              <w:left w:val="single" w:sz="4" w:space="0" w:color="auto"/>
              <w:bottom w:val="single" w:sz="4" w:space="0" w:color="auto"/>
              <w:right w:val="single" w:sz="4" w:space="0" w:color="auto"/>
            </w:tcBorders>
          </w:tcPr>
          <w:p w14:paraId="550F5945" w14:textId="77777777" w:rsidR="000A68D8" w:rsidRPr="00990C56" w:rsidRDefault="00FE7BC5" w:rsidP="00FE6736">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0,527±0,036</w:t>
            </w:r>
          </w:p>
        </w:tc>
        <w:tc>
          <w:tcPr>
            <w:tcW w:w="1696" w:type="dxa"/>
            <w:tcBorders>
              <w:top w:val="single" w:sz="4" w:space="0" w:color="auto"/>
              <w:left w:val="single" w:sz="4" w:space="0" w:color="auto"/>
              <w:bottom w:val="single" w:sz="4" w:space="0" w:color="auto"/>
              <w:right w:val="single" w:sz="4" w:space="0" w:color="auto"/>
            </w:tcBorders>
          </w:tcPr>
          <w:p w14:paraId="48E09963" w14:textId="77777777" w:rsidR="000A68D8" w:rsidRPr="00990C56" w:rsidRDefault="00FE7BC5" w:rsidP="00FE6736">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0,706±0,055</w:t>
            </w:r>
          </w:p>
        </w:tc>
        <w:tc>
          <w:tcPr>
            <w:tcW w:w="1668" w:type="dxa"/>
            <w:tcBorders>
              <w:top w:val="single" w:sz="4" w:space="0" w:color="auto"/>
              <w:left w:val="single" w:sz="4" w:space="0" w:color="auto"/>
              <w:bottom w:val="single" w:sz="4" w:space="0" w:color="auto"/>
              <w:right w:val="single" w:sz="4" w:space="0" w:color="auto"/>
            </w:tcBorders>
          </w:tcPr>
          <w:p w14:paraId="6B694553" w14:textId="77777777" w:rsidR="000A68D8" w:rsidRPr="00014D88" w:rsidRDefault="00FE7BC5" w:rsidP="00FE6736">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0,255</w:t>
            </w:r>
            <w:r w:rsidR="00014D88">
              <w:rPr>
                <w:rStyle w:val="10"/>
                <w:rFonts w:ascii="Times New Roman" w:hAnsi="Times New Roman" w:cs="Times New Roman"/>
                <w:b w:val="0"/>
                <w:color w:val="auto"/>
                <w:szCs w:val="24"/>
              </w:rPr>
              <w:t>±</w:t>
            </w:r>
            <w:r>
              <w:rPr>
                <w:rStyle w:val="10"/>
                <w:rFonts w:ascii="Times New Roman" w:hAnsi="Times New Roman" w:cs="Times New Roman"/>
                <w:b w:val="0"/>
                <w:color w:val="auto"/>
                <w:szCs w:val="24"/>
              </w:rPr>
              <w:t>0,031</w:t>
            </w:r>
          </w:p>
        </w:tc>
        <w:tc>
          <w:tcPr>
            <w:tcW w:w="1811" w:type="dxa"/>
            <w:tcBorders>
              <w:top w:val="single" w:sz="4" w:space="0" w:color="auto"/>
              <w:left w:val="single" w:sz="4" w:space="0" w:color="auto"/>
              <w:bottom w:val="single" w:sz="4" w:space="0" w:color="auto"/>
              <w:right w:val="single" w:sz="4" w:space="0" w:color="auto"/>
            </w:tcBorders>
          </w:tcPr>
          <w:p w14:paraId="4095839A" w14:textId="77777777" w:rsidR="000A68D8" w:rsidRPr="00FE7BC5" w:rsidRDefault="00FE7BC5" w:rsidP="00FE6736">
            <w:pPr>
              <w:jc w:val="center"/>
              <w:rPr>
                <w:rStyle w:val="10"/>
                <w:rFonts w:ascii="Times New Roman" w:hAnsi="Times New Roman" w:cs="Times New Roman"/>
                <w:b w:val="0"/>
                <w:color w:val="auto"/>
                <w:szCs w:val="24"/>
              </w:rPr>
            </w:pPr>
            <w:r>
              <w:rPr>
                <w:rStyle w:val="10"/>
                <w:rFonts w:ascii="Times New Roman" w:hAnsi="Times New Roman" w:cs="Times New Roman"/>
                <w:b w:val="0"/>
                <w:color w:val="auto"/>
                <w:szCs w:val="24"/>
              </w:rPr>
              <w:t>0,524±0,054</w:t>
            </w:r>
          </w:p>
        </w:tc>
      </w:tr>
    </w:tbl>
    <w:p w14:paraId="21DF94EA" w14:textId="77777777" w:rsidR="00DD4E78" w:rsidRPr="00DD4E78" w:rsidRDefault="00DD4E78" w:rsidP="000A68D8">
      <w:pPr>
        <w:ind w:firstLine="709"/>
        <w:jc w:val="both"/>
        <w:rPr>
          <w:sz w:val="28"/>
          <w:szCs w:val="28"/>
        </w:rPr>
      </w:pPr>
    </w:p>
    <w:p w14:paraId="1960AA5B" w14:textId="77777777" w:rsidR="00260042" w:rsidRDefault="00260042" w:rsidP="00260042">
      <w:pPr>
        <w:ind w:firstLine="709"/>
        <w:jc w:val="both"/>
        <w:rPr>
          <w:sz w:val="28"/>
          <w:szCs w:val="28"/>
        </w:rPr>
      </w:pPr>
      <w:r>
        <w:rPr>
          <w:sz w:val="28"/>
          <w:szCs w:val="28"/>
        </w:rPr>
        <w:t xml:space="preserve">Для углубленной оценки ассоциации был проведен анализ сопряженности генотипа </w:t>
      </w:r>
      <w:r w:rsidRPr="009E351C">
        <w:rPr>
          <w:i/>
          <w:sz w:val="28"/>
          <w:szCs w:val="28"/>
          <w:lang w:val="en-US"/>
        </w:rPr>
        <w:t>iNOS</w:t>
      </w:r>
      <w:r w:rsidRPr="009E351C">
        <w:rPr>
          <w:sz w:val="28"/>
          <w:szCs w:val="28"/>
        </w:rPr>
        <w:t>-</w:t>
      </w:r>
      <w:r>
        <w:rPr>
          <w:sz w:val="28"/>
          <w:szCs w:val="28"/>
          <w:lang w:val="en-US"/>
        </w:rPr>
        <w:t>HinfI</w:t>
      </w:r>
      <w:r w:rsidR="00C22FC4">
        <w:rPr>
          <w:sz w:val="28"/>
          <w:szCs w:val="28"/>
          <w:vertAlign w:val="superscript"/>
          <w:lang w:val="en-US"/>
        </w:rPr>
        <w:t>AA</w:t>
      </w:r>
      <w:r>
        <w:rPr>
          <w:sz w:val="28"/>
          <w:szCs w:val="28"/>
          <w:vertAlign w:val="superscript"/>
        </w:rPr>
        <w:t xml:space="preserve"> </w:t>
      </w:r>
      <w:r>
        <w:rPr>
          <w:sz w:val="28"/>
          <w:szCs w:val="28"/>
        </w:rPr>
        <w:t xml:space="preserve">с </w:t>
      </w:r>
      <w:r>
        <w:rPr>
          <w:sz w:val="28"/>
          <w:szCs w:val="28"/>
          <w:lang w:val="en-US"/>
        </w:rPr>
        <w:t>BLV</w:t>
      </w:r>
      <w:r>
        <w:rPr>
          <w:sz w:val="28"/>
          <w:szCs w:val="28"/>
        </w:rPr>
        <w:t xml:space="preserve">-статусом в </w:t>
      </w:r>
      <w:r w:rsidR="003C47ED">
        <w:rPr>
          <w:sz w:val="28"/>
          <w:szCs w:val="28"/>
        </w:rPr>
        <w:t>объединенной выборке (таблица 2</w:t>
      </w:r>
      <w:r w:rsidR="0095642B">
        <w:rPr>
          <w:sz w:val="28"/>
          <w:szCs w:val="28"/>
        </w:rPr>
        <w:t>2</w:t>
      </w:r>
      <w:r>
        <w:rPr>
          <w:sz w:val="28"/>
          <w:szCs w:val="28"/>
        </w:rPr>
        <w:t xml:space="preserve">). </w:t>
      </w:r>
    </w:p>
    <w:p w14:paraId="2C741444" w14:textId="77777777" w:rsidR="00894029" w:rsidRDefault="00894029" w:rsidP="00260042">
      <w:pPr>
        <w:ind w:firstLine="709"/>
        <w:jc w:val="both"/>
        <w:rPr>
          <w:sz w:val="28"/>
          <w:szCs w:val="28"/>
        </w:rPr>
      </w:pPr>
    </w:p>
    <w:p w14:paraId="7C3A38CF" w14:textId="77777777" w:rsidR="009905FD" w:rsidRDefault="009905FD" w:rsidP="009905FD">
      <w:pPr>
        <w:jc w:val="both"/>
        <w:rPr>
          <w:sz w:val="28"/>
          <w:szCs w:val="28"/>
        </w:rPr>
      </w:pPr>
      <w:r>
        <w:rPr>
          <w:sz w:val="28"/>
          <w:szCs w:val="28"/>
        </w:rPr>
        <w:t>Т</w:t>
      </w:r>
      <w:r w:rsidR="00402C80">
        <w:rPr>
          <w:sz w:val="28"/>
          <w:szCs w:val="28"/>
        </w:rPr>
        <w:t xml:space="preserve">аблица </w:t>
      </w:r>
      <w:r w:rsidR="003C47ED">
        <w:rPr>
          <w:sz w:val="28"/>
          <w:szCs w:val="28"/>
        </w:rPr>
        <w:t>2</w:t>
      </w:r>
      <w:r w:rsidR="0095642B">
        <w:rPr>
          <w:sz w:val="28"/>
          <w:szCs w:val="28"/>
        </w:rPr>
        <w:t>2</w:t>
      </w:r>
      <w:r>
        <w:rPr>
          <w:sz w:val="28"/>
          <w:szCs w:val="28"/>
        </w:rPr>
        <w:t xml:space="preserve"> – Сопряженность генотипа </w:t>
      </w:r>
      <w:r w:rsidRPr="009905FD">
        <w:rPr>
          <w:i/>
          <w:sz w:val="28"/>
          <w:szCs w:val="28"/>
          <w:lang w:val="kk-KZ"/>
        </w:rPr>
        <w:t>iNOS</w:t>
      </w:r>
      <w:r w:rsidRPr="009905FD">
        <w:rPr>
          <w:sz w:val="28"/>
          <w:szCs w:val="28"/>
          <w:lang w:val="kk-KZ"/>
        </w:rPr>
        <w:t>-HinfI</w:t>
      </w:r>
      <w:r w:rsidRPr="009905FD">
        <w:rPr>
          <w:sz w:val="28"/>
          <w:szCs w:val="28"/>
          <w:vertAlign w:val="superscript"/>
          <w:lang w:val="kk-KZ"/>
        </w:rPr>
        <w:t>AA</w:t>
      </w:r>
      <w:r>
        <w:rPr>
          <w:sz w:val="28"/>
          <w:szCs w:val="28"/>
          <w:vertAlign w:val="superscript"/>
          <w:lang w:val="kk-KZ"/>
        </w:rPr>
        <w:t xml:space="preserve"> </w:t>
      </w:r>
      <w:r>
        <w:rPr>
          <w:sz w:val="28"/>
          <w:szCs w:val="28"/>
          <w:lang w:val="kk-KZ"/>
        </w:rPr>
        <w:t xml:space="preserve">с </w:t>
      </w:r>
      <w:r>
        <w:rPr>
          <w:sz w:val="28"/>
          <w:szCs w:val="28"/>
          <w:lang w:val="en-US"/>
        </w:rPr>
        <w:t>BLV</w:t>
      </w:r>
      <w:r>
        <w:rPr>
          <w:sz w:val="28"/>
          <w:szCs w:val="28"/>
        </w:rPr>
        <w:t>-статусом (объединенная выборка)</w:t>
      </w:r>
    </w:p>
    <w:p w14:paraId="60A261AC" w14:textId="77777777" w:rsidR="008562CF" w:rsidRDefault="008562CF" w:rsidP="009905FD">
      <w:pPr>
        <w:jc w:val="both"/>
        <w:rPr>
          <w:sz w:val="28"/>
          <w:szCs w:val="28"/>
        </w:rPr>
      </w:pPr>
    </w:p>
    <w:tbl>
      <w:tblPr>
        <w:tblStyle w:val="a3"/>
        <w:tblW w:w="0" w:type="auto"/>
        <w:tblLook w:val="04A0" w:firstRow="1" w:lastRow="0" w:firstColumn="1" w:lastColumn="0" w:noHBand="0" w:noVBand="1"/>
      </w:tblPr>
      <w:tblGrid>
        <w:gridCol w:w="2407"/>
        <w:gridCol w:w="2407"/>
        <w:gridCol w:w="2407"/>
        <w:gridCol w:w="2407"/>
      </w:tblGrid>
      <w:tr w:rsidR="009905FD" w14:paraId="520AF707" w14:textId="77777777" w:rsidTr="009905FD">
        <w:tc>
          <w:tcPr>
            <w:tcW w:w="2407" w:type="dxa"/>
          </w:tcPr>
          <w:p w14:paraId="5089E2B8" w14:textId="77777777" w:rsidR="009905FD" w:rsidRPr="00F82408" w:rsidRDefault="009905FD" w:rsidP="009905FD">
            <w:pPr>
              <w:jc w:val="center"/>
            </w:pPr>
            <w:r w:rsidRPr="00F82408">
              <w:t>Группа</w:t>
            </w:r>
          </w:p>
        </w:tc>
        <w:tc>
          <w:tcPr>
            <w:tcW w:w="2407" w:type="dxa"/>
          </w:tcPr>
          <w:p w14:paraId="54CB8183" w14:textId="77777777" w:rsidR="009905FD" w:rsidRPr="00F82408" w:rsidRDefault="009905FD" w:rsidP="009905FD">
            <w:pPr>
              <w:jc w:val="center"/>
            </w:pPr>
            <w:r w:rsidRPr="00F82408">
              <w:t>Генотип АА</w:t>
            </w:r>
          </w:p>
        </w:tc>
        <w:tc>
          <w:tcPr>
            <w:tcW w:w="2407" w:type="dxa"/>
          </w:tcPr>
          <w:p w14:paraId="1E34622C" w14:textId="77777777" w:rsidR="009905FD" w:rsidRPr="00F82408" w:rsidRDefault="009905FD" w:rsidP="009905FD">
            <w:pPr>
              <w:jc w:val="center"/>
            </w:pPr>
            <w:r w:rsidRPr="00F82408">
              <w:t>Генотип АВ+ВВ</w:t>
            </w:r>
          </w:p>
        </w:tc>
        <w:tc>
          <w:tcPr>
            <w:tcW w:w="2407" w:type="dxa"/>
          </w:tcPr>
          <w:p w14:paraId="5AA6F4D2" w14:textId="77777777" w:rsidR="009905FD" w:rsidRPr="00F82408" w:rsidRDefault="009905FD" w:rsidP="009905FD">
            <w:pPr>
              <w:jc w:val="center"/>
            </w:pPr>
            <w:r w:rsidRPr="00F82408">
              <w:t>Всего</w:t>
            </w:r>
          </w:p>
        </w:tc>
      </w:tr>
      <w:tr w:rsidR="009905FD" w14:paraId="6E7B306E" w14:textId="77777777" w:rsidTr="009905FD">
        <w:tc>
          <w:tcPr>
            <w:tcW w:w="2407" w:type="dxa"/>
          </w:tcPr>
          <w:p w14:paraId="09B3A01D" w14:textId="77777777" w:rsidR="009905FD" w:rsidRPr="00F82408" w:rsidRDefault="009905FD" w:rsidP="009905FD">
            <w:pPr>
              <w:jc w:val="center"/>
              <w:rPr>
                <w:lang w:val="en-US"/>
              </w:rPr>
            </w:pPr>
            <w:r w:rsidRPr="00F82408">
              <w:rPr>
                <w:lang w:val="en-US"/>
              </w:rPr>
              <w:t>BLV-</w:t>
            </w:r>
          </w:p>
        </w:tc>
        <w:tc>
          <w:tcPr>
            <w:tcW w:w="2407" w:type="dxa"/>
          </w:tcPr>
          <w:p w14:paraId="4B122079" w14:textId="77777777" w:rsidR="009905FD" w:rsidRPr="00F82408" w:rsidRDefault="00FE7BC5" w:rsidP="009905FD">
            <w:pPr>
              <w:jc w:val="center"/>
            </w:pPr>
            <w:r w:rsidRPr="00F82408">
              <w:t>76</w:t>
            </w:r>
          </w:p>
        </w:tc>
        <w:tc>
          <w:tcPr>
            <w:tcW w:w="2407" w:type="dxa"/>
          </w:tcPr>
          <w:p w14:paraId="117494AE" w14:textId="77777777" w:rsidR="009905FD" w:rsidRPr="00F82408" w:rsidRDefault="00FE7BC5" w:rsidP="009905FD">
            <w:pPr>
              <w:jc w:val="center"/>
            </w:pPr>
            <w:r w:rsidRPr="00F82408">
              <w:t>116</w:t>
            </w:r>
          </w:p>
        </w:tc>
        <w:tc>
          <w:tcPr>
            <w:tcW w:w="2407" w:type="dxa"/>
          </w:tcPr>
          <w:p w14:paraId="40789F11" w14:textId="77777777" w:rsidR="009905FD" w:rsidRPr="00F82408" w:rsidRDefault="00FE7BC5" w:rsidP="009905FD">
            <w:pPr>
              <w:jc w:val="center"/>
            </w:pPr>
            <w:r w:rsidRPr="00F82408">
              <w:t>192</w:t>
            </w:r>
          </w:p>
        </w:tc>
      </w:tr>
      <w:tr w:rsidR="009905FD" w14:paraId="7F100DB8" w14:textId="77777777" w:rsidTr="009905FD">
        <w:tc>
          <w:tcPr>
            <w:tcW w:w="2407" w:type="dxa"/>
          </w:tcPr>
          <w:p w14:paraId="06FDE353" w14:textId="77777777" w:rsidR="009905FD" w:rsidRPr="00F82408" w:rsidRDefault="009905FD" w:rsidP="009905FD">
            <w:pPr>
              <w:jc w:val="center"/>
              <w:rPr>
                <w:lang w:val="en-US"/>
              </w:rPr>
            </w:pPr>
            <w:r w:rsidRPr="00F82408">
              <w:rPr>
                <w:lang w:val="en-US"/>
              </w:rPr>
              <w:t>BLV+</w:t>
            </w:r>
          </w:p>
        </w:tc>
        <w:tc>
          <w:tcPr>
            <w:tcW w:w="2407" w:type="dxa"/>
          </w:tcPr>
          <w:p w14:paraId="5506A844" w14:textId="77777777" w:rsidR="009905FD" w:rsidRPr="00F82408" w:rsidRDefault="00FE7BC5" w:rsidP="009905FD">
            <w:pPr>
              <w:jc w:val="center"/>
            </w:pPr>
            <w:r w:rsidRPr="00F82408">
              <w:t>11</w:t>
            </w:r>
          </w:p>
        </w:tc>
        <w:tc>
          <w:tcPr>
            <w:tcW w:w="2407" w:type="dxa"/>
          </w:tcPr>
          <w:p w14:paraId="7B720C9F" w14:textId="77777777" w:rsidR="009905FD" w:rsidRPr="00F82408" w:rsidRDefault="00FE7BC5" w:rsidP="009905FD">
            <w:pPr>
              <w:jc w:val="center"/>
            </w:pPr>
            <w:r w:rsidRPr="00F82408">
              <w:t>65</w:t>
            </w:r>
          </w:p>
        </w:tc>
        <w:tc>
          <w:tcPr>
            <w:tcW w:w="2407" w:type="dxa"/>
          </w:tcPr>
          <w:p w14:paraId="615B1A62" w14:textId="77777777" w:rsidR="009905FD" w:rsidRPr="00F82408" w:rsidRDefault="00FE7BC5" w:rsidP="009905FD">
            <w:pPr>
              <w:jc w:val="center"/>
            </w:pPr>
            <w:r w:rsidRPr="00F82408">
              <w:t>76</w:t>
            </w:r>
          </w:p>
        </w:tc>
      </w:tr>
      <w:tr w:rsidR="009905FD" w14:paraId="5BAD1E45" w14:textId="77777777" w:rsidTr="009905FD">
        <w:tc>
          <w:tcPr>
            <w:tcW w:w="2407" w:type="dxa"/>
          </w:tcPr>
          <w:p w14:paraId="25EB502B" w14:textId="77777777" w:rsidR="009905FD" w:rsidRPr="00F82408" w:rsidRDefault="009905FD" w:rsidP="009905FD">
            <w:pPr>
              <w:jc w:val="center"/>
            </w:pPr>
            <w:r w:rsidRPr="00F82408">
              <w:t>Всего</w:t>
            </w:r>
          </w:p>
        </w:tc>
        <w:tc>
          <w:tcPr>
            <w:tcW w:w="2407" w:type="dxa"/>
          </w:tcPr>
          <w:p w14:paraId="4F6F5311" w14:textId="77777777" w:rsidR="009905FD" w:rsidRPr="00F82408" w:rsidRDefault="00FE7BC5" w:rsidP="009905FD">
            <w:pPr>
              <w:jc w:val="center"/>
            </w:pPr>
            <w:r w:rsidRPr="00F82408">
              <w:t>87</w:t>
            </w:r>
          </w:p>
        </w:tc>
        <w:tc>
          <w:tcPr>
            <w:tcW w:w="2407" w:type="dxa"/>
          </w:tcPr>
          <w:p w14:paraId="7CD29E05" w14:textId="77777777" w:rsidR="009905FD" w:rsidRPr="00F82408" w:rsidRDefault="00FE7BC5" w:rsidP="009905FD">
            <w:pPr>
              <w:jc w:val="center"/>
            </w:pPr>
            <w:r w:rsidRPr="00F82408">
              <w:t>181</w:t>
            </w:r>
          </w:p>
        </w:tc>
        <w:tc>
          <w:tcPr>
            <w:tcW w:w="2407" w:type="dxa"/>
          </w:tcPr>
          <w:p w14:paraId="370526C5" w14:textId="77777777" w:rsidR="009905FD" w:rsidRPr="00F82408" w:rsidRDefault="00FE7BC5" w:rsidP="009905FD">
            <w:pPr>
              <w:jc w:val="center"/>
            </w:pPr>
            <w:r w:rsidRPr="00F82408">
              <w:t>268</w:t>
            </w:r>
          </w:p>
        </w:tc>
      </w:tr>
      <w:tr w:rsidR="008562CF" w14:paraId="105B6D9F" w14:textId="77777777" w:rsidTr="008B7172">
        <w:tc>
          <w:tcPr>
            <w:tcW w:w="9628" w:type="dxa"/>
            <w:gridSpan w:val="4"/>
          </w:tcPr>
          <w:p w14:paraId="1B6F1A94" w14:textId="77777777" w:rsidR="008562CF" w:rsidRPr="00F82408" w:rsidRDefault="008562CF" w:rsidP="008562CF">
            <w:pPr>
              <w:ind w:firstLine="709"/>
              <w:jc w:val="both"/>
            </w:pPr>
            <w:r w:rsidRPr="008562CF">
              <w:t>Примечание: χ</w:t>
            </w:r>
            <w:r w:rsidRPr="008562CF">
              <w:rPr>
                <w:vertAlign w:val="superscript"/>
              </w:rPr>
              <w:t xml:space="preserve">2 </w:t>
            </w:r>
            <w:r w:rsidRPr="008562CF">
              <w:t xml:space="preserve">=15,65; </w:t>
            </w:r>
            <w:r w:rsidRPr="008562CF">
              <w:rPr>
                <w:lang w:val="en-US"/>
              </w:rPr>
              <w:t>p</w:t>
            </w:r>
            <w:r w:rsidRPr="008562CF">
              <w:t xml:space="preserve">&lt;0,01; </w:t>
            </w:r>
            <w:r w:rsidRPr="008562CF">
              <w:rPr>
                <w:lang w:val="en-US"/>
              </w:rPr>
              <w:t>OR</w:t>
            </w:r>
            <w:r w:rsidRPr="008562CF">
              <w:t>=0,26 (95% ДИ 0,13-0,51)</w:t>
            </w:r>
          </w:p>
        </w:tc>
      </w:tr>
    </w:tbl>
    <w:p w14:paraId="1E8915AD" w14:textId="77777777" w:rsidR="008562CF" w:rsidRDefault="008562CF" w:rsidP="008850A8">
      <w:pPr>
        <w:ind w:firstLine="709"/>
        <w:jc w:val="both"/>
        <w:rPr>
          <w:sz w:val="28"/>
          <w:szCs w:val="28"/>
        </w:rPr>
      </w:pPr>
    </w:p>
    <w:p w14:paraId="0C114812" w14:textId="77777777" w:rsidR="008850A8" w:rsidRDefault="008850A8" w:rsidP="008850A8">
      <w:pPr>
        <w:ind w:firstLine="709"/>
        <w:jc w:val="both"/>
        <w:rPr>
          <w:sz w:val="28"/>
          <w:szCs w:val="28"/>
        </w:rPr>
      </w:pPr>
      <w:r>
        <w:rPr>
          <w:sz w:val="28"/>
          <w:szCs w:val="28"/>
        </w:rPr>
        <w:t xml:space="preserve">Установлено, что наличие генотипа АА достоверно снижает вероятность инфицирования </w:t>
      </w:r>
      <w:r>
        <w:rPr>
          <w:sz w:val="28"/>
          <w:szCs w:val="28"/>
          <w:lang w:val="en-US"/>
        </w:rPr>
        <w:t>BLV</w:t>
      </w:r>
      <w:r w:rsidRPr="00260042">
        <w:rPr>
          <w:sz w:val="28"/>
          <w:szCs w:val="28"/>
        </w:rPr>
        <w:t xml:space="preserve"> (</w:t>
      </w:r>
      <w:r w:rsidRPr="0019265A">
        <w:rPr>
          <w:sz w:val="28"/>
          <w:szCs w:val="28"/>
        </w:rPr>
        <w:t>χ</w:t>
      </w:r>
      <w:r w:rsidRPr="0019265A">
        <w:rPr>
          <w:sz w:val="28"/>
          <w:szCs w:val="28"/>
          <w:vertAlign w:val="superscript"/>
        </w:rPr>
        <w:t>2</w:t>
      </w:r>
      <w:r w:rsidRPr="00260042">
        <w:rPr>
          <w:sz w:val="28"/>
          <w:szCs w:val="28"/>
        </w:rPr>
        <w:t>=15</w:t>
      </w:r>
      <w:r>
        <w:rPr>
          <w:sz w:val="28"/>
          <w:szCs w:val="28"/>
        </w:rPr>
        <w:t xml:space="preserve">,65; </w:t>
      </w:r>
      <w:proofErr w:type="gramStart"/>
      <w:r>
        <w:rPr>
          <w:sz w:val="28"/>
          <w:szCs w:val="28"/>
          <w:lang w:val="en-US"/>
        </w:rPr>
        <w:t>p</w:t>
      </w:r>
      <w:r w:rsidRPr="00260042">
        <w:rPr>
          <w:sz w:val="28"/>
          <w:szCs w:val="28"/>
        </w:rPr>
        <w:t>&lt;</w:t>
      </w:r>
      <w:proofErr w:type="gramEnd"/>
      <w:r>
        <w:rPr>
          <w:sz w:val="28"/>
          <w:szCs w:val="28"/>
        </w:rPr>
        <w:t>0,01</w:t>
      </w:r>
      <w:r w:rsidRPr="00260042">
        <w:rPr>
          <w:sz w:val="28"/>
          <w:szCs w:val="28"/>
        </w:rPr>
        <w:t>)</w:t>
      </w:r>
      <w:r>
        <w:rPr>
          <w:sz w:val="28"/>
          <w:szCs w:val="28"/>
        </w:rPr>
        <w:t>. Значение отношения шансов (</w:t>
      </w:r>
      <w:r>
        <w:rPr>
          <w:sz w:val="28"/>
          <w:szCs w:val="28"/>
          <w:lang w:val="en-US"/>
        </w:rPr>
        <w:t>OR</w:t>
      </w:r>
      <w:r w:rsidRPr="00260042">
        <w:rPr>
          <w:sz w:val="28"/>
          <w:szCs w:val="28"/>
        </w:rPr>
        <w:t>=0</w:t>
      </w:r>
      <w:r>
        <w:rPr>
          <w:sz w:val="28"/>
          <w:szCs w:val="28"/>
        </w:rPr>
        <w:t>,26; 95% ДИ 0,13-0,5</w:t>
      </w:r>
      <w:r w:rsidR="00C22FC4">
        <w:rPr>
          <w:sz w:val="28"/>
          <w:szCs w:val="28"/>
        </w:rPr>
        <w:t xml:space="preserve">1) свидетельствует о выраженной ассоциации с устойчивостью </w:t>
      </w:r>
      <w:r>
        <w:rPr>
          <w:sz w:val="28"/>
          <w:szCs w:val="28"/>
        </w:rPr>
        <w:t>данного генотипа, что позволяет рассматривать его как маркер генетической устойчивости к вирусу лейкоза крупного рогатого скота.</w:t>
      </w:r>
    </w:p>
    <w:p w14:paraId="0E069330" w14:textId="28EBD435" w:rsidR="008850A8" w:rsidRDefault="008850A8" w:rsidP="00F82408">
      <w:pPr>
        <w:ind w:firstLine="709"/>
        <w:jc w:val="both"/>
        <w:rPr>
          <w:sz w:val="28"/>
          <w:szCs w:val="28"/>
        </w:rPr>
      </w:pPr>
      <w:r>
        <w:rPr>
          <w:sz w:val="28"/>
          <w:szCs w:val="28"/>
        </w:rPr>
        <w:t xml:space="preserve">Полученные результаты согласуются с данными ряда исследований, указывающих на важную роль гена </w:t>
      </w:r>
      <w:r w:rsidRPr="009E351C">
        <w:rPr>
          <w:i/>
          <w:sz w:val="28"/>
          <w:szCs w:val="28"/>
          <w:lang w:val="en-US"/>
        </w:rPr>
        <w:t>iNOS</w:t>
      </w:r>
      <w:r w:rsidRPr="009E351C">
        <w:rPr>
          <w:i/>
          <w:sz w:val="28"/>
          <w:szCs w:val="28"/>
        </w:rPr>
        <w:t>/</w:t>
      </w:r>
      <w:r w:rsidRPr="009E351C">
        <w:rPr>
          <w:i/>
          <w:sz w:val="28"/>
          <w:szCs w:val="28"/>
          <w:lang w:val="en-US"/>
        </w:rPr>
        <w:t>NOS</w:t>
      </w:r>
      <w:r w:rsidRPr="009E351C">
        <w:rPr>
          <w:i/>
          <w:sz w:val="28"/>
          <w:szCs w:val="28"/>
        </w:rPr>
        <w:t>2</w:t>
      </w:r>
      <w:r w:rsidRPr="008850A8">
        <w:rPr>
          <w:i/>
          <w:sz w:val="28"/>
          <w:szCs w:val="28"/>
        </w:rPr>
        <w:t xml:space="preserve"> </w:t>
      </w:r>
      <w:r>
        <w:rPr>
          <w:sz w:val="28"/>
          <w:szCs w:val="28"/>
        </w:rPr>
        <w:t xml:space="preserve">в формировании противовирусного </w:t>
      </w:r>
      <w:r w:rsidR="006270D8">
        <w:rPr>
          <w:sz w:val="28"/>
          <w:szCs w:val="28"/>
        </w:rPr>
        <w:t xml:space="preserve">и антибактериального </w:t>
      </w:r>
      <w:r>
        <w:rPr>
          <w:sz w:val="28"/>
          <w:szCs w:val="28"/>
        </w:rPr>
        <w:t xml:space="preserve">иммунитета. Известно, что продукция оксида азота, индуцируемая </w:t>
      </w:r>
      <w:r w:rsidRPr="008850A8">
        <w:rPr>
          <w:i/>
          <w:sz w:val="28"/>
          <w:szCs w:val="28"/>
          <w:lang w:val="en-US"/>
        </w:rPr>
        <w:t>iNOS</w:t>
      </w:r>
      <w:r>
        <w:rPr>
          <w:i/>
          <w:sz w:val="28"/>
          <w:szCs w:val="28"/>
        </w:rPr>
        <w:t xml:space="preserve">, </w:t>
      </w:r>
      <w:r>
        <w:rPr>
          <w:sz w:val="28"/>
          <w:szCs w:val="28"/>
        </w:rPr>
        <w:t xml:space="preserve">способствует подавлению репликации вирусов, активации макрофагов и модуляции </w:t>
      </w:r>
      <w:r>
        <w:rPr>
          <w:sz w:val="28"/>
          <w:szCs w:val="28"/>
          <w:lang w:val="en-US"/>
        </w:rPr>
        <w:t>Th</w:t>
      </w:r>
      <w:r w:rsidRPr="008850A8">
        <w:rPr>
          <w:sz w:val="28"/>
          <w:szCs w:val="28"/>
        </w:rPr>
        <w:t>1-</w:t>
      </w:r>
      <w:r w:rsidRPr="00993180">
        <w:rPr>
          <w:sz w:val="28"/>
          <w:szCs w:val="28"/>
        </w:rPr>
        <w:t xml:space="preserve">иммунного </w:t>
      </w:r>
      <w:r w:rsidRPr="00F96C43">
        <w:rPr>
          <w:sz w:val="28"/>
          <w:szCs w:val="28"/>
        </w:rPr>
        <w:t>ответа</w:t>
      </w:r>
      <w:r w:rsidR="003F4189" w:rsidRPr="00F96C43">
        <w:rPr>
          <w:sz w:val="28"/>
          <w:szCs w:val="28"/>
        </w:rPr>
        <w:t xml:space="preserve"> [</w:t>
      </w:r>
      <w:r w:rsidR="00993180" w:rsidRPr="00F96C43">
        <w:rPr>
          <w:sz w:val="28"/>
          <w:szCs w:val="28"/>
        </w:rPr>
        <w:t>2</w:t>
      </w:r>
      <w:r w:rsidR="00F96C43" w:rsidRPr="00F96C43">
        <w:rPr>
          <w:sz w:val="28"/>
          <w:szCs w:val="28"/>
        </w:rPr>
        <w:t>7</w:t>
      </w:r>
      <w:r w:rsidR="003D101C">
        <w:rPr>
          <w:sz w:val="28"/>
          <w:szCs w:val="28"/>
        </w:rPr>
        <w:t>6</w:t>
      </w:r>
      <w:r w:rsidR="003F4189" w:rsidRPr="00F96C43">
        <w:rPr>
          <w:sz w:val="28"/>
          <w:szCs w:val="28"/>
        </w:rPr>
        <w:t>]</w:t>
      </w:r>
      <w:r w:rsidRPr="00F96C43">
        <w:rPr>
          <w:sz w:val="28"/>
          <w:szCs w:val="28"/>
        </w:rPr>
        <w:t>.</w:t>
      </w:r>
      <w:r w:rsidRPr="00993180">
        <w:rPr>
          <w:sz w:val="28"/>
          <w:szCs w:val="28"/>
        </w:rPr>
        <w:t xml:space="preserve"> </w:t>
      </w:r>
      <w:r w:rsidR="006270D8" w:rsidRPr="00993180">
        <w:rPr>
          <w:sz w:val="28"/>
          <w:szCs w:val="28"/>
        </w:rPr>
        <w:t xml:space="preserve">Исследования на крупном рогатом скоте подтверждают, что полиморфизм гена </w:t>
      </w:r>
      <w:r w:rsidR="006270D8" w:rsidRPr="00993180">
        <w:rPr>
          <w:i/>
          <w:sz w:val="28"/>
          <w:szCs w:val="28"/>
          <w:lang w:val="en-US"/>
        </w:rPr>
        <w:t>iNOS</w:t>
      </w:r>
      <w:r w:rsidR="006270D8" w:rsidRPr="00993180">
        <w:rPr>
          <w:i/>
          <w:sz w:val="28"/>
          <w:szCs w:val="28"/>
        </w:rPr>
        <w:t>/</w:t>
      </w:r>
      <w:r w:rsidR="006270D8" w:rsidRPr="00993180">
        <w:rPr>
          <w:i/>
          <w:sz w:val="28"/>
          <w:szCs w:val="28"/>
          <w:lang w:val="en-US"/>
        </w:rPr>
        <w:t>NOS</w:t>
      </w:r>
      <w:r w:rsidR="006270D8" w:rsidRPr="00993180">
        <w:rPr>
          <w:i/>
          <w:sz w:val="28"/>
          <w:szCs w:val="28"/>
        </w:rPr>
        <w:t>2</w:t>
      </w:r>
      <w:r w:rsidR="00C85E17" w:rsidRPr="00993180">
        <w:rPr>
          <w:i/>
          <w:sz w:val="28"/>
          <w:szCs w:val="28"/>
        </w:rPr>
        <w:t xml:space="preserve"> </w:t>
      </w:r>
      <w:r w:rsidR="00C85E17" w:rsidRPr="00993180">
        <w:rPr>
          <w:sz w:val="28"/>
          <w:szCs w:val="28"/>
        </w:rPr>
        <w:t xml:space="preserve">ассоциирован с восприимчивостью к различным инфекциям. В частности, в работе </w:t>
      </w:r>
      <w:r w:rsidR="00C85E17" w:rsidRPr="00993180">
        <w:rPr>
          <w:sz w:val="28"/>
          <w:szCs w:val="28"/>
          <w:lang w:val="en-US"/>
        </w:rPr>
        <w:t>Cheng</w:t>
      </w:r>
      <w:r w:rsidR="00C85E17" w:rsidRPr="00993180">
        <w:rPr>
          <w:sz w:val="28"/>
          <w:szCs w:val="28"/>
        </w:rPr>
        <w:t xml:space="preserve"> </w:t>
      </w:r>
      <w:r w:rsidR="00C85E17" w:rsidRPr="00993180">
        <w:rPr>
          <w:sz w:val="28"/>
          <w:szCs w:val="28"/>
          <w:lang w:val="en-US"/>
        </w:rPr>
        <w:t>et</w:t>
      </w:r>
      <w:r w:rsidR="00C85E17" w:rsidRPr="00993180">
        <w:rPr>
          <w:sz w:val="28"/>
          <w:szCs w:val="28"/>
        </w:rPr>
        <w:t xml:space="preserve"> </w:t>
      </w:r>
      <w:r w:rsidR="00C85E17" w:rsidRPr="00993180">
        <w:rPr>
          <w:sz w:val="28"/>
          <w:szCs w:val="28"/>
          <w:lang w:val="en-US"/>
        </w:rPr>
        <w:t>al</w:t>
      </w:r>
      <w:r w:rsidR="00C85E17" w:rsidRPr="00993180">
        <w:rPr>
          <w:sz w:val="28"/>
          <w:szCs w:val="28"/>
        </w:rPr>
        <w:t xml:space="preserve">. показано, что однонуклеотидный полиморфизм </w:t>
      </w:r>
      <w:r w:rsidR="007907E6" w:rsidRPr="00993180">
        <w:rPr>
          <w:rStyle w:val="ae"/>
          <w:b w:val="0"/>
          <w:color w:val="0F1115"/>
          <w:sz w:val="28"/>
          <w:szCs w:val="28"/>
          <w:shd w:val="clear" w:color="auto" w:fill="FFFFFF"/>
        </w:rPr>
        <w:t>ɡ</w:t>
      </w:r>
      <w:r w:rsidR="00C85E17" w:rsidRPr="00993180">
        <w:rPr>
          <w:rStyle w:val="ae"/>
          <w:rFonts w:ascii="Segoe UI" w:hAnsi="Segoe UI" w:cs="Segoe UI"/>
          <w:b w:val="0"/>
          <w:color w:val="0F1115"/>
          <w:sz w:val="28"/>
          <w:szCs w:val="28"/>
          <w:shd w:val="clear" w:color="auto" w:fill="FFFFFF"/>
        </w:rPr>
        <w:t>.</w:t>
      </w:r>
      <w:r w:rsidR="00C85E17" w:rsidRPr="00993180">
        <w:rPr>
          <w:rStyle w:val="ae"/>
          <w:b w:val="0"/>
          <w:color w:val="0F1115"/>
          <w:sz w:val="28"/>
          <w:szCs w:val="28"/>
          <w:shd w:val="clear" w:color="auto" w:fill="FFFFFF"/>
        </w:rPr>
        <w:t>19958101</w:t>
      </w:r>
      <w:proofErr w:type="gramStart"/>
      <w:r w:rsidR="00C85E17" w:rsidRPr="00993180">
        <w:rPr>
          <w:rStyle w:val="ae"/>
          <w:b w:val="0"/>
          <w:color w:val="0F1115"/>
          <w:sz w:val="28"/>
          <w:szCs w:val="28"/>
          <w:shd w:val="clear" w:color="auto" w:fill="FFFFFF"/>
          <w:lang w:val="en-US"/>
        </w:rPr>
        <w:t>T</w:t>
      </w:r>
      <w:r w:rsidR="00C85E17" w:rsidRPr="00993180">
        <w:rPr>
          <w:rStyle w:val="ae"/>
          <w:b w:val="0"/>
          <w:color w:val="0F1115"/>
          <w:sz w:val="28"/>
          <w:szCs w:val="28"/>
          <w:shd w:val="clear" w:color="auto" w:fill="FFFFFF"/>
        </w:rPr>
        <w:t>&gt;</w:t>
      </w:r>
      <w:r w:rsidR="00C85E17" w:rsidRPr="00993180">
        <w:rPr>
          <w:rStyle w:val="ae"/>
          <w:b w:val="0"/>
          <w:color w:val="0F1115"/>
          <w:sz w:val="28"/>
          <w:szCs w:val="28"/>
          <w:shd w:val="clear" w:color="auto" w:fill="FFFFFF"/>
          <w:lang w:val="en-US"/>
        </w:rPr>
        <w:t>G</w:t>
      </w:r>
      <w:proofErr w:type="gramEnd"/>
      <w:r w:rsidR="00C85E17" w:rsidRPr="00993180">
        <w:rPr>
          <w:rStyle w:val="ae"/>
          <w:b w:val="0"/>
          <w:color w:val="0F1115"/>
          <w:sz w:val="28"/>
          <w:szCs w:val="28"/>
          <w:shd w:val="clear" w:color="auto" w:fill="FFFFFF"/>
        </w:rPr>
        <w:t xml:space="preserve"> в промоторной области гена </w:t>
      </w:r>
      <w:r w:rsidR="00C85E17" w:rsidRPr="00993180">
        <w:rPr>
          <w:i/>
          <w:sz w:val="28"/>
          <w:szCs w:val="28"/>
          <w:lang w:val="en-US"/>
        </w:rPr>
        <w:t>iNOS</w:t>
      </w:r>
      <w:r w:rsidR="00C85E17" w:rsidRPr="00993180">
        <w:rPr>
          <w:i/>
          <w:sz w:val="28"/>
          <w:szCs w:val="28"/>
        </w:rPr>
        <w:t>/</w:t>
      </w:r>
      <w:r w:rsidR="00C85E17" w:rsidRPr="00993180">
        <w:rPr>
          <w:i/>
          <w:sz w:val="28"/>
          <w:szCs w:val="28"/>
          <w:lang w:val="en-US"/>
        </w:rPr>
        <w:t>NOS</w:t>
      </w:r>
      <w:r w:rsidR="00C85E17" w:rsidRPr="00993180">
        <w:rPr>
          <w:i/>
          <w:sz w:val="28"/>
          <w:szCs w:val="28"/>
        </w:rPr>
        <w:t xml:space="preserve">2 </w:t>
      </w:r>
      <w:r w:rsidR="00C85E17" w:rsidRPr="00993180">
        <w:rPr>
          <w:sz w:val="28"/>
          <w:szCs w:val="28"/>
        </w:rPr>
        <w:t xml:space="preserve">связан с повышенным риском развития туберкулеза у </w:t>
      </w:r>
      <w:r w:rsidR="00C85E17" w:rsidRPr="00F96C43">
        <w:rPr>
          <w:sz w:val="28"/>
          <w:szCs w:val="28"/>
        </w:rPr>
        <w:t xml:space="preserve">голштинского скота, причем аллель </w:t>
      </w:r>
      <w:r w:rsidR="00C85E17" w:rsidRPr="00F96C43">
        <w:rPr>
          <w:sz w:val="28"/>
          <w:szCs w:val="28"/>
          <w:lang w:val="en-US"/>
        </w:rPr>
        <w:t>G</w:t>
      </w:r>
      <w:r w:rsidR="00C85E17" w:rsidRPr="00F96C43">
        <w:rPr>
          <w:sz w:val="28"/>
          <w:szCs w:val="28"/>
        </w:rPr>
        <w:t xml:space="preserve"> рассматривается как фактор риска (</w:t>
      </w:r>
      <w:r w:rsidR="00C85E17" w:rsidRPr="00F96C43">
        <w:rPr>
          <w:sz w:val="28"/>
          <w:szCs w:val="28"/>
          <w:lang w:val="en-US"/>
        </w:rPr>
        <w:t>OR</w:t>
      </w:r>
      <w:r w:rsidR="00B952BC">
        <w:rPr>
          <w:sz w:val="28"/>
          <w:szCs w:val="28"/>
        </w:rPr>
        <w:t>=10,04)</w:t>
      </w:r>
      <w:r w:rsidR="00C85E17" w:rsidRPr="00F96C43">
        <w:rPr>
          <w:sz w:val="28"/>
          <w:szCs w:val="28"/>
        </w:rPr>
        <w:t>. В контексте лейкозной инфекции, работа Гильманова Х.Х. с соавторами продемон</w:t>
      </w:r>
      <w:r w:rsidR="0006154B" w:rsidRPr="00F96C43">
        <w:rPr>
          <w:sz w:val="28"/>
          <w:szCs w:val="28"/>
        </w:rPr>
        <w:t>с</w:t>
      </w:r>
      <w:r w:rsidR="00C85E17" w:rsidRPr="00F96C43">
        <w:rPr>
          <w:sz w:val="28"/>
          <w:szCs w:val="28"/>
        </w:rPr>
        <w:t xml:space="preserve">трировала целесообразность использования быков-производителей с определенными комплексными генотипами генов </w:t>
      </w:r>
      <w:r w:rsidR="00C85E17" w:rsidRPr="00F96C43">
        <w:rPr>
          <w:i/>
          <w:sz w:val="28"/>
          <w:szCs w:val="28"/>
          <w:lang w:val="en-US"/>
        </w:rPr>
        <w:t>iNOS</w:t>
      </w:r>
      <w:r w:rsidR="00C85E17" w:rsidRPr="00F96C43">
        <w:rPr>
          <w:i/>
          <w:sz w:val="28"/>
          <w:szCs w:val="28"/>
        </w:rPr>
        <w:t xml:space="preserve"> </w:t>
      </w:r>
      <w:r w:rsidR="00C85E17" w:rsidRPr="00F96C43">
        <w:rPr>
          <w:sz w:val="28"/>
          <w:szCs w:val="28"/>
        </w:rPr>
        <w:t>и</w:t>
      </w:r>
      <w:r w:rsidR="00C85E17" w:rsidRPr="00F96C43">
        <w:rPr>
          <w:i/>
          <w:sz w:val="28"/>
          <w:szCs w:val="28"/>
        </w:rPr>
        <w:t xml:space="preserve"> </w:t>
      </w:r>
      <w:r w:rsidR="00C85E17" w:rsidRPr="00F96C43">
        <w:rPr>
          <w:i/>
          <w:sz w:val="28"/>
          <w:szCs w:val="28"/>
          <w:lang w:val="en-US"/>
        </w:rPr>
        <w:t>LTF</w:t>
      </w:r>
      <w:r w:rsidR="00C85E17" w:rsidRPr="00F96C43">
        <w:rPr>
          <w:sz w:val="28"/>
          <w:szCs w:val="28"/>
        </w:rPr>
        <w:t xml:space="preserve"> в хозяйствах, неблагополучных по лейкозу, что подтверждает практическую значимость изучаемого маркера [</w:t>
      </w:r>
      <w:r w:rsidR="00993180" w:rsidRPr="00F96C43">
        <w:rPr>
          <w:sz w:val="28"/>
          <w:szCs w:val="28"/>
        </w:rPr>
        <w:t>2</w:t>
      </w:r>
      <w:r w:rsidR="00F96C43" w:rsidRPr="00F96C43">
        <w:rPr>
          <w:sz w:val="28"/>
          <w:szCs w:val="28"/>
        </w:rPr>
        <w:t>7</w:t>
      </w:r>
      <w:r w:rsidR="003D101C">
        <w:rPr>
          <w:sz w:val="28"/>
          <w:szCs w:val="28"/>
        </w:rPr>
        <w:t>7</w:t>
      </w:r>
      <w:r w:rsidR="00C85E17" w:rsidRPr="00F96C43">
        <w:rPr>
          <w:sz w:val="28"/>
          <w:szCs w:val="28"/>
        </w:rPr>
        <w:t>].</w:t>
      </w:r>
      <w:r w:rsidR="00F82408" w:rsidRPr="00993180">
        <w:rPr>
          <w:sz w:val="28"/>
          <w:szCs w:val="28"/>
        </w:rPr>
        <w:t xml:space="preserve"> </w:t>
      </w:r>
      <w:r w:rsidR="00997E5B" w:rsidRPr="00993180">
        <w:rPr>
          <w:sz w:val="28"/>
          <w:szCs w:val="28"/>
        </w:rPr>
        <w:t>Безбродова с соавторами проанализировали популяцию голштинов Уральского региона и сообщили, что частота аллел</w:t>
      </w:r>
      <w:r w:rsidR="004B776F">
        <w:rPr>
          <w:sz w:val="28"/>
          <w:szCs w:val="28"/>
        </w:rPr>
        <w:t>я</w:t>
      </w:r>
      <w:r w:rsidR="00997E5B" w:rsidRPr="00993180">
        <w:rPr>
          <w:sz w:val="28"/>
          <w:szCs w:val="28"/>
        </w:rPr>
        <w:t xml:space="preserve"> </w:t>
      </w:r>
      <w:proofErr w:type="gramStart"/>
      <w:r w:rsidR="00997E5B" w:rsidRPr="00993180">
        <w:rPr>
          <w:sz w:val="28"/>
          <w:szCs w:val="28"/>
        </w:rPr>
        <w:t>А</w:t>
      </w:r>
      <w:proofErr w:type="gramEnd"/>
      <w:r w:rsidR="00997E5B" w:rsidRPr="00993180">
        <w:rPr>
          <w:sz w:val="28"/>
          <w:szCs w:val="28"/>
        </w:rPr>
        <w:t xml:space="preserve"> достига</w:t>
      </w:r>
      <w:r w:rsidR="00C22FC4">
        <w:rPr>
          <w:sz w:val="28"/>
          <w:szCs w:val="28"/>
        </w:rPr>
        <w:t>е</w:t>
      </w:r>
      <w:r w:rsidR="00997E5B" w:rsidRPr="00993180">
        <w:rPr>
          <w:sz w:val="28"/>
          <w:szCs w:val="28"/>
        </w:rPr>
        <w:t xml:space="preserve">т 0,689 (против 0,311 у </w:t>
      </w:r>
      <w:r w:rsidR="004B776F" w:rsidRPr="00993180">
        <w:rPr>
          <w:sz w:val="28"/>
          <w:szCs w:val="28"/>
        </w:rPr>
        <w:t>аллел</w:t>
      </w:r>
      <w:r w:rsidR="004B776F">
        <w:rPr>
          <w:sz w:val="28"/>
          <w:szCs w:val="28"/>
        </w:rPr>
        <w:t>я</w:t>
      </w:r>
      <w:r w:rsidR="004B776F" w:rsidRPr="00993180">
        <w:rPr>
          <w:sz w:val="28"/>
          <w:szCs w:val="28"/>
        </w:rPr>
        <w:t xml:space="preserve"> </w:t>
      </w:r>
      <w:r w:rsidR="004B776F">
        <w:rPr>
          <w:sz w:val="28"/>
          <w:szCs w:val="28"/>
        </w:rPr>
        <w:t>В</w:t>
      </w:r>
      <w:r w:rsidR="00997E5B" w:rsidRPr="00993180">
        <w:rPr>
          <w:sz w:val="28"/>
          <w:szCs w:val="28"/>
        </w:rPr>
        <w:t>), что также свидетельствует о широком распространении протективно</w:t>
      </w:r>
      <w:r w:rsidR="0006154B">
        <w:rPr>
          <w:sz w:val="28"/>
          <w:szCs w:val="28"/>
        </w:rPr>
        <w:t>го</w:t>
      </w:r>
      <w:r w:rsidR="00997E5B" w:rsidRPr="00993180">
        <w:rPr>
          <w:sz w:val="28"/>
          <w:szCs w:val="28"/>
        </w:rPr>
        <w:t xml:space="preserve"> аллел</w:t>
      </w:r>
      <w:r w:rsidR="0006154B">
        <w:rPr>
          <w:sz w:val="28"/>
          <w:szCs w:val="28"/>
        </w:rPr>
        <w:t>я</w:t>
      </w:r>
      <w:r w:rsidR="00997E5B" w:rsidRPr="00993180">
        <w:rPr>
          <w:sz w:val="28"/>
          <w:szCs w:val="28"/>
        </w:rPr>
        <w:t xml:space="preserve"> А у дойных </w:t>
      </w:r>
      <w:r w:rsidR="00293B77">
        <w:rPr>
          <w:sz w:val="28"/>
          <w:szCs w:val="28"/>
        </w:rPr>
        <w:t>коров</w:t>
      </w:r>
      <w:r w:rsidR="00997E5B" w:rsidRPr="00F96C43">
        <w:rPr>
          <w:sz w:val="28"/>
          <w:szCs w:val="28"/>
        </w:rPr>
        <w:t xml:space="preserve">. </w:t>
      </w:r>
      <w:r w:rsidR="003A4C69" w:rsidRPr="00F96C43">
        <w:rPr>
          <w:sz w:val="28"/>
          <w:szCs w:val="28"/>
        </w:rPr>
        <w:t>Полиморфизм</w:t>
      </w:r>
      <w:r w:rsidR="003A4C69" w:rsidRPr="00993180">
        <w:rPr>
          <w:sz w:val="28"/>
          <w:szCs w:val="28"/>
        </w:rPr>
        <w:t xml:space="preserve"> </w:t>
      </w:r>
      <w:r w:rsidRPr="00993180">
        <w:rPr>
          <w:sz w:val="28"/>
          <w:szCs w:val="28"/>
        </w:rPr>
        <w:t xml:space="preserve">гена </w:t>
      </w:r>
      <w:r w:rsidRPr="00993180">
        <w:rPr>
          <w:i/>
          <w:sz w:val="28"/>
          <w:szCs w:val="28"/>
          <w:lang w:val="en-US"/>
        </w:rPr>
        <w:t>iNOS</w:t>
      </w:r>
      <w:r w:rsidRPr="00993180">
        <w:rPr>
          <w:i/>
          <w:sz w:val="28"/>
          <w:szCs w:val="28"/>
        </w:rPr>
        <w:t xml:space="preserve"> </w:t>
      </w:r>
      <w:r w:rsidR="00393C7F" w:rsidRPr="00393C7F">
        <w:rPr>
          <w:sz w:val="28"/>
          <w:szCs w:val="28"/>
        </w:rPr>
        <w:t>предположительно</w:t>
      </w:r>
      <w:r w:rsidR="00393C7F">
        <w:rPr>
          <w:i/>
          <w:sz w:val="28"/>
          <w:szCs w:val="28"/>
        </w:rPr>
        <w:t xml:space="preserve"> </w:t>
      </w:r>
      <w:r w:rsidRPr="00993180">
        <w:rPr>
          <w:sz w:val="28"/>
          <w:szCs w:val="28"/>
        </w:rPr>
        <w:t>мо</w:t>
      </w:r>
      <w:r w:rsidR="0006154B">
        <w:rPr>
          <w:sz w:val="28"/>
          <w:szCs w:val="28"/>
        </w:rPr>
        <w:t>жет</w:t>
      </w:r>
      <w:r w:rsidRPr="00993180">
        <w:rPr>
          <w:sz w:val="28"/>
          <w:szCs w:val="28"/>
        </w:rPr>
        <w:t xml:space="preserve"> влиять на </w:t>
      </w:r>
      <w:r w:rsidRPr="00993180">
        <w:rPr>
          <w:sz w:val="28"/>
          <w:szCs w:val="28"/>
        </w:rPr>
        <w:lastRenderedPageBreak/>
        <w:t>уровень экспрессии фермента или эффективность</w:t>
      </w:r>
      <w:r>
        <w:rPr>
          <w:sz w:val="28"/>
          <w:szCs w:val="28"/>
        </w:rPr>
        <w:t xml:space="preserve"> регуляции транскрипции, даже в случае локализации замены в интронной области, за счет влияния на сплайсинг или связывание регуляторных факторов.</w:t>
      </w:r>
      <w:r w:rsidR="00C85E17">
        <w:rPr>
          <w:sz w:val="28"/>
          <w:szCs w:val="28"/>
        </w:rPr>
        <w:t xml:space="preserve"> Отмеченные различия между животными молочного и мясного направления продуктивности (более высокая частота протективного аллеля </w:t>
      </w:r>
      <w:r w:rsidR="00C85E17">
        <w:rPr>
          <w:sz w:val="28"/>
          <w:szCs w:val="28"/>
          <w:lang w:val="en-US"/>
        </w:rPr>
        <w:t>A</w:t>
      </w:r>
      <w:r w:rsidR="00C85E17">
        <w:rPr>
          <w:sz w:val="28"/>
          <w:szCs w:val="28"/>
        </w:rPr>
        <w:t xml:space="preserve"> у мясного </w:t>
      </w:r>
      <w:r w:rsidR="00FB33CC">
        <w:rPr>
          <w:sz w:val="28"/>
          <w:szCs w:val="28"/>
        </w:rPr>
        <w:t>скота</w:t>
      </w:r>
      <w:r w:rsidR="00C85E17">
        <w:rPr>
          <w:sz w:val="28"/>
          <w:szCs w:val="28"/>
        </w:rPr>
        <w:t xml:space="preserve">) могут быть обусловлены </w:t>
      </w:r>
      <w:r>
        <w:rPr>
          <w:sz w:val="28"/>
          <w:szCs w:val="28"/>
        </w:rPr>
        <w:t xml:space="preserve">как особенностями селекционного отбора, так и различиями в иммунореактивности, что также подчеркивается в литературе. </w:t>
      </w:r>
    </w:p>
    <w:p w14:paraId="2D495834" w14:textId="77777777" w:rsidR="00325435" w:rsidRDefault="008850A8" w:rsidP="008850A8">
      <w:pPr>
        <w:ind w:firstLine="709"/>
        <w:jc w:val="both"/>
        <w:rPr>
          <w:sz w:val="28"/>
          <w:szCs w:val="28"/>
        </w:rPr>
      </w:pPr>
      <w:r>
        <w:rPr>
          <w:sz w:val="28"/>
          <w:szCs w:val="28"/>
        </w:rPr>
        <w:t xml:space="preserve">Таким образом, </w:t>
      </w:r>
      <w:r w:rsidR="00393C7F">
        <w:rPr>
          <w:sz w:val="28"/>
          <w:szCs w:val="28"/>
        </w:rPr>
        <w:t xml:space="preserve">проведенный анализ полиморфизма гена </w:t>
      </w:r>
      <w:r w:rsidR="00393C7F" w:rsidRPr="008D1C82">
        <w:rPr>
          <w:i/>
          <w:sz w:val="28"/>
          <w:szCs w:val="28"/>
          <w:lang w:val="en-US"/>
        </w:rPr>
        <w:t>iNOS</w:t>
      </w:r>
      <w:r w:rsidR="00393C7F" w:rsidRPr="008D1C82">
        <w:rPr>
          <w:i/>
          <w:sz w:val="28"/>
          <w:szCs w:val="28"/>
        </w:rPr>
        <w:t>/</w:t>
      </w:r>
      <w:r w:rsidR="00393C7F" w:rsidRPr="008D1C82">
        <w:rPr>
          <w:i/>
          <w:sz w:val="28"/>
          <w:szCs w:val="28"/>
          <w:lang w:val="en-US"/>
        </w:rPr>
        <w:t>NOS</w:t>
      </w:r>
      <w:r w:rsidR="00393C7F" w:rsidRPr="008D1C82">
        <w:rPr>
          <w:i/>
          <w:sz w:val="28"/>
          <w:szCs w:val="28"/>
        </w:rPr>
        <w:t>2</w:t>
      </w:r>
      <w:r w:rsidR="00393C7F">
        <w:rPr>
          <w:i/>
          <w:sz w:val="28"/>
          <w:szCs w:val="28"/>
        </w:rPr>
        <w:t xml:space="preserve"> </w:t>
      </w:r>
      <w:r w:rsidR="00393C7F">
        <w:rPr>
          <w:sz w:val="28"/>
          <w:szCs w:val="28"/>
        </w:rPr>
        <w:t xml:space="preserve">выявил статистически значимую ассоциацию генотипов и аллелей локуса </w:t>
      </w:r>
      <w:r w:rsidR="00393C7F" w:rsidRPr="00393C7F">
        <w:rPr>
          <w:rStyle w:val="10"/>
          <w:rFonts w:ascii="Times New Roman" w:hAnsi="Times New Roman" w:cs="Times New Roman"/>
          <w:b w:val="0"/>
          <w:i/>
          <w:color w:val="auto"/>
          <w:sz w:val="28"/>
          <w:lang w:val="en-US"/>
        </w:rPr>
        <w:t>i</w:t>
      </w:r>
      <w:r w:rsidR="00393C7F" w:rsidRPr="00393C7F">
        <w:rPr>
          <w:rStyle w:val="10"/>
          <w:rFonts w:ascii="Times New Roman" w:hAnsi="Times New Roman" w:cs="Times New Roman"/>
          <w:b w:val="0"/>
          <w:i/>
          <w:color w:val="auto"/>
          <w:sz w:val="28"/>
        </w:rPr>
        <w:t>NOS</w:t>
      </w:r>
      <w:r w:rsidR="00393C7F" w:rsidRPr="00393C7F">
        <w:rPr>
          <w:rStyle w:val="10"/>
          <w:rFonts w:ascii="Times New Roman" w:hAnsi="Times New Roman" w:cs="Times New Roman"/>
          <w:color w:val="auto"/>
          <w:sz w:val="28"/>
        </w:rPr>
        <w:t>-</w:t>
      </w:r>
      <w:r w:rsidR="00393C7F" w:rsidRPr="00393C7F">
        <w:rPr>
          <w:rStyle w:val="10"/>
          <w:rFonts w:ascii="Times New Roman" w:hAnsi="Times New Roman" w:cs="Times New Roman"/>
          <w:b w:val="0"/>
          <w:color w:val="auto"/>
          <w:sz w:val="28"/>
        </w:rPr>
        <w:t>HinfI</w:t>
      </w:r>
      <w:r w:rsidR="00393C7F">
        <w:rPr>
          <w:rStyle w:val="10"/>
          <w:rFonts w:ascii="Times New Roman" w:hAnsi="Times New Roman" w:cs="Times New Roman"/>
          <w:b w:val="0"/>
          <w:color w:val="auto"/>
          <w:sz w:val="28"/>
        </w:rPr>
        <w:t xml:space="preserve"> с </w:t>
      </w:r>
      <w:r w:rsidR="00393C7F">
        <w:rPr>
          <w:rStyle w:val="10"/>
          <w:rFonts w:ascii="Times New Roman" w:hAnsi="Times New Roman" w:cs="Times New Roman"/>
          <w:b w:val="0"/>
          <w:color w:val="auto"/>
          <w:sz w:val="28"/>
          <w:lang w:val="en-US"/>
        </w:rPr>
        <w:t>BLV</w:t>
      </w:r>
      <w:r w:rsidR="00393C7F">
        <w:rPr>
          <w:rStyle w:val="10"/>
          <w:rFonts w:ascii="Times New Roman" w:hAnsi="Times New Roman" w:cs="Times New Roman"/>
          <w:b w:val="0"/>
          <w:color w:val="auto"/>
          <w:sz w:val="28"/>
        </w:rPr>
        <w:t xml:space="preserve">-статусом крупного рогатого скота. Установлено, что генотип </w:t>
      </w:r>
      <w:r w:rsidR="00393C7F" w:rsidRPr="00393C7F">
        <w:rPr>
          <w:rStyle w:val="10"/>
          <w:rFonts w:ascii="Times New Roman" w:hAnsi="Times New Roman" w:cs="Times New Roman"/>
          <w:b w:val="0"/>
          <w:i/>
          <w:color w:val="auto"/>
          <w:sz w:val="28"/>
          <w:lang w:val="en-US"/>
        </w:rPr>
        <w:t>i</w:t>
      </w:r>
      <w:r w:rsidR="00393C7F" w:rsidRPr="00393C7F">
        <w:rPr>
          <w:rStyle w:val="10"/>
          <w:rFonts w:ascii="Times New Roman" w:hAnsi="Times New Roman" w:cs="Times New Roman"/>
          <w:b w:val="0"/>
          <w:i/>
          <w:color w:val="auto"/>
          <w:sz w:val="28"/>
        </w:rPr>
        <w:t>NOS</w:t>
      </w:r>
      <w:r w:rsidR="00393C7F" w:rsidRPr="00393C7F">
        <w:rPr>
          <w:rStyle w:val="10"/>
          <w:rFonts w:ascii="Times New Roman" w:hAnsi="Times New Roman" w:cs="Times New Roman"/>
          <w:color w:val="auto"/>
          <w:sz w:val="28"/>
        </w:rPr>
        <w:t>-</w:t>
      </w:r>
      <w:r w:rsidR="00393C7F" w:rsidRPr="00393C7F">
        <w:rPr>
          <w:rStyle w:val="10"/>
          <w:rFonts w:ascii="Times New Roman" w:hAnsi="Times New Roman" w:cs="Times New Roman"/>
          <w:b w:val="0"/>
          <w:color w:val="auto"/>
          <w:sz w:val="28"/>
        </w:rPr>
        <w:t>HinfI</w:t>
      </w:r>
      <w:r w:rsidR="00393C7F" w:rsidRPr="00393C7F">
        <w:rPr>
          <w:sz w:val="28"/>
          <w:szCs w:val="28"/>
          <w:vertAlign w:val="superscript"/>
          <w:lang w:val="en-US"/>
        </w:rPr>
        <w:t>AA</w:t>
      </w:r>
      <w:r w:rsidR="00393C7F" w:rsidRPr="00393C7F">
        <w:rPr>
          <w:sz w:val="28"/>
          <w:szCs w:val="28"/>
          <w:vertAlign w:val="superscript"/>
        </w:rPr>
        <w:t xml:space="preserve"> </w:t>
      </w:r>
      <w:r w:rsidR="00393C7F">
        <w:rPr>
          <w:sz w:val="28"/>
          <w:szCs w:val="28"/>
        </w:rPr>
        <w:t xml:space="preserve">и аллель А достоверно чаще встречается у </w:t>
      </w:r>
      <w:r w:rsidR="00393C7F">
        <w:rPr>
          <w:sz w:val="28"/>
          <w:szCs w:val="28"/>
          <w:lang w:val="en-US"/>
        </w:rPr>
        <w:t>BLV</w:t>
      </w:r>
      <w:r w:rsidR="00393C7F">
        <w:rPr>
          <w:sz w:val="28"/>
          <w:szCs w:val="28"/>
        </w:rPr>
        <w:t xml:space="preserve">-отрицательных животных и ассоциированы со снижением вероятности инфицирования, что позволяет рассматривать их как маркеры генетической устойчивости. Напротив, аллель </w:t>
      </w:r>
      <w:r w:rsidR="00393C7F">
        <w:rPr>
          <w:sz w:val="28"/>
          <w:szCs w:val="28"/>
          <w:lang w:val="en-US"/>
        </w:rPr>
        <w:t>B</w:t>
      </w:r>
      <w:r w:rsidR="00393C7F" w:rsidRPr="00393C7F">
        <w:rPr>
          <w:sz w:val="28"/>
          <w:szCs w:val="28"/>
        </w:rPr>
        <w:t xml:space="preserve"> </w:t>
      </w:r>
      <w:r w:rsidR="00393C7F">
        <w:rPr>
          <w:sz w:val="28"/>
          <w:szCs w:val="28"/>
        </w:rPr>
        <w:t>характеризуется более высокой частотой у инфицированных животных и может быть связана с повышенной восприимчивостью к инфекции.</w:t>
      </w:r>
    </w:p>
    <w:p w14:paraId="71C98C78" w14:textId="77777777" w:rsidR="00393C7F" w:rsidRDefault="00393C7F" w:rsidP="008850A8">
      <w:pPr>
        <w:ind w:firstLine="709"/>
        <w:jc w:val="both"/>
        <w:rPr>
          <w:sz w:val="28"/>
          <w:szCs w:val="28"/>
        </w:rPr>
      </w:pPr>
      <w:r>
        <w:rPr>
          <w:sz w:val="28"/>
          <w:szCs w:val="28"/>
        </w:rPr>
        <w:t xml:space="preserve">Полученные результаты подтверждают значимую роль механизмов врожденного иммунитета в формировании противовирусной резистентности и дополняют данные по гену </w:t>
      </w:r>
      <w:r w:rsidRPr="00393C7F">
        <w:rPr>
          <w:i/>
          <w:sz w:val="28"/>
          <w:szCs w:val="28"/>
          <w:lang w:val="en-US"/>
        </w:rPr>
        <w:t>BoLA</w:t>
      </w:r>
      <w:r w:rsidRPr="00393C7F">
        <w:rPr>
          <w:i/>
          <w:sz w:val="28"/>
          <w:szCs w:val="28"/>
        </w:rPr>
        <w:t>-</w:t>
      </w:r>
      <w:r w:rsidRPr="00393C7F">
        <w:rPr>
          <w:i/>
          <w:sz w:val="28"/>
          <w:szCs w:val="28"/>
          <w:lang w:val="en-US"/>
        </w:rPr>
        <w:t>DRB</w:t>
      </w:r>
      <w:r w:rsidRPr="00393C7F">
        <w:rPr>
          <w:i/>
          <w:sz w:val="28"/>
          <w:szCs w:val="28"/>
        </w:rPr>
        <w:t>3.2</w:t>
      </w:r>
      <w:r>
        <w:rPr>
          <w:i/>
          <w:sz w:val="28"/>
          <w:szCs w:val="28"/>
        </w:rPr>
        <w:t xml:space="preserve">. </w:t>
      </w:r>
      <w:r>
        <w:rPr>
          <w:sz w:val="28"/>
          <w:szCs w:val="28"/>
        </w:rPr>
        <w:t xml:space="preserve">Выявленные ассоциации имеют практическое значение и могут быть использованы в программах маркер-ассоциированной селекции, направленных на повышение устойчивости поголовья к </w:t>
      </w:r>
      <w:r>
        <w:rPr>
          <w:sz w:val="28"/>
          <w:szCs w:val="28"/>
          <w:lang w:val="en-US"/>
        </w:rPr>
        <w:t>BLV</w:t>
      </w:r>
      <w:r w:rsidRPr="00393C7F">
        <w:rPr>
          <w:sz w:val="28"/>
          <w:szCs w:val="28"/>
        </w:rPr>
        <w:t>-</w:t>
      </w:r>
      <w:r>
        <w:rPr>
          <w:sz w:val="28"/>
          <w:szCs w:val="28"/>
        </w:rPr>
        <w:t>инфекции.</w:t>
      </w:r>
    </w:p>
    <w:p w14:paraId="5C1EBFAB" w14:textId="77777777" w:rsidR="00393C7F" w:rsidRPr="00393C7F" w:rsidRDefault="00393C7F" w:rsidP="008850A8">
      <w:pPr>
        <w:ind w:firstLine="709"/>
        <w:jc w:val="both"/>
        <w:rPr>
          <w:sz w:val="28"/>
          <w:szCs w:val="28"/>
        </w:rPr>
      </w:pPr>
    </w:p>
    <w:p w14:paraId="22ABE880" w14:textId="77777777" w:rsidR="009E35D9" w:rsidRDefault="009E35D9" w:rsidP="008562CF">
      <w:pPr>
        <w:ind w:firstLine="709"/>
        <w:jc w:val="both"/>
        <w:rPr>
          <w:b/>
          <w:sz w:val="28"/>
          <w:szCs w:val="28"/>
        </w:rPr>
      </w:pPr>
      <w:r>
        <w:rPr>
          <w:b/>
          <w:sz w:val="28"/>
          <w:szCs w:val="28"/>
          <w:lang w:val="kk-KZ"/>
        </w:rPr>
        <w:t>3</w:t>
      </w:r>
      <w:r>
        <w:rPr>
          <w:b/>
          <w:sz w:val="28"/>
          <w:szCs w:val="28"/>
        </w:rPr>
        <w:t xml:space="preserve">.5 </w:t>
      </w:r>
      <w:r w:rsidR="005169C7" w:rsidRPr="005169C7">
        <w:rPr>
          <w:b/>
          <w:sz w:val="28"/>
          <w:szCs w:val="28"/>
        </w:rPr>
        <w:t xml:space="preserve">Провирусная нагрузка вируса лейкоза крупного рогатого скота и ее </w:t>
      </w:r>
      <w:r w:rsidR="004530AA">
        <w:rPr>
          <w:b/>
          <w:sz w:val="28"/>
          <w:szCs w:val="28"/>
        </w:rPr>
        <w:t>взаимосвязь</w:t>
      </w:r>
      <w:r w:rsidR="005169C7" w:rsidRPr="005169C7">
        <w:rPr>
          <w:b/>
          <w:sz w:val="28"/>
          <w:szCs w:val="28"/>
        </w:rPr>
        <w:t xml:space="preserve"> с гематологическими, диагностическими и генетическими маркерами устойчивости</w:t>
      </w:r>
    </w:p>
    <w:p w14:paraId="38034720" w14:textId="77777777" w:rsidR="00D92437" w:rsidRDefault="00FA64A6" w:rsidP="00003166">
      <w:pPr>
        <w:ind w:firstLine="709"/>
        <w:jc w:val="both"/>
        <w:rPr>
          <w:sz w:val="28"/>
          <w:szCs w:val="28"/>
        </w:rPr>
      </w:pPr>
      <w:r>
        <w:rPr>
          <w:sz w:val="28"/>
          <w:szCs w:val="28"/>
        </w:rPr>
        <w:t xml:space="preserve">Провирусная нагрузка </w:t>
      </w:r>
      <w:r w:rsidRPr="00DA6E8F">
        <w:rPr>
          <w:sz w:val="28"/>
          <w:szCs w:val="28"/>
        </w:rPr>
        <w:t>(PVL)</w:t>
      </w:r>
      <w:r>
        <w:rPr>
          <w:sz w:val="28"/>
          <w:szCs w:val="28"/>
        </w:rPr>
        <w:t xml:space="preserve"> вируса лейкоза крупного рогатого скота является ключевым количественным показателем, отражающим уровень вирусной репликации и степень вовлеченности организма в инфекционный процесс. Для оценки </w:t>
      </w:r>
      <w:r>
        <w:rPr>
          <w:sz w:val="28"/>
          <w:szCs w:val="28"/>
          <w:lang w:val="en-US"/>
        </w:rPr>
        <w:t>PVL</w:t>
      </w:r>
      <w:r>
        <w:rPr>
          <w:sz w:val="28"/>
          <w:szCs w:val="28"/>
        </w:rPr>
        <w:t xml:space="preserve"> использовали метод количественной ПЦР в реальном времени. Расчет числа копий провирусной ДНК осуществляли на основании стандартной кривой </w:t>
      </w:r>
      <w:r w:rsidR="00003166">
        <w:rPr>
          <w:sz w:val="28"/>
          <w:szCs w:val="28"/>
        </w:rPr>
        <w:t>(рисунок 22</w:t>
      </w:r>
      <w:r w:rsidR="00003166" w:rsidRPr="00D614F2">
        <w:rPr>
          <w:sz w:val="28"/>
          <w:szCs w:val="28"/>
        </w:rPr>
        <w:t>).</w:t>
      </w:r>
      <w:r w:rsidR="00003166">
        <w:rPr>
          <w:sz w:val="28"/>
          <w:szCs w:val="28"/>
        </w:rPr>
        <w:t xml:space="preserve"> </w:t>
      </w:r>
    </w:p>
    <w:p w14:paraId="70CC5B2F" w14:textId="77777777" w:rsidR="00C54A69" w:rsidRDefault="00C54A69" w:rsidP="00C54A69">
      <w:pPr>
        <w:ind w:firstLine="709"/>
        <w:jc w:val="both"/>
        <w:rPr>
          <w:sz w:val="28"/>
          <w:szCs w:val="28"/>
        </w:rPr>
      </w:pPr>
      <w:r>
        <w:rPr>
          <w:sz w:val="28"/>
          <w:szCs w:val="28"/>
        </w:rPr>
        <w:t xml:space="preserve">Полученная стандартная кривая характеризовалась эффективностью амплификации </w:t>
      </w:r>
      <w:r w:rsidRPr="00D614F2">
        <w:rPr>
          <w:sz w:val="28"/>
          <w:szCs w:val="28"/>
          <w:lang w:val="en-US"/>
        </w:rPr>
        <w:t>E</w:t>
      </w:r>
      <w:r>
        <w:rPr>
          <w:sz w:val="28"/>
          <w:szCs w:val="28"/>
        </w:rPr>
        <w:t xml:space="preserve"> = 85,3% и высоким коэффициентом </w:t>
      </w:r>
      <w:r w:rsidRPr="00D614F2">
        <w:rPr>
          <w:sz w:val="28"/>
          <w:szCs w:val="28"/>
        </w:rPr>
        <w:t xml:space="preserve">корреляции </w:t>
      </w:r>
      <w:r w:rsidRPr="00D614F2">
        <w:rPr>
          <w:sz w:val="28"/>
          <w:szCs w:val="28"/>
          <w:lang w:val="en-US"/>
        </w:rPr>
        <w:t>R</w:t>
      </w:r>
      <w:r w:rsidRPr="00D614F2">
        <w:rPr>
          <w:sz w:val="28"/>
          <w:szCs w:val="28"/>
          <w:vertAlign w:val="superscript"/>
        </w:rPr>
        <w:t>2</w:t>
      </w:r>
      <w:r w:rsidRPr="00D614F2">
        <w:rPr>
          <w:sz w:val="28"/>
          <w:szCs w:val="28"/>
        </w:rPr>
        <w:t xml:space="preserve"> = 0,995</w:t>
      </w:r>
      <w:r>
        <w:rPr>
          <w:sz w:val="28"/>
          <w:szCs w:val="28"/>
        </w:rPr>
        <w:t>, что свидетельствует о хорошей линейности и воспроизводимости метода. Относительно сниженная эффективность реакции может быть обусловлена особенностями исследуемой матрицы или условиями проведения ПЦР, однако полученные параметры находятся в допустимом диапазоне для количественного анализа. Результаты количественной оценки провирусной нагрузки выражали в копиях провирусной ДНК на 100 нг общей ДНК, что позволяет проводить относительную оценку уровня инфицированности и сопоставлять образцы между собой.</w:t>
      </w:r>
    </w:p>
    <w:p w14:paraId="6AD2FBA1" w14:textId="77777777" w:rsidR="00FA64A6" w:rsidRDefault="008562CF" w:rsidP="00003166">
      <w:pPr>
        <w:ind w:firstLine="709"/>
        <w:jc w:val="both"/>
        <w:rPr>
          <w:sz w:val="28"/>
          <w:szCs w:val="28"/>
        </w:rPr>
      </w:pPr>
      <w:r w:rsidRPr="00DA6E8F">
        <w:rPr>
          <w:sz w:val="28"/>
          <w:szCs w:val="28"/>
        </w:rPr>
        <w:t xml:space="preserve">Статистический анализ показал </w:t>
      </w:r>
      <w:r>
        <w:rPr>
          <w:sz w:val="28"/>
          <w:szCs w:val="28"/>
        </w:rPr>
        <w:t xml:space="preserve">высоко </w:t>
      </w:r>
      <w:r w:rsidRPr="00DA6E8F">
        <w:rPr>
          <w:sz w:val="28"/>
          <w:szCs w:val="28"/>
        </w:rPr>
        <w:t>достоверные различия по уровню PVL между всеми тремя группами (</w:t>
      </w:r>
      <w:proofErr w:type="gramStart"/>
      <w:r w:rsidRPr="00DA6E8F">
        <w:rPr>
          <w:sz w:val="28"/>
          <w:szCs w:val="28"/>
        </w:rPr>
        <w:t>p&lt;</w:t>
      </w:r>
      <w:proofErr w:type="gramEnd"/>
      <w:r w:rsidRPr="00DA6E8F">
        <w:rPr>
          <w:sz w:val="28"/>
          <w:szCs w:val="28"/>
        </w:rPr>
        <w:t>0,001).</w:t>
      </w:r>
      <w:r>
        <w:rPr>
          <w:sz w:val="28"/>
          <w:szCs w:val="28"/>
        </w:rPr>
        <w:t xml:space="preserve"> </w:t>
      </w:r>
      <w:r w:rsidRPr="00DA6E8F">
        <w:rPr>
          <w:sz w:val="28"/>
          <w:szCs w:val="28"/>
        </w:rPr>
        <w:t>Установлено, что среднее значение P</w:t>
      </w:r>
      <w:r>
        <w:rPr>
          <w:sz w:val="28"/>
          <w:szCs w:val="28"/>
        </w:rPr>
        <w:t>VL в первой группе составило 29</w:t>
      </w:r>
      <w:r w:rsidRPr="00DA6E8F">
        <w:rPr>
          <w:sz w:val="28"/>
          <w:szCs w:val="28"/>
        </w:rPr>
        <w:t>198,2 копи</w:t>
      </w:r>
      <w:r>
        <w:rPr>
          <w:sz w:val="28"/>
          <w:szCs w:val="28"/>
        </w:rPr>
        <w:t>й/100 нг, во второй группе – 39</w:t>
      </w:r>
      <w:r w:rsidRPr="00DA6E8F">
        <w:rPr>
          <w:sz w:val="28"/>
          <w:szCs w:val="28"/>
        </w:rPr>
        <w:t xml:space="preserve">770,7 </w:t>
      </w:r>
      <w:r w:rsidRPr="00DA6E8F">
        <w:rPr>
          <w:sz w:val="28"/>
          <w:szCs w:val="28"/>
        </w:rPr>
        <w:lastRenderedPageBreak/>
        <w:t>копи</w:t>
      </w:r>
      <w:r>
        <w:rPr>
          <w:sz w:val="28"/>
          <w:szCs w:val="28"/>
        </w:rPr>
        <w:t>й/100 нг, в третьей группе – 61</w:t>
      </w:r>
      <w:r w:rsidRPr="00DA6E8F">
        <w:rPr>
          <w:sz w:val="28"/>
          <w:szCs w:val="28"/>
        </w:rPr>
        <w:t xml:space="preserve">971,2 копий/100 нг. Таким образом, с увеличением </w:t>
      </w:r>
      <w:r>
        <w:rPr>
          <w:sz w:val="28"/>
          <w:szCs w:val="28"/>
        </w:rPr>
        <w:t xml:space="preserve">АКЛ </w:t>
      </w:r>
      <w:r w:rsidRPr="00DA6E8F">
        <w:rPr>
          <w:sz w:val="28"/>
          <w:szCs w:val="28"/>
        </w:rPr>
        <w:t>наблюдается закономе</w:t>
      </w:r>
      <w:r>
        <w:rPr>
          <w:sz w:val="28"/>
          <w:szCs w:val="28"/>
        </w:rPr>
        <w:t>рный рост провирусной нагрузки.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003166" w14:paraId="5F7A2C27" w14:textId="77777777" w:rsidTr="00003166">
        <w:tc>
          <w:tcPr>
            <w:tcW w:w="9628" w:type="dxa"/>
          </w:tcPr>
          <w:p w14:paraId="3B0C3C82" w14:textId="77777777" w:rsidR="00FA64A6" w:rsidRDefault="00003166" w:rsidP="00FA64A6">
            <w:pPr>
              <w:jc w:val="center"/>
              <w:rPr>
                <w:sz w:val="28"/>
                <w:szCs w:val="28"/>
              </w:rPr>
            </w:pPr>
            <w:r w:rsidRPr="00D614F2">
              <w:rPr>
                <w:noProof/>
                <w:sz w:val="28"/>
                <w:szCs w:val="28"/>
              </w:rPr>
              <w:drawing>
                <wp:inline distT="0" distB="0" distL="0" distR="0" wp14:anchorId="3C53E08C" wp14:editId="78DA3884">
                  <wp:extent cx="4293870" cy="2831329"/>
                  <wp:effectExtent l="0" t="0" r="0" b="7620"/>
                  <wp:docPr id="127335415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78451" cy="2887101"/>
                          </a:xfrm>
                          <a:prstGeom prst="rect">
                            <a:avLst/>
                          </a:prstGeom>
                          <a:noFill/>
                          <a:ln>
                            <a:noFill/>
                          </a:ln>
                        </pic:spPr>
                      </pic:pic>
                    </a:graphicData>
                  </a:graphic>
                </wp:inline>
              </w:drawing>
            </w:r>
          </w:p>
        </w:tc>
      </w:tr>
      <w:tr w:rsidR="00003166" w14:paraId="12868705" w14:textId="77777777" w:rsidTr="00003166">
        <w:tc>
          <w:tcPr>
            <w:tcW w:w="9628" w:type="dxa"/>
          </w:tcPr>
          <w:p w14:paraId="6CFCC7B4" w14:textId="77777777" w:rsidR="008562CF" w:rsidRDefault="008562CF" w:rsidP="00003166">
            <w:pPr>
              <w:ind w:firstLine="709"/>
              <w:jc w:val="center"/>
              <w:rPr>
                <w:sz w:val="28"/>
                <w:szCs w:val="28"/>
              </w:rPr>
            </w:pPr>
          </w:p>
          <w:p w14:paraId="3886480A" w14:textId="77777777" w:rsidR="00003166" w:rsidRDefault="00003166" w:rsidP="00003166">
            <w:pPr>
              <w:ind w:firstLine="709"/>
              <w:jc w:val="center"/>
              <w:rPr>
                <w:sz w:val="28"/>
                <w:szCs w:val="28"/>
              </w:rPr>
            </w:pPr>
            <w:r w:rsidRPr="00D614F2">
              <w:rPr>
                <w:sz w:val="28"/>
                <w:szCs w:val="28"/>
              </w:rPr>
              <w:t xml:space="preserve">Рисунок </w:t>
            </w:r>
            <w:r>
              <w:rPr>
                <w:sz w:val="28"/>
                <w:szCs w:val="28"/>
              </w:rPr>
              <w:t>22</w:t>
            </w:r>
            <w:r w:rsidRPr="00D614F2">
              <w:rPr>
                <w:sz w:val="28"/>
                <w:szCs w:val="28"/>
              </w:rPr>
              <w:t xml:space="preserve"> – Стандартная кривая количественной ПЦР провируса лейкоза крупного рогатого скота. Эффективность реакции </w:t>
            </w:r>
            <w:r w:rsidRPr="00D614F2">
              <w:rPr>
                <w:sz w:val="28"/>
                <w:szCs w:val="28"/>
                <w:lang w:val="en-US"/>
              </w:rPr>
              <w:t>E</w:t>
            </w:r>
            <w:r>
              <w:rPr>
                <w:sz w:val="28"/>
                <w:szCs w:val="28"/>
              </w:rPr>
              <w:t xml:space="preserve"> = 85,</w:t>
            </w:r>
            <w:r w:rsidRPr="00D614F2">
              <w:rPr>
                <w:sz w:val="28"/>
                <w:szCs w:val="28"/>
              </w:rPr>
              <w:t xml:space="preserve">3%, коэффициент корреляции </w:t>
            </w:r>
            <w:r w:rsidRPr="00D614F2">
              <w:rPr>
                <w:sz w:val="28"/>
                <w:szCs w:val="28"/>
                <w:lang w:val="en-US"/>
              </w:rPr>
              <w:t>R</w:t>
            </w:r>
            <w:r w:rsidRPr="00D614F2">
              <w:rPr>
                <w:sz w:val="28"/>
                <w:szCs w:val="28"/>
                <w:vertAlign w:val="superscript"/>
              </w:rPr>
              <w:t>2</w:t>
            </w:r>
            <w:r w:rsidRPr="00D614F2">
              <w:rPr>
                <w:sz w:val="28"/>
                <w:szCs w:val="28"/>
              </w:rPr>
              <w:t xml:space="preserve"> = 0,995</w:t>
            </w:r>
          </w:p>
        </w:tc>
      </w:tr>
    </w:tbl>
    <w:p w14:paraId="4DF6870F" w14:textId="77777777" w:rsidR="00003166" w:rsidRPr="00D614F2" w:rsidRDefault="00003166" w:rsidP="00003166">
      <w:pPr>
        <w:ind w:firstLine="709"/>
        <w:jc w:val="both"/>
        <w:rPr>
          <w:sz w:val="28"/>
          <w:szCs w:val="28"/>
        </w:rPr>
      </w:pPr>
    </w:p>
    <w:p w14:paraId="05A825CA" w14:textId="77777777" w:rsidR="00DA6E8F" w:rsidRDefault="00DA6E8F" w:rsidP="00DA6E8F">
      <w:pPr>
        <w:ind w:firstLine="709"/>
        <w:jc w:val="both"/>
        <w:rPr>
          <w:sz w:val="28"/>
          <w:szCs w:val="28"/>
        </w:rPr>
      </w:pPr>
      <w:r w:rsidRPr="00DA6E8F">
        <w:rPr>
          <w:sz w:val="28"/>
          <w:szCs w:val="28"/>
        </w:rPr>
        <w:t xml:space="preserve">Сопоставление уровня PVL со степенью выраженности лимфоцитоза, классифицированного по модифицированному ключу JB Key, выявило прямую зависимость между количеством провирусных копий и абсолютным количеством лимфоцитов (АКЛ). Результаты анализа представлены на рисунке </w:t>
      </w:r>
      <w:r w:rsidR="001460E6">
        <w:rPr>
          <w:sz w:val="28"/>
          <w:szCs w:val="28"/>
        </w:rPr>
        <w:t>2</w:t>
      </w:r>
      <w:r w:rsidR="009F5866">
        <w:rPr>
          <w:sz w:val="28"/>
          <w:szCs w:val="28"/>
        </w:rPr>
        <w:t>3</w:t>
      </w:r>
      <w:r w:rsidRPr="00DA6E8F">
        <w:rPr>
          <w:sz w:val="28"/>
          <w:szCs w:val="28"/>
        </w:rPr>
        <w:t>.</w:t>
      </w:r>
    </w:p>
    <w:p w14:paraId="1EBE79F8" w14:textId="77777777" w:rsidR="00DB1D57" w:rsidRDefault="00DB1D57" w:rsidP="00DA6E8F">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460E6" w14:paraId="71C40519" w14:textId="77777777" w:rsidTr="001460E6">
        <w:tc>
          <w:tcPr>
            <w:tcW w:w="9628" w:type="dxa"/>
          </w:tcPr>
          <w:p w14:paraId="0C59F2CB" w14:textId="77777777" w:rsidR="001460E6" w:rsidRDefault="001460E6" w:rsidP="001460E6">
            <w:pPr>
              <w:jc w:val="center"/>
              <w:rPr>
                <w:sz w:val="28"/>
                <w:szCs w:val="28"/>
              </w:rPr>
            </w:pPr>
            <w:r w:rsidRPr="001460E6">
              <w:rPr>
                <w:noProof/>
                <w:sz w:val="28"/>
                <w:szCs w:val="28"/>
              </w:rPr>
              <w:drawing>
                <wp:inline distT="0" distB="0" distL="0" distR="0" wp14:anchorId="777FE5CA" wp14:editId="7F15FE8F">
                  <wp:extent cx="5112064" cy="2961565"/>
                  <wp:effectExtent l="0" t="0" r="0" b="0"/>
                  <wp:docPr id="28" name="Рисунок 28" descr="D:\Документы\Downloads\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Downloads\Screenshot_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60731" cy="2989759"/>
                          </a:xfrm>
                          <a:prstGeom prst="rect">
                            <a:avLst/>
                          </a:prstGeom>
                          <a:noFill/>
                          <a:ln>
                            <a:noFill/>
                          </a:ln>
                        </pic:spPr>
                      </pic:pic>
                    </a:graphicData>
                  </a:graphic>
                </wp:inline>
              </w:drawing>
            </w:r>
          </w:p>
        </w:tc>
      </w:tr>
      <w:tr w:rsidR="001460E6" w14:paraId="7E6DE9D3" w14:textId="77777777" w:rsidTr="001460E6">
        <w:tc>
          <w:tcPr>
            <w:tcW w:w="9628" w:type="dxa"/>
          </w:tcPr>
          <w:p w14:paraId="0804887F" w14:textId="77777777" w:rsidR="008562CF" w:rsidRDefault="008562CF" w:rsidP="001460E6">
            <w:pPr>
              <w:ind w:firstLine="709"/>
              <w:jc w:val="center"/>
              <w:rPr>
                <w:sz w:val="28"/>
                <w:szCs w:val="28"/>
              </w:rPr>
            </w:pPr>
          </w:p>
          <w:p w14:paraId="46CE966F" w14:textId="11B0FFFA" w:rsidR="001460E6" w:rsidRDefault="001460E6" w:rsidP="00EB5089">
            <w:pPr>
              <w:ind w:firstLine="709"/>
              <w:jc w:val="center"/>
              <w:rPr>
                <w:sz w:val="28"/>
                <w:szCs w:val="28"/>
              </w:rPr>
            </w:pPr>
            <w:r w:rsidRPr="001460E6">
              <w:rPr>
                <w:sz w:val="28"/>
                <w:szCs w:val="28"/>
              </w:rPr>
              <w:t xml:space="preserve">Рисунок </w:t>
            </w:r>
            <w:r w:rsidR="009F5866">
              <w:rPr>
                <w:sz w:val="28"/>
                <w:szCs w:val="28"/>
              </w:rPr>
              <w:t>23</w:t>
            </w:r>
            <w:r w:rsidRPr="001460E6">
              <w:rPr>
                <w:sz w:val="28"/>
                <w:szCs w:val="28"/>
              </w:rPr>
              <w:t xml:space="preserve"> – </w:t>
            </w:r>
            <w:r w:rsidRPr="00DA6E8F">
              <w:rPr>
                <w:sz w:val="28"/>
                <w:szCs w:val="28"/>
              </w:rPr>
              <w:t>Распределение уровня провирусной нагрузки в зависимости от степени лимф</w:t>
            </w:r>
            <w:r>
              <w:rPr>
                <w:sz w:val="28"/>
                <w:szCs w:val="28"/>
              </w:rPr>
              <w:t>оцитоза (</w:t>
            </w:r>
            <w:r w:rsidR="00D92437">
              <w:rPr>
                <w:sz w:val="28"/>
                <w:szCs w:val="28"/>
              </w:rPr>
              <w:t>ключ</w:t>
            </w:r>
            <w:r>
              <w:rPr>
                <w:sz w:val="28"/>
                <w:szCs w:val="28"/>
              </w:rPr>
              <w:t xml:space="preserve"> JB Key)</w:t>
            </w:r>
          </w:p>
        </w:tc>
      </w:tr>
    </w:tbl>
    <w:p w14:paraId="59B04B1F" w14:textId="77777777" w:rsidR="00DA6E8F" w:rsidRPr="00DA6E8F" w:rsidRDefault="00DA6E8F" w:rsidP="009F5866">
      <w:pPr>
        <w:ind w:firstLine="709"/>
        <w:jc w:val="both"/>
        <w:rPr>
          <w:sz w:val="28"/>
          <w:szCs w:val="28"/>
        </w:rPr>
      </w:pPr>
      <w:r w:rsidRPr="00DA6E8F">
        <w:rPr>
          <w:sz w:val="28"/>
          <w:szCs w:val="28"/>
        </w:rPr>
        <w:lastRenderedPageBreak/>
        <w:t>Полученные данные подтверждают, что прогрессирование инфекции BLV и переход от бессимптомного носительства к гематологической стадии сопровождается экспоненциальным ростом числа инфицированных лимфоцитов в периферической крови. Это соответствует современным представлениям о патогенезе BLV, где высокая PVL является основным фактором риска развития перси</w:t>
      </w:r>
      <w:r w:rsidR="009F5866">
        <w:rPr>
          <w:sz w:val="28"/>
          <w:szCs w:val="28"/>
        </w:rPr>
        <w:t>стентного лимфоцитоза</w:t>
      </w:r>
      <w:r w:rsidRPr="00DA6E8F">
        <w:rPr>
          <w:sz w:val="28"/>
          <w:szCs w:val="28"/>
        </w:rPr>
        <w:t>.</w:t>
      </w:r>
      <w:r w:rsidR="009F5866">
        <w:rPr>
          <w:sz w:val="28"/>
          <w:szCs w:val="28"/>
        </w:rPr>
        <w:t xml:space="preserve"> </w:t>
      </w:r>
      <w:r w:rsidRPr="00DA6E8F">
        <w:rPr>
          <w:sz w:val="28"/>
          <w:szCs w:val="28"/>
        </w:rPr>
        <w:t>Интересно отметить, что применение референсного ключа EC Key показало сходную тенденцию, однако пороговые значения АКЛ, соответствующие переходу в группу с высокой PVL, смещались в сторону более высоких значений у взрослых животных, что подтверждает более высокую чувствительность модифицированного ключа JB Key для раннего выявления прогрессирования инфекции.</w:t>
      </w:r>
    </w:p>
    <w:p w14:paraId="5B3ECDAF" w14:textId="77777777" w:rsidR="00DA6E8F" w:rsidRPr="00DA6E8F" w:rsidRDefault="00DA6E8F" w:rsidP="00DA6E8F">
      <w:pPr>
        <w:ind w:firstLine="709"/>
        <w:jc w:val="both"/>
        <w:rPr>
          <w:sz w:val="28"/>
          <w:szCs w:val="28"/>
        </w:rPr>
      </w:pPr>
      <w:r w:rsidRPr="00DA6E8F">
        <w:rPr>
          <w:sz w:val="28"/>
          <w:szCs w:val="28"/>
        </w:rPr>
        <w:t xml:space="preserve">Для анализа связи уровня PVL с результатами серологических и молекулярно-диагностических методов использована выборка из 268 животных, для которых проводилось количественное определение провирусной ДНК. Важно отметить, что при формировании этой выборки для генетических исследований (раздел 3.4) из общего массива были исключены особи с расходящимися результатами разных методов. Поэтому в анализируемой группе все 192 BLV-отрицательных животных имели конкордантные отрицательные результаты РИД, ИФА и ПЦР, а все 76 BLV-инфицированных </w:t>
      </w:r>
      <w:r w:rsidR="0042495E">
        <w:rPr>
          <w:sz w:val="28"/>
          <w:szCs w:val="28"/>
        </w:rPr>
        <w:t>особей характеризовались стабильно</w:t>
      </w:r>
      <w:r w:rsidRPr="00DA6E8F">
        <w:rPr>
          <w:sz w:val="28"/>
          <w:szCs w:val="28"/>
        </w:rPr>
        <w:t xml:space="preserve"> положительны</w:t>
      </w:r>
      <w:r w:rsidR="0042495E">
        <w:rPr>
          <w:sz w:val="28"/>
          <w:szCs w:val="28"/>
        </w:rPr>
        <w:t>ми</w:t>
      </w:r>
      <w:r w:rsidRPr="00DA6E8F">
        <w:rPr>
          <w:sz w:val="28"/>
          <w:szCs w:val="28"/>
        </w:rPr>
        <w:t xml:space="preserve"> результат</w:t>
      </w:r>
      <w:r w:rsidR="0042495E">
        <w:rPr>
          <w:sz w:val="28"/>
          <w:szCs w:val="28"/>
        </w:rPr>
        <w:t>ами</w:t>
      </w:r>
      <w:r w:rsidRPr="00DA6E8F">
        <w:rPr>
          <w:sz w:val="28"/>
          <w:szCs w:val="28"/>
        </w:rPr>
        <w:t xml:space="preserve"> по всем трем тестам. Распределение уровня PVL в зависимости от диагностического статуса представлено в таблице 2</w:t>
      </w:r>
      <w:r w:rsidR="0095642B">
        <w:rPr>
          <w:sz w:val="28"/>
          <w:szCs w:val="28"/>
        </w:rPr>
        <w:t>3</w:t>
      </w:r>
      <w:r w:rsidR="009F5866">
        <w:rPr>
          <w:sz w:val="28"/>
          <w:szCs w:val="28"/>
        </w:rPr>
        <w:t>.</w:t>
      </w:r>
    </w:p>
    <w:p w14:paraId="1365A238" w14:textId="77777777" w:rsidR="00DA6E8F" w:rsidRPr="00DA6E8F" w:rsidRDefault="00DA6E8F" w:rsidP="00DA6E8F">
      <w:pPr>
        <w:ind w:firstLine="709"/>
        <w:jc w:val="both"/>
        <w:rPr>
          <w:sz w:val="28"/>
          <w:szCs w:val="28"/>
        </w:rPr>
      </w:pPr>
    </w:p>
    <w:p w14:paraId="3D0D0A8C" w14:textId="641DD898" w:rsidR="00DA6E8F" w:rsidRDefault="00DA6E8F" w:rsidP="009F5866">
      <w:pPr>
        <w:jc w:val="both"/>
        <w:rPr>
          <w:sz w:val="28"/>
          <w:szCs w:val="28"/>
        </w:rPr>
      </w:pPr>
      <w:r w:rsidRPr="00DA6E8F">
        <w:rPr>
          <w:sz w:val="28"/>
          <w:szCs w:val="28"/>
        </w:rPr>
        <w:t xml:space="preserve">Таблица </w:t>
      </w:r>
      <w:r w:rsidR="009F5866">
        <w:rPr>
          <w:sz w:val="28"/>
          <w:szCs w:val="28"/>
        </w:rPr>
        <w:t>2</w:t>
      </w:r>
      <w:r w:rsidR="0095642B">
        <w:rPr>
          <w:sz w:val="28"/>
          <w:szCs w:val="28"/>
        </w:rPr>
        <w:t>3</w:t>
      </w:r>
      <w:r w:rsidRPr="00DA6E8F">
        <w:rPr>
          <w:sz w:val="28"/>
          <w:szCs w:val="28"/>
        </w:rPr>
        <w:t xml:space="preserve"> </w:t>
      </w:r>
      <w:r w:rsidR="00EB5089">
        <w:rPr>
          <w:sz w:val="28"/>
          <w:szCs w:val="28"/>
        </w:rPr>
        <w:t>–</w:t>
      </w:r>
      <w:r w:rsidRPr="00DA6E8F">
        <w:rPr>
          <w:sz w:val="28"/>
          <w:szCs w:val="28"/>
        </w:rPr>
        <w:t xml:space="preserve"> Уровень провирусной нагрузки у животных с верифицированным BLV-статусом (n=268)</w:t>
      </w:r>
    </w:p>
    <w:p w14:paraId="385A6C49" w14:textId="77777777" w:rsidR="008562CF" w:rsidRPr="00DA6E8F" w:rsidRDefault="008562CF" w:rsidP="009F5866">
      <w:pPr>
        <w:jc w:val="both"/>
        <w:rPr>
          <w:sz w:val="28"/>
          <w:szCs w:val="28"/>
        </w:rPr>
      </w:pPr>
    </w:p>
    <w:tbl>
      <w:tblPr>
        <w:tblStyle w:val="a3"/>
        <w:tblW w:w="0" w:type="auto"/>
        <w:tblLook w:val="04A0" w:firstRow="1" w:lastRow="0" w:firstColumn="1" w:lastColumn="0" w:noHBand="0" w:noVBand="1"/>
      </w:tblPr>
      <w:tblGrid>
        <w:gridCol w:w="2297"/>
        <w:gridCol w:w="1762"/>
        <w:gridCol w:w="1849"/>
        <w:gridCol w:w="1876"/>
        <w:gridCol w:w="1844"/>
      </w:tblGrid>
      <w:tr w:rsidR="009F5866" w14:paraId="2E6D5AAA" w14:textId="77777777" w:rsidTr="009F5866">
        <w:tc>
          <w:tcPr>
            <w:tcW w:w="2297" w:type="dxa"/>
          </w:tcPr>
          <w:p w14:paraId="7FF8F4AC" w14:textId="77777777" w:rsidR="009F5866" w:rsidRPr="0095642B" w:rsidRDefault="009F5866" w:rsidP="009F5866">
            <w:pPr>
              <w:jc w:val="center"/>
              <w:rPr>
                <w:szCs w:val="28"/>
              </w:rPr>
            </w:pPr>
            <w:r w:rsidRPr="0095642B">
              <w:rPr>
                <w:szCs w:val="28"/>
              </w:rPr>
              <w:t>Диагностическая группа</w:t>
            </w:r>
          </w:p>
        </w:tc>
        <w:tc>
          <w:tcPr>
            <w:tcW w:w="1762" w:type="dxa"/>
          </w:tcPr>
          <w:p w14:paraId="0CCF679E" w14:textId="77777777" w:rsidR="009F5866" w:rsidRPr="0095642B" w:rsidRDefault="009F5866" w:rsidP="009F5866">
            <w:pPr>
              <w:jc w:val="center"/>
              <w:rPr>
                <w:szCs w:val="28"/>
              </w:rPr>
            </w:pPr>
            <w:r w:rsidRPr="0095642B">
              <w:rPr>
                <w:szCs w:val="28"/>
              </w:rPr>
              <w:t>n</w:t>
            </w:r>
          </w:p>
        </w:tc>
        <w:tc>
          <w:tcPr>
            <w:tcW w:w="1849" w:type="dxa"/>
          </w:tcPr>
          <w:p w14:paraId="0BC6D911" w14:textId="77777777" w:rsidR="009F5866" w:rsidRPr="0095642B" w:rsidRDefault="009F5866" w:rsidP="009F5866">
            <w:pPr>
              <w:jc w:val="center"/>
              <w:rPr>
                <w:szCs w:val="28"/>
              </w:rPr>
            </w:pPr>
            <w:r w:rsidRPr="0095642B">
              <w:rPr>
                <w:szCs w:val="28"/>
              </w:rPr>
              <w:t>Доля от выборки, %</w:t>
            </w:r>
          </w:p>
        </w:tc>
        <w:tc>
          <w:tcPr>
            <w:tcW w:w="1876" w:type="dxa"/>
          </w:tcPr>
          <w:p w14:paraId="66820B49" w14:textId="77777777" w:rsidR="009F5866" w:rsidRPr="0095642B" w:rsidRDefault="009F5866" w:rsidP="009F5866">
            <w:pPr>
              <w:jc w:val="center"/>
              <w:rPr>
                <w:szCs w:val="28"/>
              </w:rPr>
            </w:pPr>
            <w:r w:rsidRPr="0095642B">
              <w:rPr>
                <w:szCs w:val="28"/>
              </w:rPr>
              <w:t>Диапазон PVL (копий/100 нг</w:t>
            </w:r>
            <w:r w:rsidR="00014CED">
              <w:rPr>
                <w:szCs w:val="28"/>
              </w:rPr>
              <w:t xml:space="preserve"> ДНК</w:t>
            </w:r>
            <w:r w:rsidRPr="0095642B">
              <w:rPr>
                <w:szCs w:val="28"/>
              </w:rPr>
              <w:t>)</w:t>
            </w:r>
          </w:p>
        </w:tc>
        <w:tc>
          <w:tcPr>
            <w:tcW w:w="1844" w:type="dxa"/>
          </w:tcPr>
          <w:p w14:paraId="25F7CC82" w14:textId="77777777" w:rsidR="009F5866" w:rsidRPr="0095642B" w:rsidRDefault="009F5866" w:rsidP="009F5866">
            <w:pPr>
              <w:jc w:val="center"/>
              <w:rPr>
                <w:szCs w:val="28"/>
              </w:rPr>
            </w:pPr>
            <w:r w:rsidRPr="0095642B">
              <w:rPr>
                <w:szCs w:val="28"/>
              </w:rPr>
              <w:t>Медиана PVL</w:t>
            </w:r>
          </w:p>
        </w:tc>
      </w:tr>
      <w:tr w:rsidR="009F5866" w14:paraId="173FDE9E" w14:textId="77777777" w:rsidTr="009F5866">
        <w:tc>
          <w:tcPr>
            <w:tcW w:w="2297" w:type="dxa"/>
          </w:tcPr>
          <w:p w14:paraId="343BF184" w14:textId="77777777" w:rsidR="009F5866" w:rsidRPr="0095642B" w:rsidRDefault="009F5866" w:rsidP="00DA6E8F">
            <w:pPr>
              <w:jc w:val="both"/>
              <w:rPr>
                <w:szCs w:val="28"/>
              </w:rPr>
            </w:pPr>
            <w:r w:rsidRPr="0095642B">
              <w:rPr>
                <w:szCs w:val="28"/>
              </w:rPr>
              <w:t>BLV-отрицательные</w:t>
            </w:r>
          </w:p>
        </w:tc>
        <w:tc>
          <w:tcPr>
            <w:tcW w:w="1762" w:type="dxa"/>
          </w:tcPr>
          <w:p w14:paraId="7AAD32E9" w14:textId="77777777" w:rsidR="009F5866" w:rsidRPr="0095642B" w:rsidRDefault="009F5866" w:rsidP="009F5866">
            <w:pPr>
              <w:jc w:val="center"/>
              <w:rPr>
                <w:szCs w:val="28"/>
              </w:rPr>
            </w:pPr>
            <w:r w:rsidRPr="0095642B">
              <w:rPr>
                <w:szCs w:val="28"/>
              </w:rPr>
              <w:t>192</w:t>
            </w:r>
          </w:p>
        </w:tc>
        <w:tc>
          <w:tcPr>
            <w:tcW w:w="1849" w:type="dxa"/>
          </w:tcPr>
          <w:p w14:paraId="61870C4E" w14:textId="77777777" w:rsidR="009F5866" w:rsidRPr="0095642B" w:rsidRDefault="009F5866" w:rsidP="009F5866">
            <w:pPr>
              <w:jc w:val="center"/>
              <w:rPr>
                <w:szCs w:val="28"/>
              </w:rPr>
            </w:pPr>
            <w:r w:rsidRPr="0095642B">
              <w:rPr>
                <w:szCs w:val="28"/>
              </w:rPr>
              <w:t>71,6</w:t>
            </w:r>
          </w:p>
        </w:tc>
        <w:tc>
          <w:tcPr>
            <w:tcW w:w="1876" w:type="dxa"/>
          </w:tcPr>
          <w:p w14:paraId="14EFE953" w14:textId="77777777" w:rsidR="009F5866" w:rsidRPr="0095642B" w:rsidRDefault="009F5866" w:rsidP="009F5866">
            <w:pPr>
              <w:jc w:val="center"/>
              <w:rPr>
                <w:szCs w:val="28"/>
              </w:rPr>
            </w:pPr>
            <w:r w:rsidRPr="0095642B">
              <w:rPr>
                <w:szCs w:val="28"/>
              </w:rPr>
              <w:t>0</w:t>
            </w:r>
          </w:p>
        </w:tc>
        <w:tc>
          <w:tcPr>
            <w:tcW w:w="1844" w:type="dxa"/>
          </w:tcPr>
          <w:p w14:paraId="52D6D896" w14:textId="77777777" w:rsidR="009F5866" w:rsidRPr="0095642B" w:rsidRDefault="009F5866" w:rsidP="009F5866">
            <w:pPr>
              <w:jc w:val="center"/>
              <w:rPr>
                <w:szCs w:val="28"/>
              </w:rPr>
            </w:pPr>
            <w:r w:rsidRPr="0095642B">
              <w:rPr>
                <w:szCs w:val="28"/>
              </w:rPr>
              <w:t>0</w:t>
            </w:r>
          </w:p>
        </w:tc>
      </w:tr>
      <w:tr w:rsidR="009F5866" w14:paraId="7B03323B" w14:textId="77777777" w:rsidTr="009F5866">
        <w:tc>
          <w:tcPr>
            <w:tcW w:w="2297" w:type="dxa"/>
          </w:tcPr>
          <w:p w14:paraId="084C0B00" w14:textId="77777777" w:rsidR="009F5866" w:rsidRPr="0095642B" w:rsidRDefault="002F53D1" w:rsidP="00DA6E8F">
            <w:pPr>
              <w:jc w:val="both"/>
              <w:rPr>
                <w:szCs w:val="28"/>
              </w:rPr>
            </w:pPr>
            <w:r>
              <w:rPr>
                <w:szCs w:val="28"/>
              </w:rPr>
              <w:t>BLV-инфицированные</w:t>
            </w:r>
          </w:p>
        </w:tc>
        <w:tc>
          <w:tcPr>
            <w:tcW w:w="1762" w:type="dxa"/>
          </w:tcPr>
          <w:p w14:paraId="684EA9EF" w14:textId="77777777" w:rsidR="009F5866" w:rsidRPr="0095642B" w:rsidRDefault="009F5866" w:rsidP="009F5866">
            <w:pPr>
              <w:jc w:val="center"/>
              <w:rPr>
                <w:szCs w:val="28"/>
              </w:rPr>
            </w:pPr>
            <w:r w:rsidRPr="0095642B">
              <w:rPr>
                <w:szCs w:val="28"/>
              </w:rPr>
              <w:t>76</w:t>
            </w:r>
          </w:p>
        </w:tc>
        <w:tc>
          <w:tcPr>
            <w:tcW w:w="1849" w:type="dxa"/>
          </w:tcPr>
          <w:p w14:paraId="2CDA12BD" w14:textId="77777777" w:rsidR="009F5866" w:rsidRPr="0095642B" w:rsidRDefault="009F5866" w:rsidP="009F5866">
            <w:pPr>
              <w:jc w:val="center"/>
              <w:rPr>
                <w:szCs w:val="28"/>
              </w:rPr>
            </w:pPr>
            <w:r w:rsidRPr="0095642B">
              <w:rPr>
                <w:szCs w:val="28"/>
              </w:rPr>
              <w:t>28,4</w:t>
            </w:r>
          </w:p>
        </w:tc>
        <w:tc>
          <w:tcPr>
            <w:tcW w:w="1876" w:type="dxa"/>
          </w:tcPr>
          <w:p w14:paraId="450D9921" w14:textId="77777777" w:rsidR="009F5866" w:rsidRPr="0095642B" w:rsidRDefault="009F5866" w:rsidP="009F5866">
            <w:pPr>
              <w:jc w:val="center"/>
              <w:rPr>
                <w:szCs w:val="28"/>
                <w:vertAlign w:val="superscript"/>
              </w:rPr>
            </w:pPr>
            <w:r w:rsidRPr="0095642B">
              <w:rPr>
                <w:szCs w:val="28"/>
              </w:rPr>
              <w:t>10-5,2х10</w:t>
            </w:r>
            <w:r w:rsidRPr="0095642B">
              <w:rPr>
                <w:szCs w:val="28"/>
                <w:vertAlign w:val="superscript"/>
              </w:rPr>
              <w:t>5</w:t>
            </w:r>
          </w:p>
        </w:tc>
        <w:tc>
          <w:tcPr>
            <w:tcW w:w="1844" w:type="dxa"/>
          </w:tcPr>
          <w:p w14:paraId="35B850DE" w14:textId="77777777" w:rsidR="009F5866" w:rsidRPr="0095642B" w:rsidRDefault="009F5866" w:rsidP="009F5866">
            <w:pPr>
              <w:jc w:val="center"/>
              <w:rPr>
                <w:szCs w:val="28"/>
                <w:vertAlign w:val="superscript"/>
              </w:rPr>
            </w:pPr>
            <w:r w:rsidRPr="0095642B">
              <w:rPr>
                <w:szCs w:val="28"/>
              </w:rPr>
              <w:t>7,5х10</w:t>
            </w:r>
            <w:r w:rsidRPr="0095642B">
              <w:rPr>
                <w:szCs w:val="28"/>
                <w:vertAlign w:val="superscript"/>
              </w:rPr>
              <w:t>3</w:t>
            </w:r>
          </w:p>
        </w:tc>
      </w:tr>
    </w:tbl>
    <w:p w14:paraId="44AAFC9E" w14:textId="77777777" w:rsidR="009F5866" w:rsidRPr="00DA6E8F" w:rsidRDefault="009F5866" w:rsidP="00DA6E8F">
      <w:pPr>
        <w:ind w:firstLine="709"/>
        <w:jc w:val="both"/>
        <w:rPr>
          <w:sz w:val="28"/>
          <w:szCs w:val="28"/>
        </w:rPr>
      </w:pPr>
    </w:p>
    <w:p w14:paraId="6EAA048D" w14:textId="77777777" w:rsidR="00DA6E8F" w:rsidRPr="00FA64A6" w:rsidRDefault="00DA6E8F" w:rsidP="009F5866">
      <w:pPr>
        <w:ind w:firstLine="709"/>
        <w:jc w:val="both"/>
        <w:rPr>
          <w:sz w:val="28"/>
          <w:szCs w:val="28"/>
        </w:rPr>
      </w:pPr>
      <w:r w:rsidRPr="00DA6E8F">
        <w:rPr>
          <w:sz w:val="28"/>
          <w:szCs w:val="28"/>
        </w:rPr>
        <w:t>Таким образом, в группе животны</w:t>
      </w:r>
      <w:r w:rsidR="00BB51D5">
        <w:rPr>
          <w:sz w:val="28"/>
          <w:szCs w:val="28"/>
        </w:rPr>
        <w:t xml:space="preserve">х с верифицированным статусом </w:t>
      </w:r>
      <w:r w:rsidR="00FA64A6">
        <w:rPr>
          <w:sz w:val="28"/>
          <w:szCs w:val="28"/>
        </w:rPr>
        <w:t xml:space="preserve">все инфицированные особи имели детектируемый уровень провирусной ДНК, тогда как у </w:t>
      </w:r>
      <w:r w:rsidR="00FA64A6">
        <w:rPr>
          <w:sz w:val="28"/>
          <w:szCs w:val="28"/>
          <w:lang w:val="en-US"/>
        </w:rPr>
        <w:t>BLV</w:t>
      </w:r>
      <w:r w:rsidR="00FA64A6">
        <w:rPr>
          <w:sz w:val="28"/>
          <w:szCs w:val="28"/>
        </w:rPr>
        <w:t>-отрицательных животных провирус не выявлялся или находился ниже предела чувствительности метода. Это подтверждает корректность критериев включения в исследование и высокую диагностическую значимость молекулярно-генетического метода.</w:t>
      </w:r>
    </w:p>
    <w:p w14:paraId="0B7D762F" w14:textId="77777777" w:rsidR="001B3ACD" w:rsidRDefault="00DA6E8F" w:rsidP="00014CED">
      <w:pPr>
        <w:ind w:firstLine="709"/>
        <w:jc w:val="both"/>
        <w:rPr>
          <w:sz w:val="28"/>
          <w:szCs w:val="28"/>
        </w:rPr>
      </w:pPr>
      <w:r w:rsidRPr="00DA6E8F">
        <w:rPr>
          <w:sz w:val="28"/>
          <w:szCs w:val="28"/>
        </w:rPr>
        <w:t>Наиболее значимые результаты получены при анализе связи уровня PVL с п</w:t>
      </w:r>
      <w:r w:rsidR="009F5866">
        <w:rPr>
          <w:sz w:val="28"/>
          <w:szCs w:val="28"/>
        </w:rPr>
        <w:t xml:space="preserve">олиморфизмом генов </w:t>
      </w:r>
      <w:r w:rsidR="009F5866" w:rsidRPr="009F5866">
        <w:rPr>
          <w:i/>
          <w:sz w:val="28"/>
          <w:szCs w:val="28"/>
        </w:rPr>
        <w:t>BoLA-DRB3.2</w:t>
      </w:r>
      <w:r w:rsidR="009F5866">
        <w:rPr>
          <w:sz w:val="28"/>
          <w:szCs w:val="28"/>
        </w:rPr>
        <w:t xml:space="preserve"> и </w:t>
      </w:r>
      <w:r w:rsidR="009F5866" w:rsidRPr="009F5866">
        <w:rPr>
          <w:i/>
          <w:sz w:val="28"/>
          <w:szCs w:val="28"/>
        </w:rPr>
        <w:t>iNOS/NOS2</w:t>
      </w:r>
      <w:r w:rsidRPr="009F5866">
        <w:rPr>
          <w:i/>
          <w:sz w:val="28"/>
          <w:szCs w:val="28"/>
        </w:rPr>
        <w:t>.</w:t>
      </w:r>
      <w:r w:rsidR="002F53D1">
        <w:rPr>
          <w:sz w:val="28"/>
          <w:szCs w:val="28"/>
        </w:rPr>
        <w:t xml:space="preserve"> </w:t>
      </w:r>
      <w:r w:rsidRPr="00DA6E8F">
        <w:rPr>
          <w:sz w:val="28"/>
          <w:szCs w:val="28"/>
        </w:rPr>
        <w:t>Первичный анализ с использованием метода ПЦР-ПДРФ (таблица 17, раздел 3.4.1) позволил выявить статистически значимые ассоциации ряда аллелей с BLV-статусом</w:t>
      </w:r>
      <w:r w:rsidR="00F36E5D">
        <w:rPr>
          <w:sz w:val="28"/>
          <w:szCs w:val="28"/>
        </w:rPr>
        <w:t xml:space="preserve"> животных</w:t>
      </w:r>
      <w:r w:rsidRPr="00DA6E8F">
        <w:rPr>
          <w:sz w:val="28"/>
          <w:szCs w:val="28"/>
        </w:rPr>
        <w:t xml:space="preserve">. Для </w:t>
      </w:r>
      <w:r w:rsidR="00F36E5D">
        <w:rPr>
          <w:sz w:val="28"/>
          <w:szCs w:val="28"/>
        </w:rPr>
        <w:t>более детального</w:t>
      </w:r>
      <w:r w:rsidRPr="00DA6E8F">
        <w:rPr>
          <w:sz w:val="28"/>
          <w:szCs w:val="28"/>
        </w:rPr>
        <w:t xml:space="preserve"> изучения влияния аллельного разнообразия на уровень </w:t>
      </w:r>
      <w:r w:rsidRPr="00DA6E8F">
        <w:rPr>
          <w:sz w:val="28"/>
          <w:szCs w:val="28"/>
        </w:rPr>
        <w:lastRenderedPageBreak/>
        <w:t>репликации вируса была сформиро</w:t>
      </w:r>
      <w:r w:rsidR="002A0963">
        <w:rPr>
          <w:sz w:val="28"/>
          <w:szCs w:val="28"/>
        </w:rPr>
        <w:t xml:space="preserve">вана подвыборка из 54 животных. </w:t>
      </w:r>
      <w:r w:rsidR="002A0963" w:rsidRPr="002A0963">
        <w:rPr>
          <w:sz w:val="28"/>
          <w:szCs w:val="28"/>
        </w:rPr>
        <w:t>Анализ генетического полиморфизма локу</w:t>
      </w:r>
      <w:r w:rsidR="002A0963">
        <w:rPr>
          <w:sz w:val="28"/>
          <w:szCs w:val="28"/>
        </w:rPr>
        <w:t xml:space="preserve">са </w:t>
      </w:r>
      <w:r w:rsidR="002A0963" w:rsidRPr="002A0963">
        <w:rPr>
          <w:i/>
          <w:sz w:val="28"/>
          <w:szCs w:val="28"/>
        </w:rPr>
        <w:t>BoLA-DRB3.2</w:t>
      </w:r>
      <w:r w:rsidR="002A0963" w:rsidRPr="002A0963">
        <w:rPr>
          <w:sz w:val="28"/>
          <w:szCs w:val="28"/>
        </w:rPr>
        <w:t xml:space="preserve">, проведенный методом ПЦР-ПДРФ, </w:t>
      </w:r>
      <w:r w:rsidR="000E7E05">
        <w:rPr>
          <w:sz w:val="28"/>
          <w:szCs w:val="28"/>
        </w:rPr>
        <w:t>выявил 20 аллелей, фо</w:t>
      </w:r>
      <w:r w:rsidR="00187089">
        <w:rPr>
          <w:sz w:val="28"/>
          <w:szCs w:val="28"/>
        </w:rPr>
        <w:t>р</w:t>
      </w:r>
      <w:r w:rsidR="000E7E05">
        <w:rPr>
          <w:sz w:val="28"/>
          <w:szCs w:val="28"/>
        </w:rPr>
        <w:t xml:space="preserve">мирующих </w:t>
      </w:r>
      <w:r w:rsidR="002A0963" w:rsidRPr="002A0963">
        <w:rPr>
          <w:sz w:val="28"/>
          <w:szCs w:val="28"/>
        </w:rPr>
        <w:t xml:space="preserve">33 </w:t>
      </w:r>
      <w:r w:rsidR="000E7E05">
        <w:rPr>
          <w:sz w:val="28"/>
          <w:szCs w:val="28"/>
        </w:rPr>
        <w:t>генотипически</w:t>
      </w:r>
      <w:r w:rsidR="001B3ACD">
        <w:rPr>
          <w:sz w:val="28"/>
          <w:szCs w:val="28"/>
        </w:rPr>
        <w:t>е</w:t>
      </w:r>
      <w:r w:rsidR="000E7E05">
        <w:rPr>
          <w:sz w:val="28"/>
          <w:szCs w:val="28"/>
        </w:rPr>
        <w:t xml:space="preserve"> комбинации. </w:t>
      </w:r>
      <w:r w:rsidR="001B3ACD">
        <w:rPr>
          <w:sz w:val="28"/>
          <w:szCs w:val="28"/>
        </w:rPr>
        <w:t xml:space="preserve">Полученные результаты отражают высокую степень полиморфизма данного локуса в исследуемой популяции. </w:t>
      </w:r>
    </w:p>
    <w:p w14:paraId="672B9E59" w14:textId="77777777" w:rsidR="00DA6E8F" w:rsidRPr="00DA6E8F" w:rsidRDefault="001B3ACD" w:rsidP="000E7E05">
      <w:pPr>
        <w:ind w:firstLine="709"/>
        <w:jc w:val="both"/>
        <w:rPr>
          <w:sz w:val="28"/>
          <w:szCs w:val="28"/>
        </w:rPr>
      </w:pPr>
      <w:r>
        <w:rPr>
          <w:sz w:val="28"/>
          <w:szCs w:val="28"/>
        </w:rPr>
        <w:t xml:space="preserve">Для более точной идентификации аллельных вариантов был проведен анализ методом прямого секвенирования. </w:t>
      </w:r>
      <w:r w:rsidR="004B255B">
        <w:rPr>
          <w:sz w:val="28"/>
          <w:szCs w:val="28"/>
        </w:rPr>
        <w:t>Данный метод позволил выявить</w:t>
      </w:r>
      <w:r w:rsidR="000E7E05" w:rsidRPr="002A0963">
        <w:rPr>
          <w:sz w:val="28"/>
          <w:szCs w:val="28"/>
        </w:rPr>
        <w:t xml:space="preserve"> 27 </w:t>
      </w:r>
      <w:r w:rsidR="000E7E05">
        <w:rPr>
          <w:sz w:val="28"/>
          <w:szCs w:val="28"/>
        </w:rPr>
        <w:t>аллел</w:t>
      </w:r>
      <w:r w:rsidR="004B255B">
        <w:rPr>
          <w:sz w:val="28"/>
          <w:szCs w:val="28"/>
        </w:rPr>
        <w:t>ьных вариантов</w:t>
      </w:r>
      <w:r w:rsidR="000E7E05">
        <w:rPr>
          <w:sz w:val="28"/>
          <w:szCs w:val="28"/>
        </w:rPr>
        <w:t xml:space="preserve">, среди которых наиболее </w:t>
      </w:r>
      <w:r w:rsidR="004B255B">
        <w:rPr>
          <w:sz w:val="28"/>
          <w:szCs w:val="28"/>
        </w:rPr>
        <w:t>распространенным оказался аллель</w:t>
      </w:r>
      <w:r w:rsidR="000E7E05">
        <w:rPr>
          <w:sz w:val="28"/>
          <w:szCs w:val="28"/>
        </w:rPr>
        <w:t xml:space="preserve"> </w:t>
      </w:r>
      <w:r w:rsidR="00DA6E8F" w:rsidRPr="00DA6E8F">
        <w:rPr>
          <w:sz w:val="28"/>
          <w:szCs w:val="28"/>
        </w:rPr>
        <w:t>*067:01 (у 9 животных)</w:t>
      </w:r>
      <w:r w:rsidR="004B255B">
        <w:rPr>
          <w:sz w:val="28"/>
          <w:szCs w:val="28"/>
        </w:rPr>
        <w:t>.</w:t>
      </w:r>
      <w:r w:rsidR="00DA6E8F" w:rsidRPr="00DA6E8F">
        <w:rPr>
          <w:sz w:val="28"/>
          <w:szCs w:val="28"/>
        </w:rPr>
        <w:t xml:space="preserve"> </w:t>
      </w:r>
      <w:r w:rsidR="004B255B">
        <w:rPr>
          <w:sz w:val="28"/>
          <w:szCs w:val="28"/>
        </w:rPr>
        <w:t>Аллели</w:t>
      </w:r>
      <w:r w:rsidR="000E7E05">
        <w:rPr>
          <w:sz w:val="28"/>
          <w:szCs w:val="28"/>
        </w:rPr>
        <w:t xml:space="preserve"> *001:01 и *002:01 </w:t>
      </w:r>
      <w:r w:rsidR="004B255B">
        <w:rPr>
          <w:sz w:val="28"/>
          <w:szCs w:val="28"/>
        </w:rPr>
        <w:t>были выявлены у четырех животных каждый,</w:t>
      </w:r>
      <w:r w:rsidR="000E7E05">
        <w:rPr>
          <w:sz w:val="28"/>
          <w:szCs w:val="28"/>
        </w:rPr>
        <w:t xml:space="preserve"> </w:t>
      </w:r>
      <w:r w:rsidR="004B255B">
        <w:rPr>
          <w:sz w:val="28"/>
          <w:szCs w:val="28"/>
        </w:rPr>
        <w:t>тогда как варианты</w:t>
      </w:r>
      <w:r w:rsidR="000E7E05">
        <w:rPr>
          <w:sz w:val="28"/>
          <w:szCs w:val="28"/>
        </w:rPr>
        <w:t xml:space="preserve"> </w:t>
      </w:r>
      <w:r w:rsidR="00DA6E8F" w:rsidRPr="00DA6E8F">
        <w:rPr>
          <w:sz w:val="28"/>
          <w:szCs w:val="28"/>
        </w:rPr>
        <w:t xml:space="preserve">*154:02, *160:01 и *015:04 </w:t>
      </w:r>
      <w:r w:rsidR="004B255B">
        <w:rPr>
          <w:sz w:val="28"/>
          <w:szCs w:val="28"/>
        </w:rPr>
        <w:t>обнаружены</w:t>
      </w:r>
      <w:r w:rsidR="00014CED">
        <w:rPr>
          <w:sz w:val="28"/>
          <w:szCs w:val="28"/>
        </w:rPr>
        <w:t xml:space="preserve"> у трех животных, а *015:04 – у двух животных.</w:t>
      </w:r>
    </w:p>
    <w:p w14:paraId="0F669BCB" w14:textId="77777777" w:rsidR="00DA6E8F" w:rsidRDefault="00DA6E8F" w:rsidP="00DA6E8F">
      <w:pPr>
        <w:ind w:firstLine="709"/>
        <w:jc w:val="both"/>
        <w:rPr>
          <w:sz w:val="28"/>
          <w:szCs w:val="28"/>
        </w:rPr>
      </w:pPr>
      <w:r w:rsidRPr="00DA6E8F">
        <w:rPr>
          <w:sz w:val="28"/>
          <w:szCs w:val="28"/>
        </w:rPr>
        <w:t xml:space="preserve">Сопоставление идентифицированных аллелей с количественными значениями PVL выявило выраженную дифференциацию по уровню </w:t>
      </w:r>
      <w:r w:rsidR="000928C6">
        <w:rPr>
          <w:sz w:val="28"/>
          <w:szCs w:val="28"/>
        </w:rPr>
        <w:t>провирусной нагрузки. На рисунке 24</w:t>
      </w:r>
      <w:r w:rsidRPr="00DA6E8F">
        <w:rPr>
          <w:sz w:val="28"/>
          <w:szCs w:val="28"/>
        </w:rPr>
        <w:t xml:space="preserve"> представлена зависимость числа копий провируса от </w:t>
      </w:r>
      <w:r w:rsidR="000E7E05">
        <w:rPr>
          <w:sz w:val="28"/>
          <w:szCs w:val="28"/>
        </w:rPr>
        <w:t xml:space="preserve">конкретного аллельного варианта гена </w:t>
      </w:r>
      <w:r w:rsidR="000E7E05" w:rsidRPr="000E7E05">
        <w:rPr>
          <w:i/>
          <w:sz w:val="28"/>
          <w:szCs w:val="28"/>
        </w:rPr>
        <w:t>BoLA-DRB3.2.</w:t>
      </w:r>
    </w:p>
    <w:p w14:paraId="6E737DF4" w14:textId="77777777" w:rsidR="000928C6" w:rsidRPr="00DA6E8F" w:rsidRDefault="000928C6" w:rsidP="00DA6E8F">
      <w:pPr>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0928C6" w14:paraId="162009AB" w14:textId="77777777" w:rsidTr="00EB5089">
        <w:tc>
          <w:tcPr>
            <w:tcW w:w="9628" w:type="dxa"/>
          </w:tcPr>
          <w:p w14:paraId="1B3B7C7B" w14:textId="77777777" w:rsidR="000928C6" w:rsidRDefault="000928C6" w:rsidP="000928C6">
            <w:pPr>
              <w:tabs>
                <w:tab w:val="left" w:pos="3706"/>
              </w:tabs>
              <w:jc w:val="center"/>
              <w:rPr>
                <w:sz w:val="28"/>
                <w:szCs w:val="28"/>
              </w:rPr>
            </w:pPr>
            <w:r w:rsidRPr="000928C6">
              <w:rPr>
                <w:noProof/>
                <w:sz w:val="28"/>
                <w:szCs w:val="28"/>
              </w:rPr>
              <w:drawing>
                <wp:inline distT="0" distB="0" distL="0" distR="0" wp14:anchorId="7FC91358" wp14:editId="5FF80869">
                  <wp:extent cx="5764820" cy="2705100"/>
                  <wp:effectExtent l="0" t="0" r="7620" b="0"/>
                  <wp:docPr id="30" name="Рисунок 30" descr="D:\Документы\Downloads\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Downloads\Screenshot_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05490" cy="2724184"/>
                          </a:xfrm>
                          <a:prstGeom prst="rect">
                            <a:avLst/>
                          </a:prstGeom>
                          <a:noFill/>
                          <a:ln>
                            <a:noFill/>
                          </a:ln>
                        </pic:spPr>
                      </pic:pic>
                    </a:graphicData>
                  </a:graphic>
                </wp:inline>
              </w:drawing>
            </w:r>
          </w:p>
          <w:p w14:paraId="5FB3F738" w14:textId="75D8DA4C" w:rsidR="00EB5089" w:rsidRDefault="00EB5089" w:rsidP="000928C6">
            <w:pPr>
              <w:tabs>
                <w:tab w:val="left" w:pos="3706"/>
              </w:tabs>
              <w:jc w:val="center"/>
              <w:rPr>
                <w:sz w:val="28"/>
                <w:szCs w:val="28"/>
              </w:rPr>
            </w:pPr>
          </w:p>
        </w:tc>
      </w:tr>
      <w:tr w:rsidR="00EB5089" w14:paraId="4556739C" w14:textId="77777777" w:rsidTr="00EB5089">
        <w:tc>
          <w:tcPr>
            <w:tcW w:w="9628" w:type="dxa"/>
          </w:tcPr>
          <w:p w14:paraId="79384BAB" w14:textId="556A9ED1" w:rsidR="00EB5089" w:rsidRDefault="00EB5089" w:rsidP="00EB5089">
            <w:pPr>
              <w:jc w:val="both"/>
              <w:rPr>
                <w:sz w:val="28"/>
                <w:szCs w:val="28"/>
              </w:rPr>
            </w:pPr>
            <w:r>
              <w:rPr>
                <w:sz w:val="28"/>
                <w:szCs w:val="28"/>
              </w:rPr>
              <w:t xml:space="preserve">Примечание: </w:t>
            </w:r>
            <w:r w:rsidRPr="00DA6E8F">
              <w:rPr>
                <w:sz w:val="28"/>
                <w:szCs w:val="28"/>
              </w:rPr>
              <w:t xml:space="preserve">по оси ординат </w:t>
            </w:r>
            <w:r w:rsidR="00421E22" w:rsidRPr="00421E22">
              <w:rPr>
                <w:sz w:val="28"/>
                <w:szCs w:val="28"/>
              </w:rPr>
              <w:t>–</w:t>
            </w:r>
            <w:r w:rsidR="00421E22">
              <w:rPr>
                <w:sz w:val="28"/>
                <w:szCs w:val="28"/>
              </w:rPr>
              <w:t xml:space="preserve"> </w:t>
            </w:r>
            <w:r w:rsidRPr="00DA6E8F">
              <w:rPr>
                <w:sz w:val="28"/>
                <w:szCs w:val="28"/>
              </w:rPr>
              <w:t>число копий провируса лейкоза</w:t>
            </w:r>
            <w:r>
              <w:rPr>
                <w:sz w:val="28"/>
                <w:szCs w:val="28"/>
              </w:rPr>
              <w:t xml:space="preserve"> крупного рогатого скота на 100 нг ДНК;</w:t>
            </w:r>
            <w:r w:rsidRPr="00DA6E8F">
              <w:rPr>
                <w:sz w:val="28"/>
                <w:szCs w:val="28"/>
              </w:rPr>
              <w:t xml:space="preserve"> по оси абсцисс – аллельный вариант </w:t>
            </w:r>
            <w:r w:rsidRPr="00B73E48">
              <w:rPr>
                <w:i/>
                <w:sz w:val="28"/>
                <w:szCs w:val="28"/>
              </w:rPr>
              <w:t>BoLA-DRB3.2</w:t>
            </w:r>
          </w:p>
          <w:p w14:paraId="7D627604" w14:textId="77777777" w:rsidR="00EB5089" w:rsidRPr="000928C6" w:rsidRDefault="00EB5089" w:rsidP="000928C6">
            <w:pPr>
              <w:tabs>
                <w:tab w:val="left" w:pos="3706"/>
              </w:tabs>
              <w:jc w:val="center"/>
              <w:rPr>
                <w:noProof/>
                <w:sz w:val="28"/>
                <w:szCs w:val="28"/>
              </w:rPr>
            </w:pPr>
          </w:p>
        </w:tc>
      </w:tr>
      <w:tr w:rsidR="000928C6" w14:paraId="7EA8AFD0" w14:textId="77777777" w:rsidTr="00EB5089">
        <w:tc>
          <w:tcPr>
            <w:tcW w:w="9628" w:type="dxa"/>
          </w:tcPr>
          <w:p w14:paraId="58C7A8EF" w14:textId="4FC2B229" w:rsidR="00D92437" w:rsidRDefault="000928C6" w:rsidP="00EB5089">
            <w:pPr>
              <w:jc w:val="center"/>
              <w:rPr>
                <w:sz w:val="28"/>
                <w:szCs w:val="28"/>
              </w:rPr>
            </w:pPr>
            <w:r>
              <w:rPr>
                <w:sz w:val="28"/>
                <w:szCs w:val="28"/>
              </w:rPr>
              <w:t>Рисунок 24</w:t>
            </w:r>
            <w:r w:rsidRPr="00DA6E8F">
              <w:rPr>
                <w:sz w:val="28"/>
                <w:szCs w:val="28"/>
              </w:rPr>
              <w:t xml:space="preserve"> –</w:t>
            </w:r>
            <w:r w:rsidR="00D92437">
              <w:rPr>
                <w:sz w:val="28"/>
                <w:szCs w:val="28"/>
              </w:rPr>
              <w:t xml:space="preserve"> Распределение значений </w:t>
            </w:r>
            <w:r w:rsidR="00D92437">
              <w:rPr>
                <w:sz w:val="28"/>
                <w:szCs w:val="28"/>
                <w:lang w:val="en-US"/>
              </w:rPr>
              <w:t>PVL</w:t>
            </w:r>
            <w:r w:rsidR="00D92437" w:rsidRPr="00D92437">
              <w:rPr>
                <w:sz w:val="28"/>
                <w:szCs w:val="28"/>
              </w:rPr>
              <w:t xml:space="preserve"> </w:t>
            </w:r>
            <w:r w:rsidR="00D92437">
              <w:rPr>
                <w:sz w:val="28"/>
                <w:szCs w:val="28"/>
              </w:rPr>
              <w:t xml:space="preserve">для различных аллелей гена </w:t>
            </w:r>
            <w:r w:rsidRPr="00DA6E8F">
              <w:rPr>
                <w:sz w:val="28"/>
                <w:szCs w:val="28"/>
              </w:rPr>
              <w:t xml:space="preserve"> </w:t>
            </w:r>
            <w:r w:rsidR="00D92437" w:rsidRPr="00D92437">
              <w:rPr>
                <w:i/>
                <w:sz w:val="28"/>
                <w:szCs w:val="28"/>
              </w:rPr>
              <w:t>BoLA-DRB3.2</w:t>
            </w:r>
          </w:p>
        </w:tc>
      </w:tr>
    </w:tbl>
    <w:p w14:paraId="28207611" w14:textId="77777777" w:rsidR="00EB5089" w:rsidRDefault="00EB5089" w:rsidP="00DA6E8F">
      <w:pPr>
        <w:ind w:firstLine="709"/>
        <w:jc w:val="both"/>
        <w:rPr>
          <w:sz w:val="28"/>
          <w:szCs w:val="28"/>
        </w:rPr>
      </w:pPr>
    </w:p>
    <w:p w14:paraId="286DBA59" w14:textId="6A17A4F7" w:rsidR="00DA6E8F" w:rsidRPr="00DA6E8F" w:rsidRDefault="00DA6E8F" w:rsidP="00DA6E8F">
      <w:pPr>
        <w:ind w:firstLine="709"/>
        <w:jc w:val="both"/>
        <w:rPr>
          <w:sz w:val="28"/>
          <w:szCs w:val="28"/>
        </w:rPr>
      </w:pPr>
      <w:r w:rsidRPr="00DA6E8F">
        <w:rPr>
          <w:sz w:val="28"/>
          <w:szCs w:val="28"/>
        </w:rPr>
        <w:t xml:space="preserve">На основании полученных данных все образцы были распределены </w:t>
      </w:r>
      <w:r w:rsidR="000E7E05">
        <w:rPr>
          <w:sz w:val="28"/>
          <w:szCs w:val="28"/>
        </w:rPr>
        <w:t xml:space="preserve">на </w:t>
      </w:r>
      <w:r w:rsidR="00D34FF3">
        <w:rPr>
          <w:sz w:val="28"/>
          <w:szCs w:val="28"/>
        </w:rPr>
        <w:t>четыре</w:t>
      </w:r>
      <w:r w:rsidRPr="00DA6E8F">
        <w:rPr>
          <w:sz w:val="28"/>
          <w:szCs w:val="28"/>
        </w:rPr>
        <w:t xml:space="preserve"> груп</w:t>
      </w:r>
      <w:r w:rsidR="00D92437">
        <w:rPr>
          <w:sz w:val="28"/>
          <w:szCs w:val="28"/>
        </w:rPr>
        <w:t>п</w:t>
      </w:r>
      <w:r w:rsidR="000E7E05">
        <w:rPr>
          <w:sz w:val="28"/>
          <w:szCs w:val="28"/>
        </w:rPr>
        <w:t>ы</w:t>
      </w:r>
      <w:r w:rsidR="00D92437">
        <w:rPr>
          <w:sz w:val="28"/>
          <w:szCs w:val="28"/>
        </w:rPr>
        <w:t xml:space="preserve"> в зависимости от уровня PVL. Градация уровней проведена с учетом анализа распределения данных</w:t>
      </w:r>
      <w:r w:rsidR="00481C78">
        <w:rPr>
          <w:sz w:val="28"/>
          <w:szCs w:val="28"/>
        </w:rPr>
        <w:t>, согласно которым низкая нагрузка (&lt;1000 копий/100 нг</w:t>
      </w:r>
      <w:r w:rsidR="002D4560">
        <w:rPr>
          <w:sz w:val="28"/>
          <w:szCs w:val="28"/>
        </w:rPr>
        <w:t xml:space="preserve"> ДНК</w:t>
      </w:r>
      <w:r w:rsidR="00481C78">
        <w:rPr>
          <w:sz w:val="28"/>
          <w:szCs w:val="28"/>
        </w:rPr>
        <w:t>) соответствует минимальному риску передачи вируса, а высокая (&gt; 50</w:t>
      </w:r>
      <w:r w:rsidR="002D4560">
        <w:rPr>
          <w:sz w:val="28"/>
          <w:szCs w:val="28"/>
        </w:rPr>
        <w:t xml:space="preserve"> </w:t>
      </w:r>
      <w:r w:rsidR="00481C78">
        <w:rPr>
          <w:sz w:val="28"/>
          <w:szCs w:val="28"/>
        </w:rPr>
        <w:t>000 копий/100 нг</w:t>
      </w:r>
      <w:r w:rsidR="002D4560">
        <w:rPr>
          <w:sz w:val="28"/>
          <w:szCs w:val="28"/>
        </w:rPr>
        <w:t xml:space="preserve"> ДНК</w:t>
      </w:r>
      <w:r w:rsidR="00481C78">
        <w:rPr>
          <w:sz w:val="28"/>
          <w:szCs w:val="28"/>
        </w:rPr>
        <w:t>) ассоциируется с прогрессией заболевания и развития лимфоцитоза.</w:t>
      </w:r>
    </w:p>
    <w:p w14:paraId="14929E82" w14:textId="77777777" w:rsidR="00DA6E8F" w:rsidRPr="00DA6E8F" w:rsidRDefault="00DA6E8F" w:rsidP="00DA6E8F">
      <w:pPr>
        <w:ind w:firstLine="709"/>
        <w:jc w:val="both"/>
        <w:rPr>
          <w:sz w:val="28"/>
          <w:szCs w:val="28"/>
        </w:rPr>
      </w:pPr>
      <w:r w:rsidRPr="00DA6E8F">
        <w:rPr>
          <w:sz w:val="28"/>
          <w:szCs w:val="28"/>
        </w:rPr>
        <w:lastRenderedPageBreak/>
        <w:t>Вы</w:t>
      </w:r>
      <w:r w:rsidR="00481C78">
        <w:rPr>
          <w:sz w:val="28"/>
          <w:szCs w:val="28"/>
        </w:rPr>
        <w:t>сокая провирусная нагрузка (&gt;50</w:t>
      </w:r>
      <w:r w:rsidR="002D4560">
        <w:rPr>
          <w:sz w:val="28"/>
          <w:szCs w:val="28"/>
        </w:rPr>
        <w:t xml:space="preserve"> </w:t>
      </w:r>
      <w:r w:rsidRPr="00DA6E8F">
        <w:rPr>
          <w:sz w:val="28"/>
          <w:szCs w:val="28"/>
        </w:rPr>
        <w:t>000 копий/100 нг</w:t>
      </w:r>
      <w:r w:rsidR="002D4560">
        <w:rPr>
          <w:sz w:val="28"/>
          <w:szCs w:val="28"/>
        </w:rPr>
        <w:t xml:space="preserve"> ДНК</w:t>
      </w:r>
      <w:r w:rsidRPr="00DA6E8F">
        <w:rPr>
          <w:sz w:val="28"/>
          <w:szCs w:val="28"/>
        </w:rPr>
        <w:t>). В эту группу вошли образ</w:t>
      </w:r>
      <w:r w:rsidR="000E7E05">
        <w:rPr>
          <w:sz w:val="28"/>
          <w:szCs w:val="28"/>
        </w:rPr>
        <w:t>цы с нагрузкой от 66</w:t>
      </w:r>
      <w:r w:rsidR="00DB1D57">
        <w:rPr>
          <w:sz w:val="28"/>
          <w:szCs w:val="28"/>
        </w:rPr>
        <w:t xml:space="preserve"> </w:t>
      </w:r>
      <w:r w:rsidR="000E7E05">
        <w:rPr>
          <w:sz w:val="28"/>
          <w:szCs w:val="28"/>
        </w:rPr>
        <w:t>517</w:t>
      </w:r>
      <w:r w:rsidR="00187089">
        <w:rPr>
          <w:sz w:val="28"/>
          <w:szCs w:val="28"/>
        </w:rPr>
        <w:t xml:space="preserve"> </w:t>
      </w:r>
      <w:r w:rsidR="000E7E05">
        <w:rPr>
          <w:sz w:val="28"/>
          <w:szCs w:val="28"/>
        </w:rPr>
        <w:t>до 192</w:t>
      </w:r>
      <w:r w:rsidR="002D4560">
        <w:rPr>
          <w:sz w:val="28"/>
          <w:szCs w:val="28"/>
        </w:rPr>
        <w:t xml:space="preserve"> </w:t>
      </w:r>
      <w:r w:rsidRPr="00DA6E8F">
        <w:rPr>
          <w:sz w:val="28"/>
          <w:szCs w:val="28"/>
        </w:rPr>
        <w:t>257 копий/100 нг</w:t>
      </w:r>
      <w:r w:rsidR="002D4560">
        <w:rPr>
          <w:sz w:val="28"/>
          <w:szCs w:val="28"/>
        </w:rPr>
        <w:t xml:space="preserve"> ДНК</w:t>
      </w:r>
      <w:r w:rsidRPr="00DA6E8F">
        <w:rPr>
          <w:sz w:val="28"/>
          <w:szCs w:val="28"/>
        </w:rPr>
        <w:t xml:space="preserve">. </w:t>
      </w:r>
      <w:r w:rsidR="00FC48BC">
        <w:rPr>
          <w:sz w:val="28"/>
          <w:szCs w:val="28"/>
        </w:rPr>
        <w:t>Наиболее часто встречающиеся аллельные варианты</w:t>
      </w:r>
      <w:r w:rsidRPr="00DA6E8F">
        <w:rPr>
          <w:sz w:val="28"/>
          <w:szCs w:val="28"/>
        </w:rPr>
        <w:t xml:space="preserve">: </w:t>
      </w:r>
      <w:r w:rsidR="000E7E05" w:rsidRPr="00DA6E8F">
        <w:rPr>
          <w:sz w:val="28"/>
          <w:szCs w:val="28"/>
        </w:rPr>
        <w:t>*067:01,</w:t>
      </w:r>
      <w:r w:rsidR="000E7E05">
        <w:rPr>
          <w:sz w:val="28"/>
          <w:szCs w:val="28"/>
        </w:rPr>
        <w:t xml:space="preserve"> </w:t>
      </w:r>
      <w:r w:rsidR="000E7E05" w:rsidRPr="00DA6E8F">
        <w:rPr>
          <w:sz w:val="28"/>
          <w:szCs w:val="28"/>
        </w:rPr>
        <w:t>*027:03, *027:14,</w:t>
      </w:r>
      <w:r w:rsidR="000E7E05" w:rsidRPr="000E7E05">
        <w:rPr>
          <w:sz w:val="28"/>
          <w:szCs w:val="28"/>
        </w:rPr>
        <w:t xml:space="preserve"> </w:t>
      </w:r>
      <w:r w:rsidR="000E7E05">
        <w:rPr>
          <w:sz w:val="28"/>
          <w:szCs w:val="28"/>
        </w:rPr>
        <w:t xml:space="preserve">*112:03, *019:02, </w:t>
      </w:r>
      <w:r w:rsidR="000E7E05" w:rsidRPr="00DA6E8F">
        <w:rPr>
          <w:sz w:val="28"/>
          <w:szCs w:val="28"/>
        </w:rPr>
        <w:t>*105:01, *032:01</w:t>
      </w:r>
      <w:r w:rsidR="000E7E05">
        <w:rPr>
          <w:sz w:val="28"/>
          <w:szCs w:val="28"/>
        </w:rPr>
        <w:t xml:space="preserve">, </w:t>
      </w:r>
      <w:r w:rsidR="002D4560">
        <w:rPr>
          <w:sz w:val="28"/>
          <w:szCs w:val="28"/>
        </w:rPr>
        <w:t>*001:01, *002:01</w:t>
      </w:r>
      <w:r w:rsidR="002567FA">
        <w:rPr>
          <w:sz w:val="28"/>
          <w:szCs w:val="28"/>
        </w:rPr>
        <w:t>, *015:04, *024:22.</w:t>
      </w:r>
      <w:r w:rsidRPr="00DA6E8F">
        <w:rPr>
          <w:sz w:val="28"/>
          <w:szCs w:val="28"/>
        </w:rPr>
        <w:t xml:space="preserve"> </w:t>
      </w:r>
      <w:r w:rsidR="002D4560">
        <w:rPr>
          <w:sz w:val="28"/>
          <w:szCs w:val="28"/>
        </w:rPr>
        <w:t xml:space="preserve">У ряда животных провирусная нагрузка превышала 100 000 копий/100 нг, что свидетельствует о </w:t>
      </w:r>
      <w:r w:rsidR="00FC48BC">
        <w:rPr>
          <w:sz w:val="28"/>
          <w:szCs w:val="28"/>
        </w:rPr>
        <w:t>повышенной</w:t>
      </w:r>
      <w:r w:rsidR="002D4560">
        <w:rPr>
          <w:sz w:val="28"/>
          <w:szCs w:val="28"/>
        </w:rPr>
        <w:t xml:space="preserve"> активности вирусной репликации.</w:t>
      </w:r>
    </w:p>
    <w:p w14:paraId="57D7A137" w14:textId="77777777" w:rsidR="00DA6E8F" w:rsidRPr="00DA6E8F" w:rsidRDefault="00DA6E8F" w:rsidP="00DA6E8F">
      <w:pPr>
        <w:ind w:firstLine="709"/>
        <w:jc w:val="both"/>
        <w:rPr>
          <w:sz w:val="28"/>
          <w:szCs w:val="28"/>
        </w:rPr>
      </w:pPr>
      <w:r w:rsidRPr="00DA6E8F">
        <w:rPr>
          <w:sz w:val="28"/>
          <w:szCs w:val="28"/>
        </w:rPr>
        <w:t>Ум</w:t>
      </w:r>
      <w:r w:rsidR="002F53D1">
        <w:rPr>
          <w:sz w:val="28"/>
          <w:szCs w:val="28"/>
        </w:rPr>
        <w:t>еренная провирусная нагрузка (1000 – 50</w:t>
      </w:r>
      <w:r w:rsidR="002D4560">
        <w:rPr>
          <w:sz w:val="28"/>
          <w:szCs w:val="28"/>
        </w:rPr>
        <w:t xml:space="preserve"> </w:t>
      </w:r>
      <w:r w:rsidRPr="00DA6E8F">
        <w:rPr>
          <w:sz w:val="28"/>
          <w:szCs w:val="28"/>
        </w:rPr>
        <w:t>000 копий/100 нг</w:t>
      </w:r>
      <w:r w:rsidR="002D4560">
        <w:rPr>
          <w:sz w:val="28"/>
          <w:szCs w:val="28"/>
        </w:rPr>
        <w:t xml:space="preserve"> ДНК</w:t>
      </w:r>
      <w:r w:rsidR="002F53D1">
        <w:rPr>
          <w:sz w:val="28"/>
          <w:szCs w:val="28"/>
        </w:rPr>
        <w:t>). Диапазон значений составил 1805 – 49</w:t>
      </w:r>
      <w:r w:rsidR="002D4560">
        <w:rPr>
          <w:sz w:val="28"/>
          <w:szCs w:val="28"/>
        </w:rPr>
        <w:t xml:space="preserve"> </w:t>
      </w:r>
      <w:r w:rsidRPr="00DA6E8F">
        <w:rPr>
          <w:sz w:val="28"/>
          <w:szCs w:val="28"/>
        </w:rPr>
        <w:t>520 копий/100 нг</w:t>
      </w:r>
      <w:r w:rsidR="002D4560">
        <w:rPr>
          <w:sz w:val="28"/>
          <w:szCs w:val="28"/>
        </w:rPr>
        <w:t xml:space="preserve"> ДНК</w:t>
      </w:r>
      <w:r w:rsidRPr="00DA6E8F">
        <w:rPr>
          <w:sz w:val="28"/>
          <w:szCs w:val="28"/>
        </w:rPr>
        <w:t xml:space="preserve">. </w:t>
      </w:r>
      <w:r w:rsidR="002D4560">
        <w:rPr>
          <w:sz w:val="28"/>
          <w:szCs w:val="28"/>
        </w:rPr>
        <w:t>Для этой категории было характерно</w:t>
      </w:r>
      <w:r w:rsidRPr="00DA6E8F">
        <w:rPr>
          <w:sz w:val="28"/>
          <w:szCs w:val="28"/>
        </w:rPr>
        <w:t xml:space="preserve"> наибольш</w:t>
      </w:r>
      <w:r w:rsidR="002D4560">
        <w:rPr>
          <w:sz w:val="28"/>
          <w:szCs w:val="28"/>
        </w:rPr>
        <w:t>ее</w:t>
      </w:r>
      <w:r w:rsidRPr="00DA6E8F">
        <w:rPr>
          <w:sz w:val="28"/>
          <w:szCs w:val="28"/>
        </w:rPr>
        <w:t xml:space="preserve"> аллельн</w:t>
      </w:r>
      <w:r w:rsidR="002D4560">
        <w:rPr>
          <w:sz w:val="28"/>
          <w:szCs w:val="28"/>
        </w:rPr>
        <w:t>ое</w:t>
      </w:r>
      <w:r w:rsidRPr="00DA6E8F">
        <w:rPr>
          <w:sz w:val="28"/>
          <w:szCs w:val="28"/>
        </w:rPr>
        <w:t xml:space="preserve"> разнообразие</w:t>
      </w:r>
      <w:r w:rsidR="002D4560">
        <w:rPr>
          <w:sz w:val="28"/>
          <w:szCs w:val="28"/>
        </w:rPr>
        <w:t>. Среди выявленных вариантов присутствовали</w:t>
      </w:r>
      <w:r w:rsidRPr="00DA6E8F">
        <w:rPr>
          <w:sz w:val="28"/>
          <w:szCs w:val="28"/>
        </w:rPr>
        <w:t xml:space="preserve"> *001:01, *024:21, *109:01, *067:01, *002:01, *139:01, *160:01, *015:04, *032:04, *167:01</w:t>
      </w:r>
      <w:r w:rsidR="002567FA">
        <w:rPr>
          <w:sz w:val="28"/>
          <w:szCs w:val="28"/>
        </w:rPr>
        <w:t>, *027:09, *050:01:01</w:t>
      </w:r>
      <w:r w:rsidR="002D4560">
        <w:rPr>
          <w:sz w:val="28"/>
          <w:szCs w:val="28"/>
        </w:rPr>
        <w:t xml:space="preserve"> и</w:t>
      </w:r>
      <w:r w:rsidRPr="00DA6E8F">
        <w:rPr>
          <w:sz w:val="28"/>
          <w:szCs w:val="28"/>
        </w:rPr>
        <w:t xml:space="preserve"> *154:02.</w:t>
      </w:r>
    </w:p>
    <w:p w14:paraId="06509978" w14:textId="77777777" w:rsidR="00DA6E8F" w:rsidRPr="00DA6E8F" w:rsidRDefault="002F53D1" w:rsidP="00DA6E8F">
      <w:pPr>
        <w:ind w:firstLine="709"/>
        <w:jc w:val="both"/>
        <w:rPr>
          <w:sz w:val="28"/>
          <w:szCs w:val="28"/>
        </w:rPr>
      </w:pPr>
      <w:r>
        <w:rPr>
          <w:sz w:val="28"/>
          <w:szCs w:val="28"/>
        </w:rPr>
        <w:t>Низкая провирусная нагрузка (1 – 1</w:t>
      </w:r>
      <w:r w:rsidR="00DA6E8F" w:rsidRPr="00DA6E8F">
        <w:rPr>
          <w:sz w:val="28"/>
          <w:szCs w:val="28"/>
        </w:rPr>
        <w:t>000 копий/100 нг</w:t>
      </w:r>
      <w:r w:rsidR="002D4560">
        <w:rPr>
          <w:sz w:val="28"/>
          <w:szCs w:val="28"/>
        </w:rPr>
        <w:t xml:space="preserve"> ДНК</w:t>
      </w:r>
      <w:r w:rsidR="00DA6E8F" w:rsidRPr="00DA6E8F">
        <w:rPr>
          <w:sz w:val="28"/>
          <w:szCs w:val="28"/>
        </w:rPr>
        <w:t xml:space="preserve">). </w:t>
      </w:r>
      <w:r w:rsidR="002D4560">
        <w:rPr>
          <w:sz w:val="28"/>
          <w:szCs w:val="28"/>
        </w:rPr>
        <w:t>В эту группу вошли о</w:t>
      </w:r>
      <w:r w:rsidR="00DA6E8F" w:rsidRPr="00DA6E8F">
        <w:rPr>
          <w:sz w:val="28"/>
          <w:szCs w:val="28"/>
        </w:rPr>
        <w:t>бразцы с нагрузкой от 13 до 695 копий/100 нг</w:t>
      </w:r>
      <w:r w:rsidR="002D4560">
        <w:rPr>
          <w:sz w:val="28"/>
          <w:szCs w:val="28"/>
        </w:rPr>
        <w:t xml:space="preserve"> ДНК. </w:t>
      </w:r>
      <w:r w:rsidR="00FC48BC" w:rsidRPr="00FC48BC">
        <w:rPr>
          <w:sz w:val="28"/>
          <w:szCs w:val="28"/>
        </w:rPr>
        <w:t>Наиболее часто встречающиеся аллельные варианты</w:t>
      </w:r>
      <w:r w:rsidR="002D4560">
        <w:rPr>
          <w:sz w:val="28"/>
          <w:szCs w:val="28"/>
        </w:rPr>
        <w:t xml:space="preserve"> </w:t>
      </w:r>
      <w:r w:rsidR="00DA6E8F" w:rsidRPr="00DA6E8F">
        <w:rPr>
          <w:sz w:val="28"/>
          <w:szCs w:val="28"/>
        </w:rPr>
        <w:t>*100:08, *001:01, *154:02, *002:01</w:t>
      </w:r>
      <w:r w:rsidR="002567FA">
        <w:rPr>
          <w:sz w:val="28"/>
          <w:szCs w:val="28"/>
        </w:rPr>
        <w:t xml:space="preserve">, *105:03, *025:01:01, *008:01. </w:t>
      </w:r>
      <w:r w:rsidR="00DA6E8F" w:rsidRPr="00DA6E8F">
        <w:rPr>
          <w:sz w:val="28"/>
          <w:szCs w:val="28"/>
        </w:rPr>
        <w:t xml:space="preserve">Низкие значения PVL указывают на </w:t>
      </w:r>
      <w:r w:rsidR="002D4560">
        <w:rPr>
          <w:sz w:val="28"/>
          <w:szCs w:val="28"/>
        </w:rPr>
        <w:t xml:space="preserve">ограниченную </w:t>
      </w:r>
      <w:r w:rsidR="00DA6E8F" w:rsidRPr="00DA6E8F">
        <w:rPr>
          <w:sz w:val="28"/>
          <w:szCs w:val="28"/>
        </w:rPr>
        <w:t>репликативную активность вируса.</w:t>
      </w:r>
    </w:p>
    <w:p w14:paraId="5D1C45F1" w14:textId="77777777" w:rsidR="00052238" w:rsidRPr="00635D5A" w:rsidRDefault="00DA6E8F" w:rsidP="00635D5A">
      <w:pPr>
        <w:ind w:firstLine="709"/>
        <w:jc w:val="both"/>
        <w:rPr>
          <w:color w:val="FF0000"/>
          <w:sz w:val="28"/>
          <w:szCs w:val="28"/>
        </w:rPr>
      </w:pPr>
      <w:r w:rsidRPr="00DA6E8F">
        <w:rPr>
          <w:sz w:val="28"/>
          <w:szCs w:val="28"/>
        </w:rPr>
        <w:t>Отсутствие провирусной нагрузки (0 копий/100 нг</w:t>
      </w:r>
      <w:r w:rsidR="00014A36">
        <w:rPr>
          <w:sz w:val="28"/>
          <w:szCs w:val="28"/>
        </w:rPr>
        <w:t xml:space="preserve"> ДНК</w:t>
      </w:r>
      <w:r w:rsidRPr="00DA6E8F">
        <w:rPr>
          <w:sz w:val="28"/>
          <w:szCs w:val="28"/>
        </w:rPr>
        <w:t xml:space="preserve">). В </w:t>
      </w:r>
      <w:r w:rsidR="00FC48BC">
        <w:rPr>
          <w:sz w:val="28"/>
          <w:szCs w:val="28"/>
        </w:rPr>
        <w:t>данную</w:t>
      </w:r>
      <w:r w:rsidRPr="00DA6E8F">
        <w:rPr>
          <w:sz w:val="28"/>
          <w:szCs w:val="28"/>
        </w:rPr>
        <w:t xml:space="preserve"> группу вошли образцы от животных</w:t>
      </w:r>
      <w:r w:rsidR="002D4560">
        <w:rPr>
          <w:sz w:val="28"/>
          <w:szCs w:val="28"/>
        </w:rPr>
        <w:t>, у которых провирусная ДНК не была обнаружена</w:t>
      </w:r>
      <w:r w:rsidRPr="00DA6E8F">
        <w:rPr>
          <w:sz w:val="28"/>
          <w:szCs w:val="28"/>
        </w:rPr>
        <w:t>.</w:t>
      </w:r>
      <w:r w:rsidR="001D4973">
        <w:rPr>
          <w:sz w:val="28"/>
          <w:szCs w:val="28"/>
        </w:rPr>
        <w:t xml:space="preserve"> </w:t>
      </w:r>
      <w:r w:rsidR="00635D5A">
        <w:rPr>
          <w:sz w:val="28"/>
          <w:szCs w:val="28"/>
        </w:rPr>
        <w:t>При этом, с</w:t>
      </w:r>
      <w:r w:rsidR="005310B0">
        <w:rPr>
          <w:sz w:val="28"/>
          <w:szCs w:val="28"/>
        </w:rPr>
        <w:t xml:space="preserve">огласно </w:t>
      </w:r>
      <w:r w:rsidR="00635D5A">
        <w:rPr>
          <w:sz w:val="28"/>
          <w:szCs w:val="28"/>
        </w:rPr>
        <w:t>результатам</w:t>
      </w:r>
      <w:r w:rsidR="005310B0">
        <w:rPr>
          <w:sz w:val="28"/>
          <w:szCs w:val="28"/>
        </w:rPr>
        <w:t xml:space="preserve"> </w:t>
      </w:r>
      <w:r w:rsidR="005310B0" w:rsidRPr="00635D5A">
        <w:rPr>
          <w:sz w:val="28"/>
          <w:szCs w:val="28"/>
        </w:rPr>
        <w:t>комплексной диагнос</w:t>
      </w:r>
      <w:r w:rsidR="00187089" w:rsidRPr="00635D5A">
        <w:rPr>
          <w:sz w:val="28"/>
          <w:szCs w:val="28"/>
        </w:rPr>
        <w:t xml:space="preserve">тики, </w:t>
      </w:r>
      <w:r w:rsidR="00635D5A" w:rsidRPr="00635D5A">
        <w:rPr>
          <w:sz w:val="28"/>
          <w:szCs w:val="28"/>
        </w:rPr>
        <w:t xml:space="preserve">уровень провирусной </w:t>
      </w:r>
      <w:r w:rsidR="00FC48BC">
        <w:rPr>
          <w:sz w:val="28"/>
          <w:szCs w:val="28"/>
        </w:rPr>
        <w:t>нагрузки у этих животных находил</w:t>
      </w:r>
      <w:r w:rsidR="00635D5A" w:rsidRPr="00635D5A">
        <w:rPr>
          <w:sz w:val="28"/>
          <w:szCs w:val="28"/>
        </w:rPr>
        <w:t>ся ниже предела чувствительности используемого метода</w:t>
      </w:r>
      <w:r w:rsidR="005310B0" w:rsidRPr="00635D5A">
        <w:rPr>
          <w:sz w:val="28"/>
          <w:szCs w:val="28"/>
        </w:rPr>
        <w:t xml:space="preserve">. Это позволяет рассматривать их как </w:t>
      </w:r>
      <w:r w:rsidR="00635D5A" w:rsidRPr="00635D5A">
        <w:rPr>
          <w:sz w:val="28"/>
          <w:szCs w:val="28"/>
        </w:rPr>
        <w:t>жив</w:t>
      </w:r>
      <w:r w:rsidR="00FC48BC">
        <w:rPr>
          <w:sz w:val="28"/>
          <w:szCs w:val="28"/>
        </w:rPr>
        <w:t>отных с эффективным контролем ви</w:t>
      </w:r>
      <w:r w:rsidR="00635D5A" w:rsidRPr="00635D5A">
        <w:rPr>
          <w:sz w:val="28"/>
          <w:szCs w:val="28"/>
        </w:rPr>
        <w:t xml:space="preserve">русной репликации, способных ограничивать размножение </w:t>
      </w:r>
      <w:r w:rsidR="00635D5A" w:rsidRPr="00635D5A">
        <w:rPr>
          <w:sz w:val="28"/>
          <w:szCs w:val="28"/>
          <w:lang w:val="en-US"/>
        </w:rPr>
        <w:t>BLV</w:t>
      </w:r>
      <w:r w:rsidR="00635D5A" w:rsidRPr="00635D5A">
        <w:rPr>
          <w:sz w:val="28"/>
          <w:szCs w:val="28"/>
        </w:rPr>
        <w:t xml:space="preserve"> до недетектируемого уровня. Среди выявленных аллельных вариантов</w:t>
      </w:r>
      <w:r w:rsidR="005310B0" w:rsidRPr="00635D5A">
        <w:rPr>
          <w:sz w:val="28"/>
          <w:szCs w:val="28"/>
        </w:rPr>
        <w:t xml:space="preserve"> у </w:t>
      </w:r>
      <w:r w:rsidR="00635D5A" w:rsidRPr="00635D5A">
        <w:rPr>
          <w:sz w:val="28"/>
          <w:szCs w:val="28"/>
        </w:rPr>
        <w:t>таких животных</w:t>
      </w:r>
      <w:r w:rsidR="001D4973" w:rsidRPr="00635D5A">
        <w:rPr>
          <w:sz w:val="28"/>
          <w:szCs w:val="28"/>
        </w:rPr>
        <w:t xml:space="preserve"> отмечены</w:t>
      </w:r>
      <w:r w:rsidRPr="00635D5A">
        <w:rPr>
          <w:sz w:val="28"/>
          <w:szCs w:val="28"/>
        </w:rPr>
        <w:t xml:space="preserve"> *001:01, *007:06, *126:01, *050:01:01, *105:01, *159:01, *16</w:t>
      </w:r>
      <w:r w:rsidR="002567FA" w:rsidRPr="00635D5A">
        <w:rPr>
          <w:sz w:val="28"/>
          <w:szCs w:val="28"/>
        </w:rPr>
        <w:t>0:01, *067:01, *010:02, *032:04</w:t>
      </w:r>
      <w:r w:rsidR="00052238" w:rsidRPr="00635D5A">
        <w:rPr>
          <w:sz w:val="28"/>
          <w:szCs w:val="28"/>
        </w:rPr>
        <w:t xml:space="preserve">. </w:t>
      </w:r>
    </w:p>
    <w:p w14:paraId="20B414FB" w14:textId="77777777" w:rsidR="001D4973" w:rsidRDefault="001D4973" w:rsidP="00DA6E8F">
      <w:pPr>
        <w:ind w:firstLine="709"/>
        <w:jc w:val="both"/>
        <w:rPr>
          <w:sz w:val="28"/>
          <w:szCs w:val="28"/>
        </w:rPr>
      </w:pPr>
      <w:r>
        <w:rPr>
          <w:sz w:val="28"/>
          <w:szCs w:val="28"/>
        </w:rPr>
        <w:t>Следует</w:t>
      </w:r>
      <w:r w:rsidR="00DA6E8F" w:rsidRPr="00DA6E8F">
        <w:rPr>
          <w:sz w:val="28"/>
          <w:szCs w:val="28"/>
        </w:rPr>
        <w:t xml:space="preserve"> отметить, что некоторые аллели, например</w:t>
      </w:r>
      <w:r w:rsidR="004B255B">
        <w:rPr>
          <w:sz w:val="28"/>
          <w:szCs w:val="28"/>
        </w:rPr>
        <w:t>,</w:t>
      </w:r>
      <w:r w:rsidR="00DA6E8F" w:rsidRPr="00DA6E8F">
        <w:rPr>
          <w:sz w:val="28"/>
          <w:szCs w:val="28"/>
        </w:rPr>
        <w:t xml:space="preserve"> *067:01 и *001:01, встречались во всех четырех группах, </w:t>
      </w:r>
      <w:r>
        <w:rPr>
          <w:sz w:val="28"/>
          <w:szCs w:val="28"/>
        </w:rPr>
        <w:t>что указывает на</w:t>
      </w:r>
      <w:r w:rsidR="00DA6E8F" w:rsidRPr="00DA6E8F">
        <w:rPr>
          <w:sz w:val="28"/>
          <w:szCs w:val="28"/>
        </w:rPr>
        <w:t xml:space="preserve"> вариабельность </w:t>
      </w:r>
      <w:r>
        <w:rPr>
          <w:sz w:val="28"/>
          <w:szCs w:val="28"/>
        </w:rPr>
        <w:t xml:space="preserve">их </w:t>
      </w:r>
      <w:r w:rsidR="00DA6E8F" w:rsidRPr="00DA6E8F">
        <w:rPr>
          <w:sz w:val="28"/>
          <w:szCs w:val="28"/>
        </w:rPr>
        <w:t>ассоциации с уровнем PVL. Аллель *002:01 был</w:t>
      </w:r>
      <w:r>
        <w:rPr>
          <w:sz w:val="28"/>
          <w:szCs w:val="28"/>
        </w:rPr>
        <w:t xml:space="preserve"> обнаружен в трех группах, что также свидетельствует</w:t>
      </w:r>
      <w:r w:rsidR="00DA6E8F" w:rsidRPr="00DA6E8F">
        <w:rPr>
          <w:sz w:val="28"/>
          <w:szCs w:val="28"/>
        </w:rPr>
        <w:t xml:space="preserve"> </w:t>
      </w:r>
      <w:r>
        <w:rPr>
          <w:sz w:val="28"/>
          <w:szCs w:val="28"/>
        </w:rPr>
        <w:t xml:space="preserve">о неоднозначности его влияния на вирусную репликацию. </w:t>
      </w:r>
    </w:p>
    <w:p w14:paraId="3795A046" w14:textId="77777777" w:rsidR="00DA6E8F" w:rsidRPr="00052238" w:rsidRDefault="00052238" w:rsidP="00DA6E8F">
      <w:pPr>
        <w:ind w:firstLine="709"/>
        <w:jc w:val="both"/>
        <w:rPr>
          <w:sz w:val="28"/>
          <w:szCs w:val="28"/>
        </w:rPr>
      </w:pPr>
      <w:r>
        <w:rPr>
          <w:sz w:val="28"/>
          <w:szCs w:val="28"/>
        </w:rPr>
        <w:t>Особое внимание заслуживают аллели</w:t>
      </w:r>
      <w:r w:rsidR="001D4973">
        <w:rPr>
          <w:sz w:val="28"/>
          <w:szCs w:val="28"/>
        </w:rPr>
        <w:t xml:space="preserve"> *007:06, *126:01, *159:01 и</w:t>
      </w:r>
      <w:r w:rsidR="00DA6E8F" w:rsidRPr="00DA6E8F">
        <w:rPr>
          <w:sz w:val="28"/>
          <w:szCs w:val="28"/>
        </w:rPr>
        <w:t xml:space="preserve"> *010:02</w:t>
      </w:r>
      <w:r>
        <w:rPr>
          <w:sz w:val="28"/>
          <w:szCs w:val="28"/>
        </w:rPr>
        <w:t>, которые</w:t>
      </w:r>
      <w:r w:rsidR="00DA6E8F" w:rsidRPr="00DA6E8F">
        <w:rPr>
          <w:sz w:val="28"/>
          <w:szCs w:val="28"/>
        </w:rPr>
        <w:t xml:space="preserve"> </w:t>
      </w:r>
      <w:r w:rsidR="001D4973">
        <w:rPr>
          <w:sz w:val="28"/>
          <w:szCs w:val="28"/>
        </w:rPr>
        <w:t xml:space="preserve">были обнаружены </w:t>
      </w:r>
      <w:r w:rsidR="00DA6E8F" w:rsidRPr="00DA6E8F">
        <w:rPr>
          <w:sz w:val="28"/>
          <w:szCs w:val="28"/>
        </w:rPr>
        <w:t xml:space="preserve">исключительно в группе с нулевой </w:t>
      </w:r>
      <w:r w:rsidR="001D4973">
        <w:rPr>
          <w:sz w:val="28"/>
          <w:szCs w:val="28"/>
        </w:rPr>
        <w:t xml:space="preserve">провирусной </w:t>
      </w:r>
      <w:r w:rsidR="00DA6E8F" w:rsidRPr="00DA6E8F">
        <w:rPr>
          <w:sz w:val="28"/>
          <w:szCs w:val="28"/>
        </w:rPr>
        <w:t>нагрузкой,</w:t>
      </w:r>
      <w:r>
        <w:rPr>
          <w:sz w:val="28"/>
          <w:szCs w:val="28"/>
        </w:rPr>
        <w:t xml:space="preserve"> причем у животных с подтвержденной </w:t>
      </w:r>
      <w:r>
        <w:rPr>
          <w:sz w:val="28"/>
          <w:szCs w:val="28"/>
          <w:lang w:val="en-US"/>
        </w:rPr>
        <w:t>BLV</w:t>
      </w:r>
      <w:r w:rsidRPr="00052238">
        <w:rPr>
          <w:sz w:val="28"/>
          <w:szCs w:val="28"/>
        </w:rPr>
        <w:t>-</w:t>
      </w:r>
      <w:r>
        <w:rPr>
          <w:sz w:val="28"/>
          <w:szCs w:val="28"/>
        </w:rPr>
        <w:t>инфекцией.</w:t>
      </w:r>
      <w:r w:rsidR="00DA6E8F" w:rsidRPr="00DA6E8F">
        <w:rPr>
          <w:sz w:val="28"/>
          <w:szCs w:val="28"/>
        </w:rPr>
        <w:t xml:space="preserve"> </w:t>
      </w:r>
      <w:r>
        <w:rPr>
          <w:sz w:val="28"/>
          <w:szCs w:val="28"/>
        </w:rPr>
        <w:t xml:space="preserve">Это </w:t>
      </w:r>
      <w:r w:rsidR="00187089">
        <w:rPr>
          <w:sz w:val="28"/>
          <w:szCs w:val="28"/>
        </w:rPr>
        <w:t>может свидетельствовать о возможной роли</w:t>
      </w:r>
      <w:r>
        <w:rPr>
          <w:sz w:val="28"/>
          <w:szCs w:val="28"/>
        </w:rPr>
        <w:t xml:space="preserve"> в обеспечении эффективного иммунного контроля над вирусом, приводящего к снижению репликативной активности до недетектируемого уровня. </w:t>
      </w:r>
    </w:p>
    <w:p w14:paraId="02327506" w14:textId="77777777" w:rsidR="00DA6E8F" w:rsidRPr="00DA6E8F" w:rsidRDefault="001D4973" w:rsidP="005E1C59">
      <w:pPr>
        <w:ind w:firstLine="709"/>
        <w:jc w:val="both"/>
        <w:rPr>
          <w:sz w:val="28"/>
          <w:szCs w:val="28"/>
        </w:rPr>
      </w:pPr>
      <w:r>
        <w:rPr>
          <w:sz w:val="28"/>
          <w:szCs w:val="28"/>
        </w:rPr>
        <w:t xml:space="preserve">Особый </w:t>
      </w:r>
      <w:r w:rsidR="00DA6E8F" w:rsidRPr="00DA6E8F">
        <w:rPr>
          <w:sz w:val="28"/>
          <w:szCs w:val="28"/>
        </w:rPr>
        <w:t xml:space="preserve">интерес представляет аллель *027:03, </w:t>
      </w:r>
      <w:r>
        <w:rPr>
          <w:sz w:val="28"/>
          <w:szCs w:val="28"/>
        </w:rPr>
        <w:t xml:space="preserve">для носителей которого отмечена </w:t>
      </w:r>
      <w:r w:rsidR="002F53D1">
        <w:rPr>
          <w:sz w:val="28"/>
          <w:szCs w:val="28"/>
        </w:rPr>
        <w:t>тенденци</w:t>
      </w:r>
      <w:r>
        <w:rPr>
          <w:sz w:val="28"/>
          <w:szCs w:val="28"/>
        </w:rPr>
        <w:t>я</w:t>
      </w:r>
      <w:r w:rsidR="002F53D1">
        <w:rPr>
          <w:sz w:val="28"/>
          <w:szCs w:val="28"/>
        </w:rPr>
        <w:t xml:space="preserve"> к </w:t>
      </w:r>
      <w:r>
        <w:rPr>
          <w:sz w:val="28"/>
          <w:szCs w:val="28"/>
        </w:rPr>
        <w:t>повышенному</w:t>
      </w:r>
      <w:r w:rsidR="00DA6E8F" w:rsidRPr="00DA6E8F">
        <w:rPr>
          <w:sz w:val="28"/>
          <w:szCs w:val="28"/>
        </w:rPr>
        <w:t xml:space="preserve"> уровн</w:t>
      </w:r>
      <w:r>
        <w:rPr>
          <w:sz w:val="28"/>
          <w:szCs w:val="28"/>
        </w:rPr>
        <w:t>ю</w:t>
      </w:r>
      <w:r w:rsidR="00DA6E8F" w:rsidRPr="00DA6E8F">
        <w:rPr>
          <w:sz w:val="28"/>
          <w:szCs w:val="28"/>
        </w:rPr>
        <w:t xml:space="preserve"> провирусной нагрузки</w:t>
      </w:r>
      <w:r>
        <w:rPr>
          <w:sz w:val="28"/>
          <w:szCs w:val="28"/>
        </w:rPr>
        <w:t>. С</w:t>
      </w:r>
      <w:r w:rsidR="00DA6E8F" w:rsidRPr="00DA6E8F">
        <w:rPr>
          <w:sz w:val="28"/>
          <w:szCs w:val="28"/>
        </w:rPr>
        <w:t xml:space="preserve">реднее значение </w:t>
      </w:r>
      <w:r>
        <w:rPr>
          <w:sz w:val="28"/>
          <w:szCs w:val="28"/>
          <w:lang w:val="en-US"/>
        </w:rPr>
        <w:t>PVL</w:t>
      </w:r>
      <w:r w:rsidRPr="001D4973">
        <w:rPr>
          <w:sz w:val="28"/>
          <w:szCs w:val="28"/>
        </w:rPr>
        <w:t xml:space="preserve"> </w:t>
      </w:r>
      <w:r>
        <w:rPr>
          <w:sz w:val="28"/>
          <w:szCs w:val="28"/>
        </w:rPr>
        <w:t>у животных с данным</w:t>
      </w:r>
      <w:r w:rsidR="000928C6">
        <w:rPr>
          <w:sz w:val="28"/>
          <w:szCs w:val="28"/>
        </w:rPr>
        <w:t xml:space="preserve"> аллел</w:t>
      </w:r>
      <w:r>
        <w:rPr>
          <w:sz w:val="28"/>
          <w:szCs w:val="28"/>
        </w:rPr>
        <w:t>ем</w:t>
      </w:r>
      <w:r w:rsidR="000928C6">
        <w:rPr>
          <w:sz w:val="28"/>
          <w:szCs w:val="28"/>
        </w:rPr>
        <w:t xml:space="preserve"> составило 78</w:t>
      </w:r>
      <w:r>
        <w:rPr>
          <w:sz w:val="28"/>
          <w:szCs w:val="28"/>
        </w:rPr>
        <w:t xml:space="preserve"> </w:t>
      </w:r>
      <w:r w:rsidR="00DA6E8F" w:rsidRPr="00DA6E8F">
        <w:rPr>
          <w:sz w:val="28"/>
          <w:szCs w:val="28"/>
        </w:rPr>
        <w:t>981 копий/100 нг</w:t>
      </w:r>
      <w:r>
        <w:rPr>
          <w:sz w:val="28"/>
          <w:szCs w:val="28"/>
        </w:rPr>
        <w:t xml:space="preserve"> ДНК</w:t>
      </w:r>
      <w:r w:rsidR="00DA6E8F" w:rsidRPr="00DA6E8F">
        <w:rPr>
          <w:sz w:val="28"/>
          <w:szCs w:val="28"/>
        </w:rPr>
        <w:t xml:space="preserve">, что является </w:t>
      </w:r>
      <w:r>
        <w:rPr>
          <w:sz w:val="28"/>
          <w:szCs w:val="28"/>
        </w:rPr>
        <w:t>одним из наиболее высоких</w:t>
      </w:r>
      <w:r w:rsidR="00DA6E8F" w:rsidRPr="00DA6E8F">
        <w:rPr>
          <w:sz w:val="28"/>
          <w:szCs w:val="28"/>
        </w:rPr>
        <w:t xml:space="preserve"> показателе</w:t>
      </w:r>
      <w:r>
        <w:rPr>
          <w:sz w:val="28"/>
          <w:szCs w:val="28"/>
        </w:rPr>
        <w:t>й</w:t>
      </w:r>
      <w:r w:rsidR="00DA6E8F" w:rsidRPr="00DA6E8F">
        <w:rPr>
          <w:sz w:val="28"/>
          <w:szCs w:val="28"/>
        </w:rPr>
        <w:t xml:space="preserve"> среди изученных вариантов.</w:t>
      </w:r>
      <w:r w:rsidR="005E1C59">
        <w:rPr>
          <w:sz w:val="28"/>
          <w:szCs w:val="28"/>
        </w:rPr>
        <w:t xml:space="preserve"> Однако </w:t>
      </w:r>
      <w:r>
        <w:rPr>
          <w:sz w:val="28"/>
          <w:szCs w:val="28"/>
        </w:rPr>
        <w:t>вследствие низкой</w:t>
      </w:r>
      <w:r w:rsidR="005E1C59">
        <w:rPr>
          <w:sz w:val="28"/>
          <w:szCs w:val="28"/>
        </w:rPr>
        <w:t xml:space="preserve"> частоты встречаемости статистическая значимость различий не достигает </w:t>
      </w:r>
      <w:r>
        <w:rPr>
          <w:sz w:val="28"/>
          <w:szCs w:val="28"/>
        </w:rPr>
        <w:t>общепринятого</w:t>
      </w:r>
      <w:r w:rsidR="005E1C59">
        <w:rPr>
          <w:sz w:val="28"/>
          <w:szCs w:val="28"/>
        </w:rPr>
        <w:t xml:space="preserve"> уровня (</w:t>
      </w:r>
      <w:proofErr w:type="gramStart"/>
      <w:r w:rsidR="005E1C59">
        <w:rPr>
          <w:sz w:val="28"/>
          <w:szCs w:val="28"/>
          <w:lang w:val="en-US"/>
        </w:rPr>
        <w:t>p</w:t>
      </w:r>
      <w:r w:rsidR="005E1C59" w:rsidRPr="005E1C59">
        <w:rPr>
          <w:sz w:val="28"/>
          <w:szCs w:val="28"/>
        </w:rPr>
        <w:t xml:space="preserve"> &gt;</w:t>
      </w:r>
      <w:proofErr w:type="gramEnd"/>
      <w:r w:rsidR="005E1C59" w:rsidRPr="005E1C59">
        <w:rPr>
          <w:sz w:val="28"/>
          <w:szCs w:val="28"/>
        </w:rPr>
        <w:t xml:space="preserve"> 0</w:t>
      </w:r>
      <w:r w:rsidR="005E1C59">
        <w:rPr>
          <w:sz w:val="28"/>
          <w:szCs w:val="28"/>
        </w:rPr>
        <w:t>,</w:t>
      </w:r>
      <w:r w:rsidR="005E1C59" w:rsidRPr="005E1C59">
        <w:rPr>
          <w:sz w:val="28"/>
          <w:szCs w:val="28"/>
        </w:rPr>
        <w:t>05</w:t>
      </w:r>
      <w:r w:rsidR="005E1C59">
        <w:rPr>
          <w:sz w:val="28"/>
          <w:szCs w:val="28"/>
        </w:rPr>
        <w:t xml:space="preserve">), </w:t>
      </w:r>
      <w:r>
        <w:rPr>
          <w:sz w:val="28"/>
          <w:szCs w:val="28"/>
        </w:rPr>
        <w:t xml:space="preserve">поэтому данный аллель </w:t>
      </w:r>
      <w:r w:rsidR="005E1C59">
        <w:rPr>
          <w:sz w:val="28"/>
          <w:szCs w:val="28"/>
        </w:rPr>
        <w:t>следует рассматривать как кандидатный маркер повышенной воспр</w:t>
      </w:r>
      <w:r>
        <w:rPr>
          <w:sz w:val="28"/>
          <w:szCs w:val="28"/>
        </w:rPr>
        <w:t>иимчивости, требующий дальнейше</w:t>
      </w:r>
      <w:r w:rsidR="00187089">
        <w:rPr>
          <w:sz w:val="28"/>
          <w:szCs w:val="28"/>
        </w:rPr>
        <w:t>г</w:t>
      </w:r>
      <w:r>
        <w:rPr>
          <w:sz w:val="28"/>
          <w:szCs w:val="28"/>
        </w:rPr>
        <w:t>о подтверждения</w:t>
      </w:r>
      <w:r w:rsidR="005E1C59">
        <w:rPr>
          <w:sz w:val="28"/>
          <w:szCs w:val="28"/>
        </w:rPr>
        <w:t xml:space="preserve">. </w:t>
      </w:r>
      <w:r>
        <w:rPr>
          <w:sz w:val="28"/>
          <w:szCs w:val="28"/>
        </w:rPr>
        <w:t xml:space="preserve">Сходная тенденция </w:t>
      </w:r>
      <w:r>
        <w:rPr>
          <w:sz w:val="28"/>
          <w:szCs w:val="28"/>
        </w:rPr>
        <w:lastRenderedPageBreak/>
        <w:t xml:space="preserve">наблюдалась для аллелей </w:t>
      </w:r>
      <w:r w:rsidR="00DA6E8F" w:rsidRPr="00DA6E8F">
        <w:rPr>
          <w:sz w:val="28"/>
          <w:szCs w:val="28"/>
        </w:rPr>
        <w:t>*112:03</w:t>
      </w:r>
      <w:r>
        <w:rPr>
          <w:sz w:val="28"/>
          <w:szCs w:val="28"/>
        </w:rPr>
        <w:t xml:space="preserve">, </w:t>
      </w:r>
      <w:r w:rsidR="00DA6E8F" w:rsidRPr="00DA6E8F">
        <w:rPr>
          <w:sz w:val="28"/>
          <w:szCs w:val="28"/>
        </w:rPr>
        <w:t>*027:14, *032:01 и *019:02</w:t>
      </w:r>
      <w:r>
        <w:rPr>
          <w:sz w:val="28"/>
          <w:szCs w:val="28"/>
        </w:rPr>
        <w:t>, носители которых характеризовались повышенными значениями провирусной нагрузки, однако частота их встречаемости также была относительно низкой.</w:t>
      </w:r>
      <w:r w:rsidR="00DA6E8F" w:rsidRPr="00DA6E8F">
        <w:rPr>
          <w:sz w:val="28"/>
          <w:szCs w:val="28"/>
        </w:rPr>
        <w:t xml:space="preserve"> </w:t>
      </w:r>
    </w:p>
    <w:p w14:paraId="64C0279E" w14:textId="1C7A4B56" w:rsidR="00014A36" w:rsidRPr="00014A36" w:rsidRDefault="00DA6E8F" w:rsidP="00014A36">
      <w:pPr>
        <w:ind w:firstLine="709"/>
        <w:jc w:val="both"/>
        <w:rPr>
          <w:sz w:val="28"/>
          <w:szCs w:val="28"/>
        </w:rPr>
      </w:pPr>
      <w:r w:rsidRPr="00D35AB5">
        <w:rPr>
          <w:sz w:val="28"/>
          <w:szCs w:val="28"/>
        </w:rPr>
        <w:t xml:space="preserve">Полученные результаты </w:t>
      </w:r>
      <w:r w:rsidR="00894029" w:rsidRPr="00D35AB5">
        <w:rPr>
          <w:sz w:val="28"/>
          <w:szCs w:val="28"/>
        </w:rPr>
        <w:t xml:space="preserve">подтверждают важную роль генетического полиморфизма гена </w:t>
      </w:r>
      <w:r w:rsidR="00894029" w:rsidRPr="00D35AB5">
        <w:rPr>
          <w:i/>
          <w:sz w:val="28"/>
          <w:szCs w:val="28"/>
          <w:lang w:val="en-US"/>
        </w:rPr>
        <w:t>BoLA</w:t>
      </w:r>
      <w:r w:rsidR="00894029" w:rsidRPr="00D35AB5">
        <w:rPr>
          <w:i/>
          <w:sz w:val="28"/>
          <w:szCs w:val="28"/>
        </w:rPr>
        <w:t>-</w:t>
      </w:r>
      <w:r w:rsidR="00894029" w:rsidRPr="00D35AB5">
        <w:rPr>
          <w:i/>
          <w:sz w:val="28"/>
          <w:szCs w:val="28"/>
          <w:lang w:val="en-US"/>
        </w:rPr>
        <w:t>DRB</w:t>
      </w:r>
      <w:r w:rsidR="00894029" w:rsidRPr="00D35AB5">
        <w:rPr>
          <w:i/>
          <w:sz w:val="28"/>
          <w:szCs w:val="28"/>
        </w:rPr>
        <w:t xml:space="preserve">3 </w:t>
      </w:r>
      <w:r w:rsidR="00894029" w:rsidRPr="00D35AB5">
        <w:rPr>
          <w:sz w:val="28"/>
          <w:szCs w:val="28"/>
        </w:rPr>
        <w:t xml:space="preserve">в формировании индивидуальной восприимчивости крупного рогатого скота к </w:t>
      </w:r>
      <w:r w:rsidR="00894029" w:rsidRPr="00D35AB5">
        <w:rPr>
          <w:sz w:val="28"/>
          <w:szCs w:val="28"/>
          <w:lang w:val="en-US"/>
        </w:rPr>
        <w:t>BLV</w:t>
      </w:r>
      <w:r w:rsidR="00894029" w:rsidRPr="00D35AB5">
        <w:rPr>
          <w:sz w:val="28"/>
          <w:szCs w:val="28"/>
        </w:rPr>
        <w:t>-инфекции.</w:t>
      </w:r>
      <w:r w:rsidR="00014A36" w:rsidRPr="00D35AB5">
        <w:t xml:space="preserve"> </w:t>
      </w:r>
      <w:r w:rsidR="00014A36" w:rsidRPr="00D35AB5">
        <w:rPr>
          <w:sz w:val="28"/>
          <w:szCs w:val="28"/>
        </w:rPr>
        <w:t xml:space="preserve">Известно, что гены комплекса главной гистосовместимости класса II участвуют в презентации вирусных антигенов CD4⁺ Т-лимфоцитам и тем самым определяют эффективность адаптивного иммунного ответа. Высокая степень полиморфизма локуса </w:t>
      </w:r>
      <w:r w:rsidR="00014A36" w:rsidRPr="00D35AB5">
        <w:rPr>
          <w:i/>
          <w:sz w:val="28"/>
          <w:szCs w:val="28"/>
        </w:rPr>
        <w:t>BoLA-DRB3</w:t>
      </w:r>
      <w:r w:rsidR="00014A36" w:rsidRPr="00D35AB5">
        <w:rPr>
          <w:sz w:val="28"/>
          <w:szCs w:val="28"/>
        </w:rPr>
        <w:t xml:space="preserve"> позволяет формировать</w:t>
      </w:r>
      <w:r w:rsidR="00014A36" w:rsidRPr="00014A36">
        <w:rPr>
          <w:sz w:val="28"/>
          <w:szCs w:val="28"/>
        </w:rPr>
        <w:t xml:space="preserve"> широкий спектр иммунологических реакций на вирусные антигены и играет ключевую роль в контроле вирусной репликации</w:t>
      </w:r>
      <w:r w:rsidR="00014A36">
        <w:rPr>
          <w:sz w:val="28"/>
          <w:szCs w:val="28"/>
        </w:rPr>
        <w:t>.</w:t>
      </w:r>
    </w:p>
    <w:p w14:paraId="3ABCBA55" w14:textId="306466EF" w:rsidR="00014A36" w:rsidRPr="00014A36" w:rsidRDefault="00014A36" w:rsidP="00014A36">
      <w:pPr>
        <w:ind w:firstLine="709"/>
        <w:jc w:val="both"/>
        <w:rPr>
          <w:sz w:val="28"/>
          <w:szCs w:val="28"/>
        </w:rPr>
      </w:pPr>
      <w:r w:rsidRPr="00014A36">
        <w:rPr>
          <w:sz w:val="28"/>
          <w:szCs w:val="28"/>
        </w:rPr>
        <w:t xml:space="preserve">В проведённом исследовании выявлена значительная вариабельность уровня провирусной нагрузки среди животных, что согласуется с современными </w:t>
      </w:r>
      <w:r w:rsidRPr="00D35AB5">
        <w:rPr>
          <w:sz w:val="28"/>
          <w:szCs w:val="28"/>
        </w:rPr>
        <w:t xml:space="preserve">представлениями о гетерогенности течения BLV-инфекции. Согласно данным литературы, именно уровень PVL является одним из наиболее информативных показателей активности вирусной репликации и риска горизонтальной передачи </w:t>
      </w:r>
      <w:r w:rsidR="00293B77">
        <w:rPr>
          <w:sz w:val="28"/>
          <w:szCs w:val="28"/>
        </w:rPr>
        <w:t>вируса в стаде</w:t>
      </w:r>
      <w:r w:rsidRPr="00D35AB5">
        <w:rPr>
          <w:sz w:val="28"/>
          <w:szCs w:val="28"/>
        </w:rPr>
        <w:t>.</w:t>
      </w:r>
      <w:r w:rsidRPr="00014A36">
        <w:rPr>
          <w:sz w:val="28"/>
          <w:szCs w:val="28"/>
        </w:rPr>
        <w:t xml:space="preserve"> Животные с высокой провирусной нагрузкой рассматриваются как основные источники распространения инфекции.</w:t>
      </w:r>
    </w:p>
    <w:p w14:paraId="754528DD" w14:textId="77777777" w:rsidR="00014A36" w:rsidRPr="00014A36" w:rsidRDefault="00014A36" w:rsidP="00014A36">
      <w:pPr>
        <w:ind w:firstLine="709"/>
        <w:jc w:val="both"/>
        <w:rPr>
          <w:sz w:val="28"/>
          <w:szCs w:val="28"/>
        </w:rPr>
      </w:pPr>
      <w:r w:rsidRPr="00014A36">
        <w:rPr>
          <w:sz w:val="28"/>
          <w:szCs w:val="28"/>
        </w:rPr>
        <w:t>Результаты нашего исследования показали, чт</w:t>
      </w:r>
      <w:r>
        <w:rPr>
          <w:sz w:val="28"/>
          <w:szCs w:val="28"/>
        </w:rPr>
        <w:t xml:space="preserve">о отдельные аллельные варианты </w:t>
      </w:r>
      <w:r w:rsidRPr="00014A36">
        <w:rPr>
          <w:i/>
          <w:sz w:val="28"/>
          <w:szCs w:val="28"/>
        </w:rPr>
        <w:t>BoLA-DRB3</w:t>
      </w:r>
      <w:r w:rsidRPr="00014A36">
        <w:rPr>
          <w:sz w:val="28"/>
          <w:szCs w:val="28"/>
        </w:rPr>
        <w:t xml:space="preserve"> могут быть связаны с различными уровнями PVL. В частности, тенденция к повышенной провирусной нагрузке наблюдалась у носителей аллелей *027:03, *112:03, *027:14 и *032:01, что может свидетельствовать о потенциальной ассоциации этих генетических вариантов с повышенной восприимчивостью к активной вирусной репликации. Однако из-за ограниченной численности носителей данных аллелей статистическая значимость различий не была достигнута, что указывает на необходимость дальнейших исследований на более репрезентативных выборках.</w:t>
      </w:r>
    </w:p>
    <w:p w14:paraId="793DAC41" w14:textId="77777777" w:rsidR="00014A36" w:rsidRPr="00014A36" w:rsidRDefault="00014A36" w:rsidP="00014A36">
      <w:pPr>
        <w:ind w:firstLine="709"/>
        <w:jc w:val="both"/>
        <w:rPr>
          <w:sz w:val="28"/>
          <w:szCs w:val="28"/>
        </w:rPr>
      </w:pPr>
      <w:r w:rsidRPr="00014A36">
        <w:rPr>
          <w:sz w:val="28"/>
          <w:szCs w:val="28"/>
        </w:rPr>
        <w:t>Интерес представляет и выявленная вариабельность уровня PVL у носителей аллелей *067:01 и *001:01, которые встречались во всех исследованных группах. Это может свидетельствовать о том, что влияние отдельных аллелей на уровень вирусной репликации не является абсолютным и может модифицироваться другими генетическими или иммунологическими факторами, включая полиморфизм других генов иммунного ответа.</w:t>
      </w:r>
    </w:p>
    <w:p w14:paraId="4E063120" w14:textId="77777777" w:rsidR="00014A36" w:rsidRPr="00014A36" w:rsidRDefault="00014A36" w:rsidP="00014A36">
      <w:pPr>
        <w:ind w:firstLine="709"/>
        <w:jc w:val="both"/>
        <w:rPr>
          <w:sz w:val="28"/>
          <w:szCs w:val="28"/>
        </w:rPr>
      </w:pPr>
      <w:r w:rsidRPr="00014A36">
        <w:rPr>
          <w:sz w:val="28"/>
          <w:szCs w:val="28"/>
        </w:rPr>
        <w:t>Особое внимание заслуживают аллели *007:06, *126:01, *159:01 и *010:02, которые были выявлены исключительно у животных с нулевой провирусной нагрузкой, причём все носители этих а</w:t>
      </w:r>
      <w:r w:rsidR="009540E2">
        <w:rPr>
          <w:sz w:val="28"/>
          <w:szCs w:val="28"/>
        </w:rPr>
        <w:t>ллелей являлись инфицированными</w:t>
      </w:r>
      <w:r w:rsidRPr="00014A36">
        <w:rPr>
          <w:sz w:val="28"/>
          <w:szCs w:val="28"/>
        </w:rPr>
        <w:t>. Хотя данные результаты требуют подтверждения на более крупных выборках, они могут свидетельствовать об участии этих аллелей в формировании эффективного иммунного контроля над вирусом.</w:t>
      </w:r>
    </w:p>
    <w:p w14:paraId="5E9767AC" w14:textId="0A7C88C3" w:rsidR="00014A36" w:rsidRPr="00014A36" w:rsidRDefault="00014A36" w:rsidP="00014A36">
      <w:pPr>
        <w:ind w:firstLine="709"/>
        <w:jc w:val="both"/>
        <w:rPr>
          <w:sz w:val="28"/>
          <w:szCs w:val="28"/>
        </w:rPr>
      </w:pPr>
      <w:r w:rsidRPr="00014A36">
        <w:rPr>
          <w:sz w:val="28"/>
          <w:szCs w:val="28"/>
        </w:rPr>
        <w:t>Полученные результаты в целом согласуются с данными предыдущих исследований, в которых пок</w:t>
      </w:r>
      <w:r>
        <w:rPr>
          <w:sz w:val="28"/>
          <w:szCs w:val="28"/>
        </w:rPr>
        <w:t xml:space="preserve">азано, что определённые аллели </w:t>
      </w:r>
      <w:r w:rsidRPr="00014A36">
        <w:rPr>
          <w:i/>
          <w:sz w:val="28"/>
          <w:szCs w:val="28"/>
        </w:rPr>
        <w:t>BoLA-DRB3</w:t>
      </w:r>
      <w:r w:rsidRPr="00014A36">
        <w:rPr>
          <w:sz w:val="28"/>
          <w:szCs w:val="28"/>
        </w:rPr>
        <w:t xml:space="preserve"> ассоциированы с различной степенью устойчивости к BLV-инфекции. В частности, в работах Juliarena et al. (2008) и </w:t>
      </w:r>
      <w:r w:rsidR="00D35AB5" w:rsidRPr="00D35AB5">
        <w:rPr>
          <w:sz w:val="28"/>
          <w:szCs w:val="28"/>
        </w:rPr>
        <w:t>Kobayashi et al.</w:t>
      </w:r>
      <w:r w:rsidRPr="00014A36">
        <w:rPr>
          <w:sz w:val="28"/>
          <w:szCs w:val="28"/>
        </w:rPr>
        <w:t xml:space="preserve"> (20</w:t>
      </w:r>
      <w:r w:rsidR="00D35AB5">
        <w:rPr>
          <w:sz w:val="28"/>
          <w:szCs w:val="28"/>
        </w:rPr>
        <w:t>24</w:t>
      </w:r>
      <w:r w:rsidRPr="00014A36">
        <w:rPr>
          <w:sz w:val="28"/>
          <w:szCs w:val="28"/>
        </w:rPr>
        <w:t xml:space="preserve">) </w:t>
      </w:r>
      <w:r w:rsidRPr="00014A36">
        <w:rPr>
          <w:sz w:val="28"/>
          <w:szCs w:val="28"/>
        </w:rPr>
        <w:lastRenderedPageBreak/>
        <w:t>продемонстрировано, что аллели *009:02 и *014:01:01 связаны со сниженной провирусной нагрузкой и более эффективным контролем вирусной репликации. Аналогично, в исследованиях Miyasaka et al. (2013) показано, что о</w:t>
      </w:r>
      <w:r>
        <w:rPr>
          <w:sz w:val="28"/>
          <w:szCs w:val="28"/>
        </w:rPr>
        <w:t xml:space="preserve">пределённые варианты </w:t>
      </w:r>
      <w:r w:rsidRPr="00014A36">
        <w:rPr>
          <w:i/>
          <w:sz w:val="28"/>
          <w:szCs w:val="28"/>
        </w:rPr>
        <w:t>BoLA-DRB3</w:t>
      </w:r>
      <w:r w:rsidRPr="00014A36">
        <w:rPr>
          <w:sz w:val="28"/>
          <w:szCs w:val="28"/>
        </w:rPr>
        <w:t xml:space="preserve"> могут влиять на вероятность разв</w:t>
      </w:r>
      <w:r w:rsidR="00D35AB5">
        <w:rPr>
          <w:sz w:val="28"/>
          <w:szCs w:val="28"/>
        </w:rPr>
        <w:t>и</w:t>
      </w:r>
      <w:r w:rsidR="008562CF">
        <w:rPr>
          <w:sz w:val="28"/>
          <w:szCs w:val="28"/>
        </w:rPr>
        <w:t>тия персистентного лимфоцитоза</w:t>
      </w:r>
      <w:r w:rsidR="00D35AB5">
        <w:rPr>
          <w:sz w:val="28"/>
          <w:szCs w:val="28"/>
        </w:rPr>
        <w:t>.</w:t>
      </w:r>
    </w:p>
    <w:p w14:paraId="71712386" w14:textId="77777777" w:rsidR="00014A36" w:rsidRPr="00014A36" w:rsidRDefault="00014A36" w:rsidP="00014A36">
      <w:pPr>
        <w:ind w:firstLine="709"/>
        <w:jc w:val="both"/>
        <w:rPr>
          <w:sz w:val="28"/>
          <w:szCs w:val="28"/>
        </w:rPr>
      </w:pPr>
      <w:r w:rsidRPr="00014A36">
        <w:rPr>
          <w:sz w:val="28"/>
          <w:szCs w:val="28"/>
        </w:rPr>
        <w:t>В нашем исследовании аллель *002:01, ранее рассматриваемый как потенциально протективный, демонстрировал вариабельность, встречаясь у животных с различным уровнем PVL. Это может быть обусловлено породными особенностями исследуемой популяции, эпизоотологическими условиями содержания животных или влиянием других генетических факторов, включая полиморфизм генов врождённого иммунитета.</w:t>
      </w:r>
    </w:p>
    <w:p w14:paraId="1C6CB70E" w14:textId="77777777" w:rsidR="00014A36" w:rsidRDefault="00014A36" w:rsidP="00014A36">
      <w:pPr>
        <w:ind w:firstLine="709"/>
        <w:jc w:val="both"/>
        <w:rPr>
          <w:sz w:val="28"/>
          <w:szCs w:val="28"/>
        </w:rPr>
      </w:pPr>
      <w:r w:rsidRPr="00014A36">
        <w:rPr>
          <w:sz w:val="28"/>
          <w:szCs w:val="28"/>
        </w:rPr>
        <w:t>Таким образом, результаты проведённого анализа подтверждают значимость полиморфизма ген</w:t>
      </w:r>
      <w:r>
        <w:rPr>
          <w:sz w:val="28"/>
          <w:szCs w:val="28"/>
        </w:rPr>
        <w:t xml:space="preserve">а </w:t>
      </w:r>
      <w:r w:rsidRPr="00014A36">
        <w:rPr>
          <w:i/>
          <w:sz w:val="28"/>
          <w:szCs w:val="28"/>
        </w:rPr>
        <w:t>BoLA-DRB3</w:t>
      </w:r>
      <w:r w:rsidRPr="00014A36">
        <w:rPr>
          <w:sz w:val="28"/>
          <w:szCs w:val="28"/>
        </w:rPr>
        <w:t xml:space="preserve"> в регуляции уровня провирусной нагрузки BLV и подчёркивают важность комплексных популяционно-генетических исследований для выявления аллелей, ассоциированных с устойчивостью или восприимчивостью к инфекции. Выявление таких генетических маркеров может иметь практическое значение для разработки селекционных программ, направленных на повышение резистентности поголовья крупного рогатого скота к вирусу лейкоза.</w:t>
      </w:r>
    </w:p>
    <w:p w14:paraId="11B752CE" w14:textId="77777777" w:rsidR="00DA6E8F" w:rsidRPr="00DA6E8F" w:rsidRDefault="00DA6E8F" w:rsidP="00014A36">
      <w:pPr>
        <w:ind w:firstLine="709"/>
        <w:jc w:val="both"/>
        <w:rPr>
          <w:sz w:val="28"/>
          <w:szCs w:val="28"/>
        </w:rPr>
      </w:pPr>
      <w:r w:rsidRPr="00DA6E8F">
        <w:rPr>
          <w:sz w:val="28"/>
          <w:szCs w:val="28"/>
        </w:rPr>
        <w:t>Анализ провирусной нагрузки в зависимости от</w:t>
      </w:r>
      <w:r w:rsidR="000928C6">
        <w:rPr>
          <w:sz w:val="28"/>
          <w:szCs w:val="28"/>
        </w:rPr>
        <w:t xml:space="preserve"> генотипа </w:t>
      </w:r>
      <w:r w:rsidR="000928C6" w:rsidRPr="00B73E48">
        <w:rPr>
          <w:i/>
          <w:sz w:val="28"/>
          <w:szCs w:val="28"/>
        </w:rPr>
        <w:t>iNOS</w:t>
      </w:r>
      <w:r w:rsidR="000928C6">
        <w:rPr>
          <w:sz w:val="28"/>
          <w:szCs w:val="28"/>
        </w:rPr>
        <w:t>-HinfI (таблица 2</w:t>
      </w:r>
      <w:r w:rsidR="0042495E">
        <w:rPr>
          <w:sz w:val="28"/>
          <w:szCs w:val="28"/>
        </w:rPr>
        <w:t>4</w:t>
      </w:r>
      <w:r w:rsidRPr="00DA6E8F">
        <w:rPr>
          <w:sz w:val="28"/>
          <w:szCs w:val="28"/>
        </w:rPr>
        <w:t xml:space="preserve">) выявил четкую градацию: наименьшая PVL зафиксирована у животных с генотипом АА, промежуточная </w:t>
      </w:r>
      <w:r w:rsidR="0042495E">
        <w:rPr>
          <w:sz w:val="28"/>
          <w:szCs w:val="28"/>
        </w:rPr>
        <w:t>-</w:t>
      </w:r>
      <w:r w:rsidRPr="00DA6E8F">
        <w:rPr>
          <w:sz w:val="28"/>
          <w:szCs w:val="28"/>
        </w:rPr>
        <w:t xml:space="preserve"> у гетерозигот АВ, и максимальная </w:t>
      </w:r>
      <w:r w:rsidR="000928C6">
        <w:rPr>
          <w:sz w:val="28"/>
          <w:szCs w:val="28"/>
        </w:rPr>
        <w:t xml:space="preserve">- </w:t>
      </w:r>
      <w:r w:rsidRPr="00DA6E8F">
        <w:rPr>
          <w:sz w:val="28"/>
          <w:szCs w:val="28"/>
        </w:rPr>
        <w:t xml:space="preserve">у </w:t>
      </w:r>
      <w:r w:rsidRPr="004879D7">
        <w:rPr>
          <w:sz w:val="28"/>
          <w:szCs w:val="28"/>
        </w:rPr>
        <w:t>гомозигот ВВ. Различия между группами АА и ВВ статистически значимы (</w:t>
      </w:r>
      <w:proofErr w:type="gramStart"/>
      <w:r w:rsidRPr="004879D7">
        <w:rPr>
          <w:sz w:val="28"/>
          <w:szCs w:val="28"/>
        </w:rPr>
        <w:t>p&lt;</w:t>
      </w:r>
      <w:proofErr w:type="gramEnd"/>
      <w:r w:rsidRPr="004879D7">
        <w:rPr>
          <w:sz w:val="28"/>
          <w:szCs w:val="28"/>
        </w:rPr>
        <w:t>0,01).</w:t>
      </w:r>
    </w:p>
    <w:p w14:paraId="40F05D96" w14:textId="77777777" w:rsidR="000928C6" w:rsidRDefault="000928C6" w:rsidP="000928C6">
      <w:pPr>
        <w:jc w:val="both"/>
        <w:rPr>
          <w:sz w:val="28"/>
          <w:szCs w:val="28"/>
        </w:rPr>
      </w:pPr>
    </w:p>
    <w:p w14:paraId="60431889" w14:textId="71796CC8" w:rsidR="00DA6E8F" w:rsidRDefault="00DA6E8F" w:rsidP="000928C6">
      <w:pPr>
        <w:jc w:val="both"/>
        <w:rPr>
          <w:sz w:val="28"/>
          <w:szCs w:val="28"/>
        </w:rPr>
      </w:pPr>
      <w:r w:rsidRPr="00DA6E8F">
        <w:rPr>
          <w:sz w:val="28"/>
          <w:szCs w:val="28"/>
        </w:rPr>
        <w:t xml:space="preserve">Таблица 24 </w:t>
      </w:r>
      <w:r w:rsidR="007D3DC9">
        <w:rPr>
          <w:sz w:val="28"/>
          <w:szCs w:val="28"/>
        </w:rPr>
        <w:t>–</w:t>
      </w:r>
      <w:r w:rsidRPr="00DA6E8F">
        <w:rPr>
          <w:sz w:val="28"/>
          <w:szCs w:val="28"/>
        </w:rPr>
        <w:t xml:space="preserve"> Уровень PVL у BLV-инфицированных животных с разными генотипами </w:t>
      </w:r>
      <w:r w:rsidRPr="000928C6">
        <w:rPr>
          <w:i/>
          <w:sz w:val="28"/>
          <w:szCs w:val="28"/>
        </w:rPr>
        <w:t>iNOS</w:t>
      </w:r>
      <w:r w:rsidRPr="00DA6E8F">
        <w:rPr>
          <w:sz w:val="28"/>
          <w:szCs w:val="28"/>
        </w:rPr>
        <w:t>-HinfI</w:t>
      </w:r>
    </w:p>
    <w:p w14:paraId="09111FD5" w14:textId="77777777" w:rsidR="008562CF" w:rsidRPr="00DA6E8F" w:rsidRDefault="008562CF" w:rsidP="000928C6">
      <w:pPr>
        <w:jc w:val="both"/>
        <w:rPr>
          <w:sz w:val="28"/>
          <w:szCs w:val="28"/>
        </w:rPr>
      </w:pPr>
    </w:p>
    <w:tbl>
      <w:tblPr>
        <w:tblStyle w:val="a3"/>
        <w:tblW w:w="0" w:type="auto"/>
        <w:tblLook w:val="04A0" w:firstRow="1" w:lastRow="0" w:firstColumn="1" w:lastColumn="0" w:noHBand="0" w:noVBand="1"/>
      </w:tblPr>
      <w:tblGrid>
        <w:gridCol w:w="3209"/>
        <w:gridCol w:w="3209"/>
        <w:gridCol w:w="3210"/>
      </w:tblGrid>
      <w:tr w:rsidR="000928C6" w:rsidRPr="002F53D1" w14:paraId="4E31CB88" w14:textId="77777777" w:rsidTr="000928C6">
        <w:tc>
          <w:tcPr>
            <w:tcW w:w="3209" w:type="dxa"/>
          </w:tcPr>
          <w:p w14:paraId="70FEDC9B" w14:textId="77777777" w:rsidR="000928C6" w:rsidRPr="002F53D1" w:rsidRDefault="000928C6" w:rsidP="002F53D1">
            <w:pPr>
              <w:jc w:val="center"/>
            </w:pPr>
            <w:r w:rsidRPr="002F53D1">
              <w:t xml:space="preserve">Генотип </w:t>
            </w:r>
            <w:r w:rsidRPr="002F53D1">
              <w:rPr>
                <w:i/>
              </w:rPr>
              <w:t>iNOS-</w:t>
            </w:r>
            <w:r w:rsidRPr="002F53D1">
              <w:t>HinfI</w:t>
            </w:r>
          </w:p>
        </w:tc>
        <w:tc>
          <w:tcPr>
            <w:tcW w:w="3209" w:type="dxa"/>
          </w:tcPr>
          <w:p w14:paraId="7C622948" w14:textId="77777777" w:rsidR="000928C6" w:rsidRPr="002F53D1" w:rsidRDefault="000928C6" w:rsidP="002F53D1">
            <w:pPr>
              <w:jc w:val="center"/>
            </w:pPr>
            <w:r w:rsidRPr="002F53D1">
              <w:t>Количество инфицированных животных</w:t>
            </w:r>
          </w:p>
        </w:tc>
        <w:tc>
          <w:tcPr>
            <w:tcW w:w="3210" w:type="dxa"/>
          </w:tcPr>
          <w:p w14:paraId="5CD69C7A" w14:textId="77777777" w:rsidR="00DB1D57" w:rsidRDefault="000928C6" w:rsidP="002F53D1">
            <w:pPr>
              <w:jc w:val="center"/>
            </w:pPr>
            <w:r w:rsidRPr="002F53D1">
              <w:t xml:space="preserve">Средняя PVL </w:t>
            </w:r>
          </w:p>
          <w:p w14:paraId="303DCEC3" w14:textId="77777777" w:rsidR="000928C6" w:rsidRPr="002F53D1" w:rsidRDefault="000928C6" w:rsidP="002F53D1">
            <w:pPr>
              <w:jc w:val="center"/>
            </w:pPr>
            <w:r w:rsidRPr="002F53D1">
              <w:t>(копий/100 нг</w:t>
            </w:r>
            <w:r w:rsidR="00014CED">
              <w:t xml:space="preserve"> ДНК</w:t>
            </w:r>
            <w:r w:rsidRPr="002F53D1">
              <w:t>)</w:t>
            </w:r>
          </w:p>
        </w:tc>
      </w:tr>
      <w:tr w:rsidR="000928C6" w:rsidRPr="002F53D1" w14:paraId="360A0437" w14:textId="77777777" w:rsidTr="000928C6">
        <w:tc>
          <w:tcPr>
            <w:tcW w:w="3209" w:type="dxa"/>
          </w:tcPr>
          <w:p w14:paraId="6759FF30" w14:textId="77777777" w:rsidR="000928C6" w:rsidRPr="002F53D1" w:rsidRDefault="000928C6" w:rsidP="000928C6">
            <w:pPr>
              <w:jc w:val="center"/>
            </w:pPr>
            <w:r w:rsidRPr="002F53D1">
              <w:t>AA</w:t>
            </w:r>
          </w:p>
        </w:tc>
        <w:tc>
          <w:tcPr>
            <w:tcW w:w="3209" w:type="dxa"/>
          </w:tcPr>
          <w:p w14:paraId="029FCC07" w14:textId="77777777" w:rsidR="000928C6" w:rsidRPr="002F53D1" w:rsidRDefault="000928C6" w:rsidP="000928C6">
            <w:pPr>
              <w:jc w:val="center"/>
            </w:pPr>
            <w:r w:rsidRPr="002F53D1">
              <w:t>11</w:t>
            </w:r>
          </w:p>
        </w:tc>
        <w:tc>
          <w:tcPr>
            <w:tcW w:w="3210" w:type="dxa"/>
          </w:tcPr>
          <w:p w14:paraId="4762D81F" w14:textId="77777777" w:rsidR="000928C6" w:rsidRPr="002F53D1" w:rsidRDefault="000928C6" w:rsidP="000928C6">
            <w:pPr>
              <w:jc w:val="center"/>
            </w:pPr>
            <w:r w:rsidRPr="002F53D1">
              <w:t>2,1 × 10³</w:t>
            </w:r>
          </w:p>
        </w:tc>
      </w:tr>
      <w:tr w:rsidR="000928C6" w:rsidRPr="002F53D1" w14:paraId="1D99E8C0" w14:textId="77777777" w:rsidTr="000928C6">
        <w:tc>
          <w:tcPr>
            <w:tcW w:w="3209" w:type="dxa"/>
          </w:tcPr>
          <w:p w14:paraId="3950927D" w14:textId="77777777" w:rsidR="000928C6" w:rsidRPr="002F53D1" w:rsidRDefault="000928C6" w:rsidP="000928C6">
            <w:pPr>
              <w:jc w:val="center"/>
            </w:pPr>
            <w:r w:rsidRPr="002F53D1">
              <w:t>AB</w:t>
            </w:r>
          </w:p>
        </w:tc>
        <w:tc>
          <w:tcPr>
            <w:tcW w:w="3209" w:type="dxa"/>
          </w:tcPr>
          <w:p w14:paraId="63109D73" w14:textId="77777777" w:rsidR="000928C6" w:rsidRPr="002F53D1" w:rsidRDefault="000928C6" w:rsidP="000928C6">
            <w:pPr>
              <w:jc w:val="center"/>
            </w:pPr>
            <w:r w:rsidRPr="002F53D1">
              <w:t>38</w:t>
            </w:r>
          </w:p>
        </w:tc>
        <w:tc>
          <w:tcPr>
            <w:tcW w:w="3210" w:type="dxa"/>
          </w:tcPr>
          <w:p w14:paraId="0F752F07" w14:textId="77777777" w:rsidR="000928C6" w:rsidRPr="002F53D1" w:rsidRDefault="000928C6" w:rsidP="000928C6">
            <w:pPr>
              <w:jc w:val="center"/>
            </w:pPr>
            <w:r w:rsidRPr="002F53D1">
              <w:t>1,5 × 10</w:t>
            </w:r>
            <w:r w:rsidRPr="002F53D1">
              <w:rPr>
                <w:rFonts w:ascii="Cambria Math" w:hAnsi="Cambria Math" w:cs="Cambria Math"/>
              </w:rPr>
              <w:t>⁴</w:t>
            </w:r>
          </w:p>
        </w:tc>
      </w:tr>
      <w:tr w:rsidR="000928C6" w:rsidRPr="002F53D1" w14:paraId="0C2491CB" w14:textId="77777777" w:rsidTr="000928C6">
        <w:tc>
          <w:tcPr>
            <w:tcW w:w="3209" w:type="dxa"/>
          </w:tcPr>
          <w:p w14:paraId="3482D2FC" w14:textId="77777777" w:rsidR="000928C6" w:rsidRPr="002F53D1" w:rsidRDefault="000928C6" w:rsidP="000928C6">
            <w:pPr>
              <w:jc w:val="center"/>
            </w:pPr>
            <w:r w:rsidRPr="002F53D1">
              <w:t>BB</w:t>
            </w:r>
          </w:p>
        </w:tc>
        <w:tc>
          <w:tcPr>
            <w:tcW w:w="3209" w:type="dxa"/>
          </w:tcPr>
          <w:p w14:paraId="19E4E118" w14:textId="77777777" w:rsidR="000928C6" w:rsidRPr="002F53D1" w:rsidRDefault="000928C6" w:rsidP="000928C6">
            <w:pPr>
              <w:jc w:val="center"/>
            </w:pPr>
            <w:r w:rsidRPr="002F53D1">
              <w:t>27</w:t>
            </w:r>
          </w:p>
        </w:tc>
        <w:tc>
          <w:tcPr>
            <w:tcW w:w="3210" w:type="dxa"/>
          </w:tcPr>
          <w:p w14:paraId="7C9C1D7F" w14:textId="77777777" w:rsidR="000928C6" w:rsidRPr="002F53D1" w:rsidRDefault="000928C6" w:rsidP="000928C6">
            <w:pPr>
              <w:jc w:val="center"/>
            </w:pPr>
            <w:r w:rsidRPr="002F53D1">
              <w:t>7,8 × 10</w:t>
            </w:r>
            <w:r w:rsidRPr="002F53D1">
              <w:rPr>
                <w:rFonts w:ascii="Cambria Math" w:hAnsi="Cambria Math" w:cs="Cambria Math"/>
              </w:rPr>
              <w:t>⁴</w:t>
            </w:r>
          </w:p>
        </w:tc>
      </w:tr>
    </w:tbl>
    <w:p w14:paraId="71F9C793" w14:textId="77777777" w:rsidR="002F53D1" w:rsidRDefault="002F53D1" w:rsidP="000928C6">
      <w:pPr>
        <w:ind w:firstLine="709"/>
        <w:jc w:val="both"/>
        <w:rPr>
          <w:sz w:val="28"/>
          <w:szCs w:val="28"/>
        </w:rPr>
      </w:pPr>
    </w:p>
    <w:p w14:paraId="166A4066" w14:textId="77777777" w:rsidR="00DA6E8F" w:rsidRDefault="00FC48BC" w:rsidP="000928C6">
      <w:pPr>
        <w:ind w:firstLine="709"/>
        <w:jc w:val="both"/>
        <w:rPr>
          <w:sz w:val="28"/>
          <w:szCs w:val="28"/>
        </w:rPr>
      </w:pPr>
      <w:r>
        <w:rPr>
          <w:sz w:val="28"/>
          <w:szCs w:val="28"/>
        </w:rPr>
        <w:t xml:space="preserve">Полученные результаты подтверждают важную роль генетического полиморфизма в формировании индивидуальных различий уровня провирусной нагрузки у крупного рогатого скота. Установленная вариабельность </w:t>
      </w:r>
      <w:r>
        <w:rPr>
          <w:sz w:val="28"/>
          <w:szCs w:val="28"/>
          <w:lang w:val="en-US"/>
        </w:rPr>
        <w:t>PVL</w:t>
      </w:r>
      <w:r>
        <w:rPr>
          <w:sz w:val="28"/>
          <w:szCs w:val="28"/>
        </w:rPr>
        <w:t xml:space="preserve"> среди животных с различными аллельными вариантами гена </w:t>
      </w:r>
      <w:r w:rsidRPr="00FC48BC">
        <w:rPr>
          <w:i/>
          <w:sz w:val="28"/>
          <w:szCs w:val="28"/>
          <w:lang w:val="en-US"/>
        </w:rPr>
        <w:t>BoLA</w:t>
      </w:r>
      <w:r w:rsidRPr="00FC48BC">
        <w:rPr>
          <w:i/>
          <w:sz w:val="28"/>
          <w:szCs w:val="28"/>
        </w:rPr>
        <w:t>-</w:t>
      </w:r>
      <w:r w:rsidRPr="00FC48BC">
        <w:rPr>
          <w:i/>
          <w:sz w:val="28"/>
          <w:szCs w:val="28"/>
          <w:lang w:val="en-US"/>
        </w:rPr>
        <w:t>DRB</w:t>
      </w:r>
      <w:r w:rsidRPr="00FC48BC">
        <w:rPr>
          <w:i/>
          <w:sz w:val="28"/>
          <w:szCs w:val="28"/>
        </w:rPr>
        <w:t>3.2</w:t>
      </w:r>
      <w:r w:rsidRPr="00FC48BC">
        <w:rPr>
          <w:sz w:val="28"/>
          <w:szCs w:val="28"/>
        </w:rPr>
        <w:t xml:space="preserve"> </w:t>
      </w:r>
      <w:r>
        <w:rPr>
          <w:sz w:val="28"/>
          <w:szCs w:val="28"/>
        </w:rPr>
        <w:t xml:space="preserve">и генотипами </w:t>
      </w:r>
      <w:r w:rsidRPr="00FC48BC">
        <w:rPr>
          <w:i/>
          <w:sz w:val="28"/>
          <w:szCs w:val="28"/>
          <w:lang w:val="en-US"/>
        </w:rPr>
        <w:t>iNOS</w:t>
      </w:r>
      <w:r w:rsidRPr="00FC48BC">
        <w:rPr>
          <w:i/>
          <w:sz w:val="28"/>
          <w:szCs w:val="28"/>
        </w:rPr>
        <w:t>/</w:t>
      </w:r>
      <w:r w:rsidRPr="00FC48BC">
        <w:rPr>
          <w:i/>
          <w:sz w:val="28"/>
          <w:szCs w:val="28"/>
          <w:lang w:val="en-US"/>
        </w:rPr>
        <w:t>NOS</w:t>
      </w:r>
      <w:r w:rsidRPr="00FC48BC">
        <w:rPr>
          <w:i/>
          <w:sz w:val="28"/>
          <w:szCs w:val="28"/>
        </w:rPr>
        <w:t>2</w:t>
      </w:r>
      <w:r w:rsidRPr="00FC48BC">
        <w:rPr>
          <w:sz w:val="28"/>
          <w:szCs w:val="28"/>
        </w:rPr>
        <w:t xml:space="preserve"> </w:t>
      </w:r>
      <w:r>
        <w:rPr>
          <w:sz w:val="28"/>
          <w:szCs w:val="28"/>
        </w:rPr>
        <w:t>свидетельствует о сложном характере регуляции вирусной репликации, включающем взаимодействие механизмов адаптивного и врожденного иммунитета. Выявленные тенденции</w:t>
      </w:r>
      <w:r w:rsidR="00D34FF3">
        <w:rPr>
          <w:sz w:val="28"/>
          <w:szCs w:val="28"/>
        </w:rPr>
        <w:t xml:space="preserve"> ассоциации отдельных аллелей и генотипов с уровнем провирусной нагрузки требуют дальнейшего подтверждения на расширенных выборках, однако уже на данном этапе они имеют важное значение для понимания механизмов устойчивости и могут быть </w:t>
      </w:r>
      <w:r w:rsidR="00D34FF3">
        <w:rPr>
          <w:sz w:val="28"/>
          <w:szCs w:val="28"/>
        </w:rPr>
        <w:lastRenderedPageBreak/>
        <w:t xml:space="preserve">использованы при разработке селекционных подходов к контролю </w:t>
      </w:r>
      <w:r w:rsidR="00D34FF3">
        <w:rPr>
          <w:sz w:val="28"/>
          <w:szCs w:val="28"/>
          <w:lang w:val="en-US"/>
        </w:rPr>
        <w:t>BLV</w:t>
      </w:r>
      <w:r w:rsidR="00D34FF3" w:rsidRPr="00E11B3C">
        <w:rPr>
          <w:sz w:val="28"/>
          <w:szCs w:val="28"/>
        </w:rPr>
        <w:t>-</w:t>
      </w:r>
      <w:r w:rsidR="00D34FF3">
        <w:rPr>
          <w:sz w:val="28"/>
          <w:szCs w:val="28"/>
        </w:rPr>
        <w:t>инфекции.</w:t>
      </w:r>
    </w:p>
    <w:p w14:paraId="05355569" w14:textId="65704089" w:rsidR="009540E2" w:rsidRDefault="009540E2" w:rsidP="000928C6">
      <w:pPr>
        <w:ind w:firstLine="709"/>
        <w:jc w:val="both"/>
        <w:rPr>
          <w:sz w:val="28"/>
          <w:szCs w:val="28"/>
        </w:rPr>
      </w:pPr>
      <w:r>
        <w:rPr>
          <w:sz w:val="28"/>
          <w:szCs w:val="28"/>
        </w:rPr>
        <w:t>Таким образом, проведенное исследование показало, что пров</w:t>
      </w:r>
      <w:r w:rsidR="00B9093C">
        <w:rPr>
          <w:sz w:val="28"/>
          <w:szCs w:val="28"/>
        </w:rPr>
        <w:t>и</w:t>
      </w:r>
      <w:r>
        <w:rPr>
          <w:sz w:val="28"/>
          <w:szCs w:val="28"/>
        </w:rPr>
        <w:t xml:space="preserve">русная нагрузка является ключевым интегральным показателем активности </w:t>
      </w:r>
      <w:r>
        <w:rPr>
          <w:sz w:val="28"/>
          <w:szCs w:val="28"/>
          <w:lang w:val="en-US"/>
        </w:rPr>
        <w:t>BLV</w:t>
      </w:r>
      <w:r w:rsidRPr="009540E2">
        <w:rPr>
          <w:sz w:val="28"/>
          <w:szCs w:val="28"/>
        </w:rPr>
        <w:t>-</w:t>
      </w:r>
      <w:r>
        <w:rPr>
          <w:sz w:val="28"/>
          <w:szCs w:val="28"/>
        </w:rPr>
        <w:t xml:space="preserve">инфекции, отражающим степень вирусной репликации и прогрессирование патологического процесса. Установлена достоверная зависимость уровня </w:t>
      </w:r>
      <w:r>
        <w:rPr>
          <w:sz w:val="28"/>
          <w:szCs w:val="28"/>
          <w:lang w:val="en-US"/>
        </w:rPr>
        <w:t>PVL</w:t>
      </w:r>
      <w:r>
        <w:rPr>
          <w:sz w:val="28"/>
          <w:szCs w:val="28"/>
        </w:rPr>
        <w:t xml:space="preserve"> от выраженности лимфоцитоза, что подтвержает ее значение как маркера перехода от бессимптомного носительства к гематологической ста</w:t>
      </w:r>
      <w:r w:rsidR="00B9093C">
        <w:rPr>
          <w:sz w:val="28"/>
          <w:szCs w:val="28"/>
        </w:rPr>
        <w:t>дии заболевания [278]</w:t>
      </w:r>
      <w:r w:rsidR="00F46130">
        <w:rPr>
          <w:sz w:val="28"/>
          <w:szCs w:val="28"/>
        </w:rPr>
        <w:t>.</w:t>
      </w:r>
    </w:p>
    <w:p w14:paraId="6A1A5424" w14:textId="77777777" w:rsidR="009540E2" w:rsidRPr="003949D8" w:rsidRDefault="009540E2" w:rsidP="000928C6">
      <w:pPr>
        <w:ind w:firstLine="709"/>
        <w:jc w:val="both"/>
        <w:rPr>
          <w:sz w:val="28"/>
          <w:szCs w:val="28"/>
        </w:rPr>
      </w:pPr>
      <w:r>
        <w:rPr>
          <w:sz w:val="28"/>
          <w:szCs w:val="28"/>
        </w:rPr>
        <w:t xml:space="preserve">Анализ взаимосвязи </w:t>
      </w:r>
      <w:r>
        <w:rPr>
          <w:sz w:val="28"/>
          <w:szCs w:val="28"/>
          <w:lang w:val="en-US"/>
        </w:rPr>
        <w:t>PVL</w:t>
      </w:r>
      <w:r w:rsidRPr="009540E2">
        <w:rPr>
          <w:sz w:val="28"/>
          <w:szCs w:val="28"/>
        </w:rPr>
        <w:t xml:space="preserve"> </w:t>
      </w:r>
      <w:r>
        <w:rPr>
          <w:sz w:val="28"/>
          <w:szCs w:val="28"/>
        </w:rPr>
        <w:t>с результатами диагностики подтвердил высокую информативность молекулярно-</w:t>
      </w:r>
      <w:r w:rsidR="003949D8">
        <w:rPr>
          <w:sz w:val="28"/>
          <w:szCs w:val="28"/>
        </w:rPr>
        <w:t xml:space="preserve">генетических методов для оценки активности инфекции. Выявленная вариабельность уровня провирусной нагрузки среди животных с различными аллельными вариантами гена </w:t>
      </w:r>
      <w:r w:rsidR="003949D8" w:rsidRPr="00FC48BC">
        <w:rPr>
          <w:i/>
          <w:sz w:val="28"/>
          <w:szCs w:val="28"/>
          <w:lang w:val="en-US"/>
        </w:rPr>
        <w:t>BoLA</w:t>
      </w:r>
      <w:r w:rsidR="003949D8" w:rsidRPr="00FC48BC">
        <w:rPr>
          <w:i/>
          <w:sz w:val="28"/>
          <w:szCs w:val="28"/>
        </w:rPr>
        <w:t>-</w:t>
      </w:r>
      <w:r w:rsidR="003949D8" w:rsidRPr="00FC48BC">
        <w:rPr>
          <w:i/>
          <w:sz w:val="28"/>
          <w:szCs w:val="28"/>
          <w:lang w:val="en-US"/>
        </w:rPr>
        <w:t>DRB</w:t>
      </w:r>
      <w:r w:rsidR="003949D8" w:rsidRPr="00FC48BC">
        <w:rPr>
          <w:i/>
          <w:sz w:val="28"/>
          <w:szCs w:val="28"/>
        </w:rPr>
        <w:t>3.2</w:t>
      </w:r>
      <w:r w:rsidR="003949D8">
        <w:rPr>
          <w:i/>
          <w:sz w:val="28"/>
          <w:szCs w:val="28"/>
        </w:rPr>
        <w:t xml:space="preserve"> </w:t>
      </w:r>
      <w:r w:rsidR="003949D8">
        <w:rPr>
          <w:sz w:val="28"/>
          <w:szCs w:val="28"/>
        </w:rPr>
        <w:t xml:space="preserve">указывает на участие механизмов адаптивного иммунитета в контроле вирусной репликации, при этом отдельные аллели могут быть ассоциированы с тенденцией к повышенному или сниженному уровню </w:t>
      </w:r>
      <w:r w:rsidR="003949D8">
        <w:rPr>
          <w:sz w:val="28"/>
          <w:szCs w:val="28"/>
          <w:lang w:val="en-US"/>
        </w:rPr>
        <w:t>PVL</w:t>
      </w:r>
      <w:r w:rsidR="003949D8" w:rsidRPr="003949D8">
        <w:rPr>
          <w:sz w:val="28"/>
          <w:szCs w:val="28"/>
        </w:rPr>
        <w:t>.</w:t>
      </w:r>
    </w:p>
    <w:p w14:paraId="0F1ACF5C" w14:textId="77777777" w:rsidR="003949D8" w:rsidRDefault="003949D8" w:rsidP="000928C6">
      <w:pPr>
        <w:ind w:firstLine="709"/>
        <w:jc w:val="both"/>
        <w:rPr>
          <w:sz w:val="28"/>
          <w:szCs w:val="28"/>
        </w:rPr>
      </w:pPr>
      <w:r>
        <w:rPr>
          <w:sz w:val="28"/>
          <w:szCs w:val="28"/>
        </w:rPr>
        <w:t xml:space="preserve">Установлено, что генотип </w:t>
      </w:r>
      <w:r w:rsidRPr="003949D8">
        <w:rPr>
          <w:i/>
          <w:sz w:val="28"/>
          <w:szCs w:val="28"/>
          <w:lang w:val="en-US"/>
        </w:rPr>
        <w:t>iNOS</w:t>
      </w:r>
      <w:r w:rsidRPr="003949D8">
        <w:rPr>
          <w:sz w:val="28"/>
          <w:szCs w:val="28"/>
        </w:rPr>
        <w:t>-</w:t>
      </w:r>
      <w:r>
        <w:rPr>
          <w:sz w:val="28"/>
          <w:szCs w:val="28"/>
          <w:lang w:val="en-US"/>
        </w:rPr>
        <w:t>HinfI</w:t>
      </w:r>
      <w:r>
        <w:rPr>
          <w:sz w:val="28"/>
          <w:szCs w:val="28"/>
          <w:vertAlign w:val="superscript"/>
          <w:lang w:val="en-US"/>
        </w:rPr>
        <w:t>AA</w:t>
      </w:r>
      <w:r w:rsidRPr="003949D8">
        <w:rPr>
          <w:sz w:val="28"/>
          <w:szCs w:val="28"/>
          <w:vertAlign w:val="superscript"/>
        </w:rPr>
        <w:t xml:space="preserve"> </w:t>
      </w:r>
      <w:r>
        <w:rPr>
          <w:sz w:val="28"/>
          <w:szCs w:val="28"/>
        </w:rPr>
        <w:t xml:space="preserve">ассоциирован с более низким уровнем провирусной нагрузки, тогда как генотип </w:t>
      </w:r>
      <w:r w:rsidRPr="003949D8">
        <w:rPr>
          <w:i/>
          <w:sz w:val="28"/>
          <w:szCs w:val="28"/>
          <w:lang w:val="en-US"/>
        </w:rPr>
        <w:t>iNOS</w:t>
      </w:r>
      <w:r w:rsidRPr="003949D8">
        <w:rPr>
          <w:sz w:val="28"/>
          <w:szCs w:val="28"/>
        </w:rPr>
        <w:t>-</w:t>
      </w:r>
      <w:r>
        <w:rPr>
          <w:sz w:val="28"/>
          <w:szCs w:val="28"/>
          <w:lang w:val="en-US"/>
        </w:rPr>
        <w:t>HinfI</w:t>
      </w:r>
      <w:r>
        <w:rPr>
          <w:sz w:val="28"/>
          <w:szCs w:val="28"/>
          <w:vertAlign w:val="superscript"/>
          <w:lang w:val="en-US"/>
        </w:rPr>
        <w:t>BB</w:t>
      </w:r>
      <w:r>
        <w:rPr>
          <w:sz w:val="28"/>
          <w:szCs w:val="28"/>
          <w:vertAlign w:val="superscript"/>
        </w:rPr>
        <w:t xml:space="preserve"> </w:t>
      </w:r>
      <w:r>
        <w:rPr>
          <w:sz w:val="28"/>
          <w:szCs w:val="28"/>
        </w:rPr>
        <w:t>с наиболее высоким, что подтверждает значимую роль врожденного иммунитета в ограничении репликации вируса.</w:t>
      </w:r>
    </w:p>
    <w:p w14:paraId="1291AD94" w14:textId="77777777" w:rsidR="003949D8" w:rsidRPr="003949D8" w:rsidRDefault="003949D8" w:rsidP="000928C6">
      <w:pPr>
        <w:ind w:firstLine="709"/>
        <w:jc w:val="both"/>
        <w:rPr>
          <w:sz w:val="28"/>
          <w:szCs w:val="28"/>
        </w:rPr>
      </w:pPr>
      <w:r>
        <w:rPr>
          <w:sz w:val="28"/>
          <w:szCs w:val="28"/>
        </w:rPr>
        <w:t xml:space="preserve">В целом полученные результаты свидетельствуют о том, что уровень провирусной нагрузки определяется комплексным взаимодействием генетических и иммунологических факторов и может быть использован как информативный критерий для оценки эпизоотического риска, прогноза течения инфекции и разработки селекционных подходов к повышению устойчивости крупного рогатого скота к </w:t>
      </w:r>
      <w:r>
        <w:rPr>
          <w:sz w:val="28"/>
          <w:szCs w:val="28"/>
          <w:lang w:val="en-US"/>
        </w:rPr>
        <w:t>BLV</w:t>
      </w:r>
      <w:r>
        <w:rPr>
          <w:sz w:val="28"/>
          <w:szCs w:val="28"/>
        </w:rPr>
        <w:t>-инфекции.</w:t>
      </w:r>
    </w:p>
    <w:p w14:paraId="79BCC03C" w14:textId="77777777" w:rsidR="005169C7" w:rsidRPr="00494F24" w:rsidRDefault="005169C7" w:rsidP="002369D6">
      <w:pPr>
        <w:ind w:firstLine="709"/>
        <w:jc w:val="both"/>
        <w:rPr>
          <w:b/>
          <w:sz w:val="28"/>
          <w:szCs w:val="28"/>
        </w:rPr>
      </w:pPr>
    </w:p>
    <w:p w14:paraId="5927A3D9" w14:textId="77777777" w:rsidR="00086469" w:rsidRPr="00494F24" w:rsidRDefault="002369D6" w:rsidP="008562CF">
      <w:pPr>
        <w:ind w:firstLine="709"/>
        <w:jc w:val="both"/>
        <w:rPr>
          <w:b/>
          <w:sz w:val="28"/>
          <w:szCs w:val="28"/>
        </w:rPr>
      </w:pPr>
      <w:r w:rsidRPr="00494F24">
        <w:rPr>
          <w:b/>
          <w:sz w:val="28"/>
          <w:szCs w:val="28"/>
        </w:rPr>
        <w:t xml:space="preserve">3.6 </w:t>
      </w:r>
      <w:r w:rsidR="003A71BE" w:rsidRPr="00494F24">
        <w:rPr>
          <w:b/>
          <w:sz w:val="28"/>
          <w:szCs w:val="28"/>
          <w:lang w:val="kk-KZ"/>
        </w:rPr>
        <w:t>Р</w:t>
      </w:r>
      <w:r w:rsidRPr="00494F24">
        <w:rPr>
          <w:b/>
          <w:sz w:val="28"/>
          <w:szCs w:val="28"/>
        </w:rPr>
        <w:t>екомендации по усовершенствованию системы профи</w:t>
      </w:r>
      <w:r w:rsidR="00173C9E">
        <w:rPr>
          <w:b/>
          <w:sz w:val="28"/>
          <w:szCs w:val="28"/>
        </w:rPr>
        <w:t xml:space="preserve">лактики </w:t>
      </w:r>
      <w:r w:rsidR="00173C9E" w:rsidRPr="00494F24">
        <w:rPr>
          <w:b/>
          <w:sz w:val="28"/>
          <w:szCs w:val="28"/>
        </w:rPr>
        <w:t xml:space="preserve">лейкоза </w:t>
      </w:r>
      <w:r w:rsidR="00173C9E">
        <w:rPr>
          <w:b/>
          <w:sz w:val="28"/>
          <w:szCs w:val="28"/>
        </w:rPr>
        <w:t xml:space="preserve">крупного рогатого скота </w:t>
      </w:r>
    </w:p>
    <w:p w14:paraId="60C5A4F4" w14:textId="7FE89C92" w:rsidR="002D178A" w:rsidRDefault="002D178A" w:rsidP="00515BD2">
      <w:pPr>
        <w:ind w:firstLine="709"/>
        <w:jc w:val="both"/>
        <w:rPr>
          <w:sz w:val="28"/>
          <w:szCs w:val="28"/>
        </w:rPr>
      </w:pPr>
      <w:r>
        <w:rPr>
          <w:sz w:val="28"/>
          <w:szCs w:val="28"/>
        </w:rPr>
        <w:t xml:space="preserve">На основании результатов проведённых </w:t>
      </w:r>
      <w:r w:rsidR="00515BD2" w:rsidRPr="00494F24">
        <w:rPr>
          <w:sz w:val="28"/>
          <w:szCs w:val="28"/>
        </w:rPr>
        <w:t>эпизоотологически</w:t>
      </w:r>
      <w:r>
        <w:rPr>
          <w:sz w:val="28"/>
          <w:szCs w:val="28"/>
        </w:rPr>
        <w:t>х</w:t>
      </w:r>
      <w:r w:rsidR="00515BD2" w:rsidRPr="00494F24">
        <w:rPr>
          <w:sz w:val="28"/>
          <w:szCs w:val="28"/>
        </w:rPr>
        <w:t>, диагностически</w:t>
      </w:r>
      <w:r>
        <w:rPr>
          <w:sz w:val="28"/>
          <w:szCs w:val="28"/>
        </w:rPr>
        <w:t>х</w:t>
      </w:r>
      <w:r w:rsidR="00F054C7">
        <w:rPr>
          <w:sz w:val="28"/>
          <w:szCs w:val="28"/>
        </w:rPr>
        <w:t>, гема</w:t>
      </w:r>
      <w:r w:rsidR="00330ACC">
        <w:rPr>
          <w:sz w:val="28"/>
          <w:szCs w:val="28"/>
        </w:rPr>
        <w:t xml:space="preserve">тологических, цитологических, </w:t>
      </w:r>
      <w:r w:rsidR="00515BD2" w:rsidRPr="00494F24">
        <w:rPr>
          <w:sz w:val="28"/>
          <w:szCs w:val="28"/>
        </w:rPr>
        <w:t>молекулярно-генетически</w:t>
      </w:r>
      <w:r>
        <w:rPr>
          <w:sz w:val="28"/>
          <w:szCs w:val="28"/>
        </w:rPr>
        <w:t>х</w:t>
      </w:r>
      <w:r w:rsidR="00515BD2" w:rsidRPr="00494F24">
        <w:rPr>
          <w:sz w:val="28"/>
          <w:szCs w:val="28"/>
        </w:rPr>
        <w:t xml:space="preserve"> исследовани</w:t>
      </w:r>
      <w:r>
        <w:rPr>
          <w:sz w:val="28"/>
          <w:szCs w:val="28"/>
        </w:rPr>
        <w:t>й</w:t>
      </w:r>
      <w:r w:rsidR="00F054C7">
        <w:rPr>
          <w:sz w:val="28"/>
          <w:szCs w:val="28"/>
        </w:rPr>
        <w:t xml:space="preserve">, а также </w:t>
      </w:r>
      <w:r w:rsidR="00330ACC">
        <w:rPr>
          <w:sz w:val="28"/>
          <w:szCs w:val="28"/>
        </w:rPr>
        <w:t xml:space="preserve">количественной оценки провирусной нагрузки </w:t>
      </w:r>
      <w:r>
        <w:rPr>
          <w:sz w:val="28"/>
          <w:szCs w:val="28"/>
        </w:rPr>
        <w:t>разработан</w:t>
      </w:r>
      <w:r w:rsidR="00F054C7">
        <w:rPr>
          <w:sz w:val="28"/>
          <w:szCs w:val="28"/>
        </w:rPr>
        <w:t>а</w:t>
      </w:r>
      <w:r>
        <w:rPr>
          <w:sz w:val="28"/>
          <w:szCs w:val="28"/>
        </w:rPr>
        <w:t xml:space="preserve"> </w:t>
      </w:r>
      <w:r w:rsidR="00F054C7">
        <w:rPr>
          <w:sz w:val="28"/>
          <w:szCs w:val="28"/>
        </w:rPr>
        <w:t xml:space="preserve">интегрированная система профилактики </w:t>
      </w:r>
      <w:r>
        <w:rPr>
          <w:sz w:val="28"/>
          <w:szCs w:val="28"/>
        </w:rPr>
        <w:t>лейкоза крупного рогатого скота</w:t>
      </w:r>
      <w:r w:rsidR="00F054C7">
        <w:rPr>
          <w:sz w:val="28"/>
          <w:szCs w:val="28"/>
        </w:rPr>
        <w:t>, ориентированная на условия</w:t>
      </w:r>
      <w:r>
        <w:rPr>
          <w:sz w:val="28"/>
          <w:szCs w:val="28"/>
        </w:rPr>
        <w:t xml:space="preserve"> </w:t>
      </w:r>
      <w:proofErr w:type="gramStart"/>
      <w:r>
        <w:rPr>
          <w:sz w:val="28"/>
          <w:szCs w:val="28"/>
        </w:rPr>
        <w:t>Западно-Казахстанской</w:t>
      </w:r>
      <w:proofErr w:type="gramEnd"/>
      <w:r>
        <w:rPr>
          <w:sz w:val="28"/>
          <w:szCs w:val="28"/>
        </w:rPr>
        <w:t xml:space="preserve"> области</w:t>
      </w:r>
      <w:r w:rsidR="00F46130">
        <w:rPr>
          <w:sz w:val="28"/>
          <w:szCs w:val="28"/>
        </w:rPr>
        <w:t xml:space="preserve"> [279]</w:t>
      </w:r>
      <w:r>
        <w:rPr>
          <w:sz w:val="28"/>
          <w:szCs w:val="28"/>
        </w:rPr>
        <w:t>.</w:t>
      </w:r>
    </w:p>
    <w:p w14:paraId="19561EC7" w14:textId="77777777" w:rsidR="00F054C7" w:rsidRDefault="00F054C7" w:rsidP="00515BD2">
      <w:pPr>
        <w:ind w:firstLine="709"/>
        <w:jc w:val="both"/>
        <w:rPr>
          <w:sz w:val="28"/>
          <w:szCs w:val="28"/>
        </w:rPr>
      </w:pPr>
      <w:r>
        <w:rPr>
          <w:sz w:val="28"/>
          <w:szCs w:val="28"/>
        </w:rPr>
        <w:t>В отличие от традиционных подходов, основанных преимущественно на серологических и гематологических методах, предложенная система базируется на комплексной интеграции молекулярно-генетической диагностики, количественной оценки провирусной нагрузки и использования генетических маркеров устойчивости, что обеспечивает реализацию риск-ориентированного подхода к управлению эпизоотическим процессом.</w:t>
      </w:r>
    </w:p>
    <w:p w14:paraId="17E76E9E" w14:textId="1FBCA5F3" w:rsidR="00515BD2" w:rsidRPr="00494F24" w:rsidRDefault="00293B77" w:rsidP="00515BD2">
      <w:pPr>
        <w:ind w:firstLine="709"/>
        <w:jc w:val="both"/>
        <w:rPr>
          <w:i/>
          <w:sz w:val="28"/>
          <w:szCs w:val="28"/>
        </w:rPr>
      </w:pPr>
      <w:r>
        <w:rPr>
          <w:i/>
          <w:sz w:val="28"/>
          <w:szCs w:val="28"/>
        </w:rPr>
        <w:t xml:space="preserve">1. </w:t>
      </w:r>
      <w:r w:rsidR="00515BD2" w:rsidRPr="00494F24">
        <w:rPr>
          <w:i/>
          <w:sz w:val="28"/>
          <w:szCs w:val="28"/>
        </w:rPr>
        <w:t xml:space="preserve">В области организации </w:t>
      </w:r>
      <w:r w:rsidR="002D178A">
        <w:rPr>
          <w:i/>
          <w:sz w:val="28"/>
          <w:szCs w:val="28"/>
        </w:rPr>
        <w:t>эпизоотологического мониторинга</w:t>
      </w:r>
    </w:p>
    <w:p w14:paraId="248B7153" w14:textId="77777777" w:rsidR="005C56CD" w:rsidRDefault="00515BD2" w:rsidP="00515BD2">
      <w:pPr>
        <w:ind w:firstLine="709"/>
        <w:jc w:val="both"/>
        <w:rPr>
          <w:sz w:val="28"/>
          <w:szCs w:val="28"/>
        </w:rPr>
      </w:pPr>
      <w:r w:rsidRPr="00494F24">
        <w:rPr>
          <w:sz w:val="28"/>
          <w:szCs w:val="28"/>
        </w:rPr>
        <w:t xml:space="preserve">Установленная территориальная неоднородность </w:t>
      </w:r>
      <w:r w:rsidR="0086776C">
        <w:rPr>
          <w:sz w:val="28"/>
          <w:szCs w:val="28"/>
        </w:rPr>
        <w:t>распрос</w:t>
      </w:r>
      <w:r w:rsidR="00F054C7">
        <w:rPr>
          <w:sz w:val="28"/>
          <w:szCs w:val="28"/>
        </w:rPr>
        <w:t xml:space="preserve">транения </w:t>
      </w:r>
      <w:r w:rsidR="00F054C7">
        <w:rPr>
          <w:sz w:val="28"/>
          <w:szCs w:val="28"/>
          <w:lang w:val="en-US"/>
        </w:rPr>
        <w:t>BLV</w:t>
      </w:r>
      <w:r w:rsidR="00F054C7" w:rsidRPr="00F054C7">
        <w:rPr>
          <w:sz w:val="28"/>
          <w:szCs w:val="28"/>
        </w:rPr>
        <w:t>-</w:t>
      </w:r>
      <w:r w:rsidR="00F054C7">
        <w:rPr>
          <w:sz w:val="28"/>
          <w:szCs w:val="28"/>
        </w:rPr>
        <w:t>инфекции</w:t>
      </w:r>
      <w:r w:rsidRPr="00494F24">
        <w:rPr>
          <w:sz w:val="28"/>
          <w:szCs w:val="28"/>
        </w:rPr>
        <w:t xml:space="preserve"> (от менее 0,1% до 11,4%) </w:t>
      </w:r>
      <w:r w:rsidR="002D178A">
        <w:rPr>
          <w:sz w:val="28"/>
          <w:szCs w:val="28"/>
        </w:rPr>
        <w:t>обуславливает необходимость дифференцированного</w:t>
      </w:r>
      <w:r w:rsidRPr="00494F24">
        <w:rPr>
          <w:sz w:val="28"/>
          <w:szCs w:val="28"/>
        </w:rPr>
        <w:t xml:space="preserve"> подход</w:t>
      </w:r>
      <w:r w:rsidR="002D178A">
        <w:rPr>
          <w:sz w:val="28"/>
          <w:szCs w:val="28"/>
        </w:rPr>
        <w:t>а</w:t>
      </w:r>
      <w:r w:rsidRPr="00494F24">
        <w:rPr>
          <w:sz w:val="28"/>
          <w:szCs w:val="28"/>
        </w:rPr>
        <w:t xml:space="preserve"> к</w:t>
      </w:r>
      <w:r w:rsidR="00F054C7">
        <w:rPr>
          <w:sz w:val="28"/>
          <w:szCs w:val="28"/>
        </w:rPr>
        <w:t xml:space="preserve"> организации мониторинга</w:t>
      </w:r>
      <w:r w:rsidRPr="00494F24">
        <w:rPr>
          <w:sz w:val="28"/>
          <w:szCs w:val="28"/>
        </w:rPr>
        <w:t xml:space="preserve">. </w:t>
      </w:r>
    </w:p>
    <w:p w14:paraId="14875366" w14:textId="77777777" w:rsidR="005C56CD" w:rsidRDefault="00F054C7" w:rsidP="005C56CD">
      <w:pPr>
        <w:ind w:firstLine="709"/>
        <w:jc w:val="both"/>
        <w:rPr>
          <w:sz w:val="28"/>
          <w:szCs w:val="28"/>
          <w:lang w:val="kk-KZ"/>
        </w:rPr>
      </w:pPr>
      <w:r>
        <w:rPr>
          <w:sz w:val="28"/>
          <w:szCs w:val="28"/>
        </w:rPr>
        <w:lastRenderedPageBreak/>
        <w:t>Р</w:t>
      </w:r>
      <w:r w:rsidR="00515BD2" w:rsidRPr="00494F24">
        <w:rPr>
          <w:sz w:val="28"/>
          <w:szCs w:val="28"/>
        </w:rPr>
        <w:t>екомендуется</w:t>
      </w:r>
      <w:r w:rsidR="005C56CD">
        <w:rPr>
          <w:sz w:val="28"/>
          <w:szCs w:val="28"/>
          <w:lang w:val="kk-KZ"/>
        </w:rPr>
        <w:t>:</w:t>
      </w:r>
    </w:p>
    <w:p w14:paraId="26972628" w14:textId="77777777" w:rsidR="005C56CD" w:rsidRDefault="005C56CD" w:rsidP="005C56CD">
      <w:pPr>
        <w:ind w:firstLine="709"/>
        <w:jc w:val="both"/>
        <w:rPr>
          <w:sz w:val="28"/>
          <w:szCs w:val="28"/>
        </w:rPr>
      </w:pPr>
      <w:r w:rsidRPr="005C56CD">
        <w:rPr>
          <w:sz w:val="28"/>
          <w:szCs w:val="28"/>
          <w:lang w:val="kk-KZ"/>
        </w:rPr>
        <w:t>-</w:t>
      </w:r>
      <w:r>
        <w:rPr>
          <w:sz w:val="28"/>
          <w:szCs w:val="28"/>
          <w:lang w:val="kk-KZ"/>
        </w:rPr>
        <w:t xml:space="preserve"> </w:t>
      </w:r>
      <w:r w:rsidR="00F054C7">
        <w:rPr>
          <w:sz w:val="28"/>
          <w:szCs w:val="28"/>
          <w:lang w:val="kk-KZ"/>
        </w:rPr>
        <w:t xml:space="preserve">формирование системы эпизоотологического мониторинга, обеспечивающей получение репрезентативных данных о циркуляции </w:t>
      </w:r>
      <w:r w:rsidR="00F054C7">
        <w:rPr>
          <w:sz w:val="28"/>
          <w:szCs w:val="28"/>
          <w:lang w:val="en-US"/>
        </w:rPr>
        <w:t>BLV</w:t>
      </w:r>
      <w:r>
        <w:rPr>
          <w:sz w:val="28"/>
          <w:szCs w:val="28"/>
        </w:rPr>
        <w:t>;</w:t>
      </w:r>
    </w:p>
    <w:p w14:paraId="0F9F858E" w14:textId="77777777" w:rsidR="00515BD2" w:rsidRDefault="005C56CD" w:rsidP="00F054C7">
      <w:pPr>
        <w:ind w:firstLine="709"/>
        <w:jc w:val="both"/>
        <w:rPr>
          <w:sz w:val="28"/>
          <w:szCs w:val="28"/>
        </w:rPr>
      </w:pPr>
      <w:r>
        <w:rPr>
          <w:sz w:val="28"/>
          <w:szCs w:val="28"/>
        </w:rPr>
        <w:t>-</w:t>
      </w:r>
      <w:r w:rsidR="00515BD2" w:rsidRPr="005C56CD">
        <w:rPr>
          <w:sz w:val="28"/>
          <w:szCs w:val="28"/>
        </w:rPr>
        <w:t xml:space="preserve"> </w:t>
      </w:r>
      <w:r w:rsidR="00F054C7" w:rsidRPr="00F054C7">
        <w:rPr>
          <w:sz w:val="28"/>
          <w:szCs w:val="28"/>
        </w:rPr>
        <w:t>в районах с высокой инфицированностью проводить поголовное обследование в племенных хозяйствах, увеличи</w:t>
      </w:r>
      <w:r w:rsidR="0086776C">
        <w:rPr>
          <w:sz w:val="28"/>
          <w:szCs w:val="28"/>
        </w:rPr>
        <w:t>ва</w:t>
      </w:r>
      <w:r w:rsidR="00F054C7" w:rsidRPr="00F054C7">
        <w:rPr>
          <w:sz w:val="28"/>
          <w:szCs w:val="28"/>
        </w:rPr>
        <w:t>ть кратность диагностических исследований,</w:t>
      </w:r>
      <w:r w:rsidR="00F275C7">
        <w:rPr>
          <w:sz w:val="28"/>
          <w:szCs w:val="28"/>
        </w:rPr>
        <w:t xml:space="preserve"> использовать методы пространственного анализа и компьютерной картографии;</w:t>
      </w:r>
    </w:p>
    <w:p w14:paraId="75D354D3" w14:textId="77777777" w:rsidR="00F275C7" w:rsidRDefault="00F275C7" w:rsidP="00F054C7">
      <w:pPr>
        <w:ind w:firstLine="709"/>
        <w:jc w:val="both"/>
        <w:rPr>
          <w:sz w:val="28"/>
          <w:szCs w:val="28"/>
        </w:rPr>
      </w:pPr>
      <w:r>
        <w:rPr>
          <w:sz w:val="28"/>
          <w:szCs w:val="28"/>
        </w:rPr>
        <w:t xml:space="preserve">- при планировании исследований использовать расчеты объема выборки по формуле </w:t>
      </w:r>
      <w:r>
        <w:rPr>
          <w:sz w:val="28"/>
          <w:szCs w:val="28"/>
          <w:lang w:val="en-US"/>
        </w:rPr>
        <w:t>M</w:t>
      </w:r>
      <w:r w:rsidRPr="00F275C7">
        <w:rPr>
          <w:sz w:val="28"/>
          <w:szCs w:val="28"/>
        </w:rPr>
        <w:t>.</w:t>
      </w:r>
      <w:r>
        <w:rPr>
          <w:sz w:val="28"/>
          <w:szCs w:val="28"/>
          <w:lang w:val="en-US"/>
        </w:rPr>
        <w:t>Thrusfield</w:t>
      </w:r>
      <w:r>
        <w:rPr>
          <w:sz w:val="28"/>
          <w:szCs w:val="28"/>
        </w:rPr>
        <w:t>;</w:t>
      </w:r>
    </w:p>
    <w:p w14:paraId="476A245A" w14:textId="77777777" w:rsidR="00F275C7" w:rsidRPr="00F275C7" w:rsidRDefault="00F275C7" w:rsidP="00F054C7">
      <w:pPr>
        <w:ind w:firstLine="709"/>
        <w:jc w:val="both"/>
        <w:rPr>
          <w:sz w:val="28"/>
          <w:szCs w:val="28"/>
        </w:rPr>
      </w:pPr>
      <w:r>
        <w:rPr>
          <w:sz w:val="28"/>
          <w:szCs w:val="28"/>
        </w:rPr>
        <w:t>- для массового скрининга применять иммуноферментный анализ как экономически обоснованный метод.</w:t>
      </w:r>
    </w:p>
    <w:p w14:paraId="4E017AB8" w14:textId="77777777" w:rsidR="00515BD2" w:rsidRPr="00494F24" w:rsidRDefault="005C56CD" w:rsidP="00515BD2">
      <w:pPr>
        <w:ind w:firstLine="709"/>
        <w:jc w:val="both"/>
        <w:rPr>
          <w:i/>
          <w:sz w:val="28"/>
          <w:szCs w:val="28"/>
        </w:rPr>
      </w:pPr>
      <w:r>
        <w:rPr>
          <w:i/>
          <w:sz w:val="28"/>
          <w:szCs w:val="28"/>
        </w:rPr>
        <w:t xml:space="preserve">2. </w:t>
      </w:r>
      <w:r w:rsidR="00515BD2" w:rsidRPr="00494F24">
        <w:rPr>
          <w:i/>
          <w:sz w:val="28"/>
          <w:szCs w:val="28"/>
        </w:rPr>
        <w:t>В области совершенств</w:t>
      </w:r>
      <w:r>
        <w:rPr>
          <w:i/>
          <w:sz w:val="28"/>
          <w:szCs w:val="28"/>
        </w:rPr>
        <w:t>ования лабораторной диагностики</w:t>
      </w:r>
    </w:p>
    <w:p w14:paraId="29CDBF82" w14:textId="77777777" w:rsidR="005C56CD" w:rsidRPr="00F275C7" w:rsidRDefault="00F275C7" w:rsidP="00515BD2">
      <w:pPr>
        <w:ind w:firstLine="709"/>
        <w:jc w:val="both"/>
        <w:rPr>
          <w:sz w:val="28"/>
          <w:szCs w:val="28"/>
        </w:rPr>
      </w:pPr>
      <w:r>
        <w:rPr>
          <w:sz w:val="28"/>
          <w:szCs w:val="28"/>
        </w:rPr>
        <w:t xml:space="preserve">С учетом особенностей патогенеза </w:t>
      </w:r>
      <w:r>
        <w:rPr>
          <w:sz w:val="28"/>
          <w:szCs w:val="28"/>
          <w:lang w:val="en-US"/>
        </w:rPr>
        <w:t>BLV</w:t>
      </w:r>
      <w:r w:rsidRPr="00F275C7">
        <w:rPr>
          <w:sz w:val="28"/>
          <w:szCs w:val="28"/>
        </w:rPr>
        <w:t>-</w:t>
      </w:r>
      <w:r>
        <w:rPr>
          <w:sz w:val="28"/>
          <w:szCs w:val="28"/>
        </w:rPr>
        <w:t>инфекции рекомендуется применение многоуровневой системы диагностики:</w:t>
      </w:r>
    </w:p>
    <w:p w14:paraId="5538AFD3" w14:textId="77777777" w:rsidR="00976854" w:rsidRDefault="00976854" w:rsidP="00515BD2">
      <w:pPr>
        <w:ind w:firstLine="709"/>
        <w:jc w:val="both"/>
        <w:rPr>
          <w:sz w:val="28"/>
          <w:szCs w:val="28"/>
        </w:rPr>
      </w:pPr>
      <w:r>
        <w:rPr>
          <w:sz w:val="28"/>
          <w:szCs w:val="28"/>
        </w:rPr>
        <w:t xml:space="preserve">- </w:t>
      </w:r>
      <w:r w:rsidR="00F275C7">
        <w:rPr>
          <w:sz w:val="28"/>
          <w:szCs w:val="28"/>
        </w:rPr>
        <w:t>и</w:t>
      </w:r>
      <w:r w:rsidR="007F6D5A">
        <w:rPr>
          <w:sz w:val="28"/>
          <w:szCs w:val="28"/>
        </w:rPr>
        <w:t>ммуноферментный анализ</w:t>
      </w:r>
      <w:r>
        <w:rPr>
          <w:sz w:val="28"/>
          <w:szCs w:val="28"/>
        </w:rPr>
        <w:t xml:space="preserve"> </w:t>
      </w:r>
      <w:r w:rsidR="00F275C7">
        <w:rPr>
          <w:sz w:val="28"/>
          <w:szCs w:val="28"/>
        </w:rPr>
        <w:t>- для</w:t>
      </w:r>
      <w:r>
        <w:rPr>
          <w:sz w:val="28"/>
          <w:szCs w:val="28"/>
        </w:rPr>
        <w:t xml:space="preserve"> массового скрининга поголовья;</w:t>
      </w:r>
    </w:p>
    <w:p w14:paraId="7ABE0412" w14:textId="77777777" w:rsidR="005C56CD" w:rsidRDefault="005C56CD" w:rsidP="00976854">
      <w:pPr>
        <w:ind w:firstLine="709"/>
        <w:jc w:val="both"/>
        <w:rPr>
          <w:sz w:val="28"/>
          <w:szCs w:val="28"/>
        </w:rPr>
      </w:pPr>
      <w:r>
        <w:rPr>
          <w:sz w:val="28"/>
          <w:szCs w:val="28"/>
        </w:rPr>
        <w:t>-</w:t>
      </w:r>
      <w:r w:rsidR="00515BD2" w:rsidRPr="00494F24">
        <w:rPr>
          <w:sz w:val="28"/>
          <w:szCs w:val="28"/>
        </w:rPr>
        <w:t xml:space="preserve"> </w:t>
      </w:r>
      <w:r>
        <w:rPr>
          <w:sz w:val="28"/>
          <w:szCs w:val="28"/>
        </w:rPr>
        <w:t xml:space="preserve">ПЦР в реальном времени </w:t>
      </w:r>
      <w:r w:rsidR="00F275C7">
        <w:rPr>
          <w:sz w:val="28"/>
          <w:szCs w:val="28"/>
        </w:rPr>
        <w:t xml:space="preserve">- </w:t>
      </w:r>
      <w:r>
        <w:rPr>
          <w:sz w:val="28"/>
          <w:szCs w:val="28"/>
        </w:rPr>
        <w:t xml:space="preserve">для </w:t>
      </w:r>
      <w:r w:rsidR="00F275C7">
        <w:rPr>
          <w:sz w:val="28"/>
          <w:szCs w:val="28"/>
        </w:rPr>
        <w:t xml:space="preserve">раннего </w:t>
      </w:r>
      <w:r w:rsidR="00515BD2" w:rsidRPr="00494F24">
        <w:rPr>
          <w:sz w:val="28"/>
          <w:szCs w:val="28"/>
        </w:rPr>
        <w:t>выявлени</w:t>
      </w:r>
      <w:r>
        <w:rPr>
          <w:sz w:val="28"/>
          <w:szCs w:val="28"/>
        </w:rPr>
        <w:t>я</w:t>
      </w:r>
      <w:r w:rsidR="00976854">
        <w:rPr>
          <w:sz w:val="28"/>
          <w:szCs w:val="28"/>
        </w:rPr>
        <w:t xml:space="preserve"> </w:t>
      </w:r>
      <w:r w:rsidR="00F275C7">
        <w:rPr>
          <w:sz w:val="28"/>
          <w:szCs w:val="28"/>
        </w:rPr>
        <w:t>инфекции</w:t>
      </w:r>
      <w:r w:rsidR="00976854">
        <w:rPr>
          <w:sz w:val="28"/>
          <w:szCs w:val="28"/>
        </w:rPr>
        <w:t xml:space="preserve">, </w:t>
      </w:r>
      <w:r w:rsidR="00F275C7">
        <w:rPr>
          <w:sz w:val="28"/>
          <w:szCs w:val="28"/>
        </w:rPr>
        <w:t xml:space="preserve">включая период </w:t>
      </w:r>
      <w:r>
        <w:rPr>
          <w:sz w:val="28"/>
          <w:szCs w:val="28"/>
        </w:rPr>
        <w:t>серологического окна</w:t>
      </w:r>
      <w:r w:rsidR="00F275C7">
        <w:rPr>
          <w:sz w:val="28"/>
          <w:szCs w:val="28"/>
        </w:rPr>
        <w:t xml:space="preserve"> и обследование молодняка</w:t>
      </w:r>
      <w:r>
        <w:rPr>
          <w:sz w:val="28"/>
          <w:szCs w:val="28"/>
        </w:rPr>
        <w:t>;</w:t>
      </w:r>
    </w:p>
    <w:p w14:paraId="66AF1F3F" w14:textId="77777777" w:rsidR="005C56CD" w:rsidRDefault="005C56CD" w:rsidP="005C56CD">
      <w:pPr>
        <w:ind w:firstLine="709"/>
        <w:jc w:val="both"/>
        <w:rPr>
          <w:sz w:val="28"/>
          <w:szCs w:val="28"/>
        </w:rPr>
      </w:pPr>
      <w:r>
        <w:rPr>
          <w:sz w:val="28"/>
          <w:szCs w:val="28"/>
        </w:rPr>
        <w:t xml:space="preserve">- использовать ПЦР для подтверждения сомнительных серологических </w:t>
      </w:r>
      <w:r w:rsidR="00F275C7">
        <w:rPr>
          <w:sz w:val="28"/>
          <w:szCs w:val="28"/>
        </w:rPr>
        <w:t>результатов</w:t>
      </w:r>
      <w:r>
        <w:rPr>
          <w:sz w:val="28"/>
          <w:szCs w:val="28"/>
        </w:rPr>
        <w:t>;</w:t>
      </w:r>
    </w:p>
    <w:p w14:paraId="674EA5B3" w14:textId="77777777" w:rsidR="005C56CD" w:rsidRDefault="005C56CD" w:rsidP="005C56CD">
      <w:pPr>
        <w:ind w:firstLine="709"/>
        <w:jc w:val="both"/>
        <w:rPr>
          <w:sz w:val="28"/>
          <w:szCs w:val="28"/>
        </w:rPr>
      </w:pPr>
      <w:r>
        <w:rPr>
          <w:sz w:val="28"/>
          <w:szCs w:val="28"/>
        </w:rPr>
        <w:t>- внедрять количественн</w:t>
      </w:r>
      <w:r w:rsidR="0086776C">
        <w:rPr>
          <w:sz w:val="28"/>
          <w:szCs w:val="28"/>
        </w:rPr>
        <w:t>ую</w:t>
      </w:r>
      <w:r>
        <w:rPr>
          <w:sz w:val="28"/>
          <w:szCs w:val="28"/>
        </w:rPr>
        <w:t xml:space="preserve"> оценк</w:t>
      </w:r>
      <w:r w:rsidR="0086776C">
        <w:rPr>
          <w:sz w:val="28"/>
          <w:szCs w:val="28"/>
        </w:rPr>
        <w:t>у</w:t>
      </w:r>
      <w:r>
        <w:rPr>
          <w:sz w:val="28"/>
          <w:szCs w:val="28"/>
        </w:rPr>
        <w:t xml:space="preserve"> провирусной нагрузки как </w:t>
      </w:r>
      <w:r w:rsidR="00F275C7">
        <w:rPr>
          <w:sz w:val="28"/>
          <w:szCs w:val="28"/>
        </w:rPr>
        <w:t xml:space="preserve">критерий </w:t>
      </w:r>
      <w:r>
        <w:rPr>
          <w:sz w:val="28"/>
          <w:szCs w:val="28"/>
        </w:rPr>
        <w:t xml:space="preserve">эпизоотической значимости </w:t>
      </w:r>
      <w:r w:rsidR="00976854">
        <w:rPr>
          <w:sz w:val="28"/>
          <w:szCs w:val="28"/>
        </w:rPr>
        <w:t>инфицированных животных.</w:t>
      </w:r>
    </w:p>
    <w:p w14:paraId="4F37C0DB" w14:textId="77777777" w:rsidR="00976854" w:rsidRPr="00A357EE" w:rsidRDefault="00F275C7" w:rsidP="00F275C7">
      <w:pPr>
        <w:ind w:firstLine="709"/>
        <w:jc w:val="both"/>
        <w:rPr>
          <w:sz w:val="28"/>
          <w:szCs w:val="28"/>
        </w:rPr>
      </w:pPr>
      <w:r>
        <w:rPr>
          <w:sz w:val="28"/>
          <w:szCs w:val="28"/>
        </w:rPr>
        <w:t>Р</w:t>
      </w:r>
      <w:r w:rsidR="00976854">
        <w:rPr>
          <w:sz w:val="28"/>
          <w:szCs w:val="28"/>
        </w:rPr>
        <w:t>екомендуется внедрение р</w:t>
      </w:r>
      <w:r w:rsidR="00515BD2" w:rsidRPr="00494F24">
        <w:rPr>
          <w:sz w:val="28"/>
          <w:szCs w:val="28"/>
        </w:rPr>
        <w:t>азработанн</w:t>
      </w:r>
      <w:r w:rsidR="00976854">
        <w:rPr>
          <w:sz w:val="28"/>
          <w:szCs w:val="28"/>
        </w:rPr>
        <w:t>ой</w:t>
      </w:r>
      <w:r w:rsidR="008C1A2F">
        <w:rPr>
          <w:sz w:val="28"/>
          <w:szCs w:val="28"/>
        </w:rPr>
        <w:t xml:space="preserve"> ПЦР-РВ</w:t>
      </w:r>
      <w:r w:rsidR="00515BD2" w:rsidRPr="00494F24">
        <w:rPr>
          <w:sz w:val="28"/>
          <w:szCs w:val="28"/>
        </w:rPr>
        <w:t xml:space="preserve"> </w:t>
      </w:r>
      <w:r w:rsidR="005C56CD">
        <w:rPr>
          <w:sz w:val="28"/>
          <w:szCs w:val="28"/>
        </w:rPr>
        <w:t>тест-систем</w:t>
      </w:r>
      <w:r>
        <w:rPr>
          <w:sz w:val="28"/>
          <w:szCs w:val="28"/>
        </w:rPr>
        <w:t>ы (мишень -</w:t>
      </w:r>
      <w:r w:rsidR="008C1A2F">
        <w:rPr>
          <w:sz w:val="28"/>
          <w:szCs w:val="28"/>
        </w:rPr>
        <w:t xml:space="preserve">ген </w:t>
      </w:r>
      <w:r w:rsidR="008C1A2F" w:rsidRPr="008C1A2F">
        <w:rPr>
          <w:i/>
          <w:sz w:val="28"/>
          <w:szCs w:val="28"/>
          <w:lang w:val="en-US"/>
        </w:rPr>
        <w:t>pol</w:t>
      </w:r>
      <w:r>
        <w:rPr>
          <w:sz w:val="28"/>
          <w:szCs w:val="28"/>
        </w:rPr>
        <w:t xml:space="preserve">), </w:t>
      </w:r>
      <w:r w:rsidR="008C1A2F">
        <w:rPr>
          <w:sz w:val="28"/>
          <w:szCs w:val="28"/>
        </w:rPr>
        <w:t>обладающей</w:t>
      </w:r>
      <w:r w:rsidR="00515BD2" w:rsidRPr="00494F24">
        <w:rPr>
          <w:sz w:val="28"/>
          <w:szCs w:val="28"/>
        </w:rPr>
        <w:t xml:space="preserve"> </w:t>
      </w:r>
      <w:r>
        <w:rPr>
          <w:sz w:val="28"/>
          <w:szCs w:val="28"/>
        </w:rPr>
        <w:t>высокой аналитической чувствительностью (</w:t>
      </w:r>
      <w:r w:rsidR="00515BD2" w:rsidRPr="00494F24">
        <w:rPr>
          <w:sz w:val="28"/>
          <w:szCs w:val="28"/>
        </w:rPr>
        <w:t>≤10 копий на реакцию</w:t>
      </w:r>
      <w:r>
        <w:rPr>
          <w:sz w:val="28"/>
          <w:szCs w:val="28"/>
        </w:rPr>
        <w:t>)</w:t>
      </w:r>
      <w:r w:rsidR="00515BD2" w:rsidRPr="00494F24">
        <w:rPr>
          <w:sz w:val="28"/>
          <w:szCs w:val="28"/>
        </w:rPr>
        <w:t xml:space="preserve"> </w:t>
      </w:r>
      <w:r w:rsidR="008C1A2F">
        <w:rPr>
          <w:sz w:val="28"/>
          <w:szCs w:val="28"/>
        </w:rPr>
        <w:t>дл</w:t>
      </w:r>
      <w:r w:rsidR="00515BD2" w:rsidRPr="00494F24">
        <w:rPr>
          <w:sz w:val="28"/>
          <w:szCs w:val="28"/>
        </w:rPr>
        <w:t xml:space="preserve">я </w:t>
      </w:r>
      <w:r w:rsidR="008C1A2F">
        <w:rPr>
          <w:sz w:val="28"/>
          <w:szCs w:val="28"/>
        </w:rPr>
        <w:t xml:space="preserve">раннего выявления </w:t>
      </w:r>
      <w:r w:rsidR="008C1A2F">
        <w:rPr>
          <w:sz w:val="28"/>
          <w:szCs w:val="28"/>
          <w:lang w:val="en-US"/>
        </w:rPr>
        <w:t>BLV</w:t>
      </w:r>
      <w:r w:rsidR="008C1A2F" w:rsidRPr="008C1A2F">
        <w:rPr>
          <w:sz w:val="28"/>
          <w:szCs w:val="28"/>
        </w:rPr>
        <w:t>-</w:t>
      </w:r>
      <w:r w:rsidR="008C1A2F">
        <w:rPr>
          <w:sz w:val="28"/>
          <w:szCs w:val="28"/>
        </w:rPr>
        <w:t>инфекции</w:t>
      </w:r>
      <w:r>
        <w:rPr>
          <w:sz w:val="28"/>
          <w:szCs w:val="28"/>
        </w:rPr>
        <w:t xml:space="preserve">, </w:t>
      </w:r>
      <w:r w:rsidR="00976854" w:rsidRPr="00A357EE">
        <w:rPr>
          <w:sz w:val="28"/>
          <w:szCs w:val="28"/>
        </w:rPr>
        <w:t>мо</w:t>
      </w:r>
      <w:r>
        <w:rPr>
          <w:sz w:val="28"/>
          <w:szCs w:val="28"/>
        </w:rPr>
        <w:t xml:space="preserve">ниторинга неблагополучных стад, </w:t>
      </w:r>
      <w:r w:rsidR="00976854" w:rsidRPr="00A357EE">
        <w:rPr>
          <w:sz w:val="28"/>
          <w:szCs w:val="28"/>
        </w:rPr>
        <w:t>контроля эффективности оздоровительных мероприятий.</w:t>
      </w:r>
    </w:p>
    <w:p w14:paraId="28EE82ED" w14:textId="77777777" w:rsidR="00515BD2" w:rsidRPr="00A357EE" w:rsidRDefault="00976854" w:rsidP="00515BD2">
      <w:pPr>
        <w:ind w:firstLine="709"/>
        <w:jc w:val="both"/>
        <w:rPr>
          <w:i/>
          <w:sz w:val="28"/>
          <w:szCs w:val="28"/>
        </w:rPr>
      </w:pPr>
      <w:r w:rsidRPr="00A357EE">
        <w:rPr>
          <w:i/>
          <w:sz w:val="28"/>
          <w:szCs w:val="28"/>
        </w:rPr>
        <w:t xml:space="preserve">3. </w:t>
      </w:r>
      <w:r w:rsidR="00515BD2" w:rsidRPr="00A357EE">
        <w:rPr>
          <w:i/>
          <w:sz w:val="28"/>
          <w:szCs w:val="28"/>
        </w:rPr>
        <w:t>В области использования гематологиче</w:t>
      </w:r>
      <w:r w:rsidR="008C1A2F" w:rsidRPr="00A357EE">
        <w:rPr>
          <w:i/>
          <w:sz w:val="28"/>
          <w:szCs w:val="28"/>
        </w:rPr>
        <w:t>ских и цитологических критериев</w:t>
      </w:r>
    </w:p>
    <w:p w14:paraId="6121911E" w14:textId="77777777" w:rsidR="00E11B3C" w:rsidRDefault="00B8044C" w:rsidP="00515BD2">
      <w:pPr>
        <w:ind w:firstLine="709"/>
        <w:jc w:val="both"/>
        <w:rPr>
          <w:sz w:val="28"/>
          <w:szCs w:val="28"/>
        </w:rPr>
      </w:pPr>
      <w:r>
        <w:rPr>
          <w:sz w:val="28"/>
          <w:szCs w:val="28"/>
        </w:rPr>
        <w:t>Для более точной оценки стадии инфекционного процесса рекомендуется:</w:t>
      </w:r>
    </w:p>
    <w:p w14:paraId="5FC90FA0" w14:textId="77777777" w:rsidR="00E11B3C" w:rsidRDefault="00E11B3C" w:rsidP="00E11B3C">
      <w:pPr>
        <w:ind w:firstLine="709"/>
        <w:jc w:val="both"/>
        <w:rPr>
          <w:sz w:val="28"/>
          <w:szCs w:val="28"/>
        </w:rPr>
      </w:pPr>
      <w:r>
        <w:rPr>
          <w:sz w:val="28"/>
          <w:szCs w:val="28"/>
        </w:rPr>
        <w:t xml:space="preserve">- </w:t>
      </w:r>
      <w:r w:rsidR="00515BD2" w:rsidRPr="00494F24">
        <w:rPr>
          <w:sz w:val="28"/>
          <w:szCs w:val="28"/>
        </w:rPr>
        <w:t xml:space="preserve"> использоват</w:t>
      </w:r>
      <w:r>
        <w:rPr>
          <w:sz w:val="28"/>
          <w:szCs w:val="28"/>
        </w:rPr>
        <w:t xml:space="preserve">ь модифицированный ключ JB Key для диагностики лимфоцитоза; </w:t>
      </w:r>
    </w:p>
    <w:p w14:paraId="3F696443" w14:textId="77777777" w:rsidR="00E11B3C" w:rsidRDefault="00E11B3C" w:rsidP="00E11B3C">
      <w:pPr>
        <w:ind w:firstLine="709"/>
        <w:jc w:val="both"/>
        <w:rPr>
          <w:sz w:val="28"/>
          <w:szCs w:val="28"/>
        </w:rPr>
      </w:pPr>
      <w:r>
        <w:rPr>
          <w:sz w:val="28"/>
          <w:szCs w:val="28"/>
        </w:rPr>
        <w:t>- применять гематологически</w:t>
      </w:r>
      <w:r w:rsidR="0086776C">
        <w:rPr>
          <w:sz w:val="28"/>
          <w:szCs w:val="28"/>
        </w:rPr>
        <w:t xml:space="preserve">е исследования </w:t>
      </w:r>
      <w:r>
        <w:rPr>
          <w:sz w:val="28"/>
          <w:szCs w:val="28"/>
        </w:rPr>
        <w:t>для оценки стадии инфекционного процесса;</w:t>
      </w:r>
    </w:p>
    <w:p w14:paraId="493830D6" w14:textId="77777777" w:rsidR="00E11B3C" w:rsidRDefault="00E11B3C" w:rsidP="00E11B3C">
      <w:pPr>
        <w:ind w:firstLine="709"/>
        <w:jc w:val="both"/>
        <w:rPr>
          <w:sz w:val="28"/>
          <w:szCs w:val="28"/>
        </w:rPr>
      </w:pPr>
      <w:r>
        <w:rPr>
          <w:sz w:val="28"/>
          <w:szCs w:val="28"/>
        </w:rPr>
        <w:t>- использовать ц</w:t>
      </w:r>
      <w:r w:rsidR="00515BD2" w:rsidRPr="00494F24">
        <w:rPr>
          <w:sz w:val="28"/>
          <w:szCs w:val="28"/>
        </w:rPr>
        <w:t xml:space="preserve">итологическое исследование мазков крови </w:t>
      </w:r>
      <w:r>
        <w:rPr>
          <w:sz w:val="28"/>
          <w:szCs w:val="28"/>
        </w:rPr>
        <w:t>как дополнительный диагностический инструмент.</w:t>
      </w:r>
    </w:p>
    <w:p w14:paraId="0BB65B0F" w14:textId="77777777" w:rsidR="00515BD2" w:rsidRPr="00494F24" w:rsidRDefault="00B8044C" w:rsidP="00E11B3C">
      <w:pPr>
        <w:ind w:firstLine="709"/>
        <w:jc w:val="both"/>
        <w:rPr>
          <w:sz w:val="28"/>
          <w:szCs w:val="28"/>
        </w:rPr>
      </w:pPr>
      <w:r>
        <w:rPr>
          <w:sz w:val="28"/>
          <w:szCs w:val="28"/>
        </w:rPr>
        <w:t>М</w:t>
      </w:r>
      <w:r w:rsidR="00E11B3C">
        <w:rPr>
          <w:sz w:val="28"/>
          <w:szCs w:val="28"/>
        </w:rPr>
        <w:t>орфологические признаки активации лимфоцитов</w:t>
      </w:r>
      <w:r>
        <w:rPr>
          <w:sz w:val="28"/>
          <w:szCs w:val="28"/>
        </w:rPr>
        <w:t xml:space="preserve"> у инфицированных животных</w:t>
      </w:r>
      <w:r w:rsidR="00E11B3C">
        <w:rPr>
          <w:sz w:val="28"/>
          <w:szCs w:val="28"/>
        </w:rPr>
        <w:t xml:space="preserve"> (</w:t>
      </w:r>
      <w:r w:rsidR="00515BD2" w:rsidRPr="00494F24">
        <w:rPr>
          <w:sz w:val="28"/>
          <w:szCs w:val="28"/>
        </w:rPr>
        <w:t>неровный контур ядра, глыбчато</w:t>
      </w:r>
      <w:r w:rsidR="00E11B3C">
        <w:rPr>
          <w:sz w:val="28"/>
          <w:szCs w:val="28"/>
        </w:rPr>
        <w:t>сть хроматина и наличие нуклеол)</w:t>
      </w:r>
      <w:r w:rsidR="00515BD2" w:rsidRPr="00494F24">
        <w:rPr>
          <w:sz w:val="28"/>
          <w:szCs w:val="28"/>
        </w:rPr>
        <w:t xml:space="preserve"> встречаются в 3-9 </w:t>
      </w:r>
      <w:r w:rsidR="001D1D33" w:rsidRPr="00494F24">
        <w:rPr>
          <w:sz w:val="28"/>
          <w:szCs w:val="28"/>
        </w:rPr>
        <w:t xml:space="preserve">раз чаще, </w:t>
      </w:r>
      <w:r w:rsidR="007F6D5A">
        <w:rPr>
          <w:sz w:val="28"/>
          <w:szCs w:val="28"/>
        </w:rPr>
        <w:t>что позволяет более точно оценить стадию инфекционного процесса.</w:t>
      </w:r>
    </w:p>
    <w:p w14:paraId="6DD015B4" w14:textId="77777777" w:rsidR="00515BD2" w:rsidRPr="00494F24" w:rsidRDefault="00E11B3C" w:rsidP="00515BD2">
      <w:pPr>
        <w:ind w:firstLine="709"/>
        <w:jc w:val="both"/>
        <w:rPr>
          <w:i/>
          <w:sz w:val="28"/>
          <w:szCs w:val="28"/>
        </w:rPr>
      </w:pPr>
      <w:r>
        <w:rPr>
          <w:i/>
          <w:sz w:val="28"/>
          <w:szCs w:val="28"/>
        </w:rPr>
        <w:t xml:space="preserve">4. </w:t>
      </w:r>
      <w:r w:rsidR="00515BD2" w:rsidRPr="00494F24">
        <w:rPr>
          <w:i/>
          <w:sz w:val="28"/>
          <w:szCs w:val="28"/>
        </w:rPr>
        <w:t>В области использования генетических маркеров устойчивости</w:t>
      </w:r>
    </w:p>
    <w:p w14:paraId="62DD90A0" w14:textId="77777777" w:rsidR="00775798" w:rsidRDefault="00B8044C" w:rsidP="004B3D63">
      <w:pPr>
        <w:ind w:firstLine="709"/>
        <w:jc w:val="both"/>
        <w:rPr>
          <w:sz w:val="28"/>
          <w:szCs w:val="28"/>
        </w:rPr>
      </w:pPr>
      <w:r>
        <w:rPr>
          <w:sz w:val="28"/>
          <w:szCs w:val="28"/>
        </w:rPr>
        <w:t xml:space="preserve">Установлено, что полиморфизм генов </w:t>
      </w:r>
      <w:r w:rsidRPr="00494F24">
        <w:rPr>
          <w:i/>
          <w:sz w:val="28"/>
          <w:szCs w:val="28"/>
        </w:rPr>
        <w:t>BoLA-DRB3.2</w:t>
      </w:r>
      <w:r w:rsidRPr="00494F24">
        <w:rPr>
          <w:sz w:val="28"/>
          <w:szCs w:val="28"/>
        </w:rPr>
        <w:t xml:space="preserve"> и </w:t>
      </w:r>
      <w:r w:rsidRPr="00494F24">
        <w:rPr>
          <w:i/>
          <w:sz w:val="28"/>
          <w:szCs w:val="28"/>
        </w:rPr>
        <w:t>iNOS/NOS2</w:t>
      </w:r>
      <w:r>
        <w:rPr>
          <w:i/>
          <w:sz w:val="28"/>
          <w:szCs w:val="28"/>
        </w:rPr>
        <w:t xml:space="preserve"> </w:t>
      </w:r>
      <w:r>
        <w:rPr>
          <w:sz w:val="28"/>
          <w:szCs w:val="28"/>
        </w:rPr>
        <w:t>оказывает значимое влияние на устойчивость животных</w:t>
      </w:r>
      <w:r w:rsidR="00775798">
        <w:rPr>
          <w:sz w:val="28"/>
          <w:szCs w:val="28"/>
        </w:rPr>
        <w:t xml:space="preserve"> </w:t>
      </w:r>
      <w:r w:rsidR="00775798" w:rsidRPr="00494F24">
        <w:rPr>
          <w:sz w:val="28"/>
          <w:szCs w:val="28"/>
        </w:rPr>
        <w:t>к BLV-инфекции</w:t>
      </w:r>
      <w:r w:rsidR="00775798">
        <w:rPr>
          <w:sz w:val="28"/>
          <w:szCs w:val="28"/>
        </w:rPr>
        <w:t>.</w:t>
      </w:r>
    </w:p>
    <w:p w14:paraId="69023C3D" w14:textId="77777777" w:rsidR="00775798" w:rsidRDefault="00775798" w:rsidP="004B3D63">
      <w:pPr>
        <w:ind w:firstLine="709"/>
        <w:jc w:val="both"/>
        <w:rPr>
          <w:sz w:val="28"/>
          <w:szCs w:val="28"/>
        </w:rPr>
      </w:pPr>
      <w:r>
        <w:rPr>
          <w:sz w:val="28"/>
          <w:szCs w:val="28"/>
        </w:rPr>
        <w:t>Рекомендуется:</w:t>
      </w:r>
    </w:p>
    <w:p w14:paraId="15CDE281" w14:textId="77777777" w:rsidR="00775798" w:rsidRDefault="00775798" w:rsidP="00775798">
      <w:pPr>
        <w:ind w:firstLine="709"/>
        <w:jc w:val="both"/>
        <w:rPr>
          <w:i/>
          <w:sz w:val="28"/>
          <w:szCs w:val="28"/>
        </w:rPr>
      </w:pPr>
      <w:r>
        <w:rPr>
          <w:sz w:val="28"/>
          <w:szCs w:val="28"/>
        </w:rPr>
        <w:t xml:space="preserve">- проводить генотипирование животных по </w:t>
      </w:r>
      <w:r w:rsidR="00B8044C">
        <w:rPr>
          <w:sz w:val="28"/>
          <w:szCs w:val="28"/>
        </w:rPr>
        <w:t xml:space="preserve">указанным </w:t>
      </w:r>
      <w:r>
        <w:rPr>
          <w:sz w:val="28"/>
          <w:szCs w:val="28"/>
        </w:rPr>
        <w:t>локуса</w:t>
      </w:r>
      <w:r w:rsidRPr="00B8044C">
        <w:rPr>
          <w:sz w:val="28"/>
          <w:szCs w:val="28"/>
        </w:rPr>
        <w:t>м;</w:t>
      </w:r>
    </w:p>
    <w:p w14:paraId="16772963" w14:textId="77777777" w:rsidR="00775798" w:rsidRDefault="00775798" w:rsidP="00775798">
      <w:pPr>
        <w:ind w:firstLine="709"/>
        <w:jc w:val="both"/>
        <w:rPr>
          <w:sz w:val="28"/>
          <w:szCs w:val="28"/>
        </w:rPr>
      </w:pPr>
      <w:r w:rsidRPr="00775798">
        <w:rPr>
          <w:sz w:val="28"/>
          <w:szCs w:val="28"/>
        </w:rPr>
        <w:lastRenderedPageBreak/>
        <w:t xml:space="preserve">- </w:t>
      </w:r>
      <w:r w:rsidR="00E87C31">
        <w:rPr>
          <w:sz w:val="28"/>
          <w:szCs w:val="28"/>
        </w:rPr>
        <w:t xml:space="preserve">ограничивать использование в </w:t>
      </w:r>
      <w:r w:rsidRPr="00775798">
        <w:rPr>
          <w:sz w:val="28"/>
          <w:szCs w:val="28"/>
        </w:rPr>
        <w:t>воспроизводств</w:t>
      </w:r>
      <w:r w:rsidR="00E87C31">
        <w:rPr>
          <w:sz w:val="28"/>
          <w:szCs w:val="28"/>
        </w:rPr>
        <w:t xml:space="preserve">е животных - </w:t>
      </w:r>
      <w:r w:rsidRPr="00775798">
        <w:rPr>
          <w:sz w:val="28"/>
          <w:szCs w:val="28"/>
        </w:rPr>
        <w:t>носителей аллелей восприимчивости</w:t>
      </w:r>
      <w:r w:rsidR="001D1D33" w:rsidRPr="00494F24">
        <w:rPr>
          <w:sz w:val="28"/>
          <w:szCs w:val="28"/>
        </w:rPr>
        <w:t xml:space="preserve"> </w:t>
      </w:r>
      <w:r w:rsidR="00515BD2" w:rsidRPr="00494F24">
        <w:rPr>
          <w:sz w:val="28"/>
          <w:szCs w:val="28"/>
        </w:rPr>
        <w:t>(</w:t>
      </w:r>
      <w:r w:rsidR="00515BD2" w:rsidRPr="00494F24">
        <w:rPr>
          <w:i/>
          <w:sz w:val="28"/>
          <w:szCs w:val="28"/>
        </w:rPr>
        <w:t>BoLA-DRB3.2</w:t>
      </w:r>
      <w:r w:rsidR="00515BD2" w:rsidRPr="00494F24">
        <w:rPr>
          <w:sz w:val="28"/>
          <w:szCs w:val="28"/>
        </w:rPr>
        <w:t xml:space="preserve"> </w:t>
      </w:r>
      <w:r w:rsidR="0062755A">
        <w:rPr>
          <w:sz w:val="28"/>
          <w:szCs w:val="28"/>
        </w:rPr>
        <w:t xml:space="preserve">*8, </w:t>
      </w:r>
      <w:r>
        <w:rPr>
          <w:sz w:val="28"/>
          <w:szCs w:val="28"/>
        </w:rPr>
        <w:t>*16, *22, *24);</w:t>
      </w:r>
    </w:p>
    <w:p w14:paraId="747B691E" w14:textId="77777777" w:rsidR="00775798" w:rsidRDefault="00775798" w:rsidP="00775798">
      <w:pPr>
        <w:ind w:firstLine="709"/>
        <w:jc w:val="both"/>
        <w:rPr>
          <w:sz w:val="28"/>
          <w:szCs w:val="28"/>
        </w:rPr>
      </w:pPr>
      <w:r>
        <w:rPr>
          <w:sz w:val="28"/>
          <w:szCs w:val="28"/>
        </w:rPr>
        <w:t>- отдавать предпочтение</w:t>
      </w:r>
      <w:r w:rsidR="00A357EE">
        <w:rPr>
          <w:sz w:val="28"/>
          <w:szCs w:val="28"/>
        </w:rPr>
        <w:t xml:space="preserve"> животным</w:t>
      </w:r>
      <w:r w:rsidR="00E87C31">
        <w:rPr>
          <w:sz w:val="28"/>
          <w:szCs w:val="28"/>
        </w:rPr>
        <w:t>, несущим потенциально</w:t>
      </w:r>
      <w:r w:rsidR="00A357EE">
        <w:rPr>
          <w:sz w:val="28"/>
          <w:szCs w:val="28"/>
        </w:rPr>
        <w:t xml:space="preserve"> протективны</w:t>
      </w:r>
      <w:r w:rsidR="00E87C31">
        <w:rPr>
          <w:sz w:val="28"/>
          <w:szCs w:val="28"/>
        </w:rPr>
        <w:t>й</w:t>
      </w:r>
      <w:r w:rsidR="00A357EE">
        <w:rPr>
          <w:sz w:val="28"/>
          <w:szCs w:val="28"/>
        </w:rPr>
        <w:t xml:space="preserve"> аллел</w:t>
      </w:r>
      <w:r w:rsidR="00E87C31">
        <w:rPr>
          <w:sz w:val="28"/>
          <w:szCs w:val="28"/>
        </w:rPr>
        <w:t>ь</w:t>
      </w:r>
      <w:r>
        <w:rPr>
          <w:sz w:val="28"/>
          <w:szCs w:val="28"/>
        </w:rPr>
        <w:t xml:space="preserve"> (</w:t>
      </w:r>
      <w:r w:rsidR="001D1D33" w:rsidRPr="00775798">
        <w:rPr>
          <w:i/>
          <w:sz w:val="28"/>
          <w:szCs w:val="28"/>
        </w:rPr>
        <w:t>BoLA-DRB3.2</w:t>
      </w:r>
      <w:r>
        <w:rPr>
          <w:sz w:val="28"/>
          <w:szCs w:val="28"/>
        </w:rPr>
        <w:t xml:space="preserve"> *23</w:t>
      </w:r>
      <w:r w:rsidR="001D1D33" w:rsidRPr="00494F24">
        <w:rPr>
          <w:sz w:val="28"/>
          <w:szCs w:val="28"/>
        </w:rPr>
        <w:t>)</w:t>
      </w:r>
      <w:r>
        <w:rPr>
          <w:sz w:val="28"/>
          <w:szCs w:val="28"/>
        </w:rPr>
        <w:t>;</w:t>
      </w:r>
    </w:p>
    <w:p w14:paraId="3D7C9FE8" w14:textId="77777777" w:rsidR="00775798" w:rsidRDefault="00775798" w:rsidP="00775798">
      <w:pPr>
        <w:ind w:firstLine="709"/>
        <w:jc w:val="both"/>
        <w:rPr>
          <w:sz w:val="28"/>
          <w:szCs w:val="28"/>
        </w:rPr>
      </w:pPr>
      <w:r>
        <w:rPr>
          <w:sz w:val="28"/>
          <w:szCs w:val="28"/>
        </w:rPr>
        <w:t xml:space="preserve">- учитывать генотип </w:t>
      </w:r>
      <w:r w:rsidR="00515BD2" w:rsidRPr="00494F24">
        <w:rPr>
          <w:i/>
          <w:sz w:val="28"/>
          <w:szCs w:val="28"/>
        </w:rPr>
        <w:t>iNOS</w:t>
      </w:r>
      <w:r w:rsidR="00515BD2" w:rsidRPr="00494F24">
        <w:rPr>
          <w:sz w:val="28"/>
          <w:szCs w:val="28"/>
        </w:rPr>
        <w:t>-HinfI</w:t>
      </w:r>
      <w:r w:rsidR="00515BD2" w:rsidRPr="00494F24">
        <w:rPr>
          <w:sz w:val="28"/>
          <w:szCs w:val="28"/>
          <w:vertAlign w:val="superscript"/>
        </w:rPr>
        <w:t>AA</w:t>
      </w:r>
      <w:r>
        <w:rPr>
          <w:sz w:val="28"/>
          <w:szCs w:val="28"/>
        </w:rPr>
        <w:t xml:space="preserve"> </w:t>
      </w:r>
      <w:r w:rsidR="00E87C31">
        <w:rPr>
          <w:sz w:val="28"/>
          <w:szCs w:val="28"/>
        </w:rPr>
        <w:t xml:space="preserve">и аллель А </w:t>
      </w:r>
      <w:r>
        <w:rPr>
          <w:sz w:val="28"/>
          <w:szCs w:val="28"/>
        </w:rPr>
        <w:t>как</w:t>
      </w:r>
      <w:r w:rsidR="00E87C31">
        <w:rPr>
          <w:sz w:val="28"/>
          <w:szCs w:val="28"/>
        </w:rPr>
        <w:t xml:space="preserve"> перспективные</w:t>
      </w:r>
      <w:r>
        <w:rPr>
          <w:sz w:val="28"/>
          <w:szCs w:val="28"/>
        </w:rPr>
        <w:t xml:space="preserve"> маркер</w:t>
      </w:r>
      <w:r w:rsidR="00E87C31">
        <w:rPr>
          <w:sz w:val="28"/>
          <w:szCs w:val="28"/>
        </w:rPr>
        <w:t>ы</w:t>
      </w:r>
      <w:r>
        <w:rPr>
          <w:sz w:val="28"/>
          <w:szCs w:val="28"/>
        </w:rPr>
        <w:t xml:space="preserve"> </w:t>
      </w:r>
      <w:r w:rsidR="00E87C31">
        <w:rPr>
          <w:sz w:val="28"/>
          <w:szCs w:val="28"/>
        </w:rPr>
        <w:t xml:space="preserve">генетической </w:t>
      </w:r>
      <w:r>
        <w:rPr>
          <w:sz w:val="28"/>
          <w:szCs w:val="28"/>
        </w:rPr>
        <w:t>устойчивости</w:t>
      </w:r>
      <w:r w:rsidR="00515BD2" w:rsidRPr="00494F24">
        <w:rPr>
          <w:sz w:val="28"/>
          <w:szCs w:val="28"/>
        </w:rPr>
        <w:t>.</w:t>
      </w:r>
    </w:p>
    <w:p w14:paraId="710F526F" w14:textId="77777777" w:rsidR="00775798" w:rsidRDefault="004B3D63" w:rsidP="00775798">
      <w:pPr>
        <w:ind w:firstLine="709"/>
        <w:jc w:val="both"/>
        <w:rPr>
          <w:sz w:val="28"/>
          <w:szCs w:val="28"/>
        </w:rPr>
      </w:pPr>
      <w:r w:rsidRPr="004B3D63">
        <w:rPr>
          <w:sz w:val="28"/>
          <w:szCs w:val="28"/>
        </w:rPr>
        <w:t xml:space="preserve">При формировании </w:t>
      </w:r>
      <w:r w:rsidR="00775798">
        <w:rPr>
          <w:sz w:val="28"/>
          <w:szCs w:val="28"/>
        </w:rPr>
        <w:t>племенного</w:t>
      </w:r>
      <w:r w:rsidRPr="004B3D63">
        <w:rPr>
          <w:sz w:val="28"/>
          <w:szCs w:val="28"/>
        </w:rPr>
        <w:t xml:space="preserve"> ядра рекомендуется </w:t>
      </w:r>
      <w:r w:rsidR="009D5127">
        <w:rPr>
          <w:sz w:val="28"/>
          <w:szCs w:val="28"/>
        </w:rPr>
        <w:t>отбирать животных</w:t>
      </w:r>
      <w:r>
        <w:rPr>
          <w:sz w:val="28"/>
          <w:szCs w:val="28"/>
        </w:rPr>
        <w:t xml:space="preserve">: </w:t>
      </w:r>
    </w:p>
    <w:p w14:paraId="73DA4D47" w14:textId="77777777" w:rsidR="00775798" w:rsidRDefault="00775798" w:rsidP="00775798">
      <w:pPr>
        <w:ind w:firstLine="709"/>
        <w:jc w:val="both"/>
        <w:rPr>
          <w:sz w:val="28"/>
          <w:szCs w:val="28"/>
        </w:rPr>
      </w:pPr>
      <w:r>
        <w:rPr>
          <w:sz w:val="28"/>
          <w:szCs w:val="28"/>
        </w:rPr>
        <w:t xml:space="preserve">- </w:t>
      </w:r>
      <w:r w:rsidR="004B3D63">
        <w:rPr>
          <w:sz w:val="28"/>
          <w:szCs w:val="28"/>
        </w:rPr>
        <w:t xml:space="preserve">не </w:t>
      </w:r>
      <w:r w:rsidR="0086776C">
        <w:rPr>
          <w:sz w:val="28"/>
          <w:szCs w:val="28"/>
        </w:rPr>
        <w:t>инфицированных</w:t>
      </w:r>
      <w:r w:rsidR="004B3D63">
        <w:rPr>
          <w:sz w:val="28"/>
          <w:szCs w:val="28"/>
        </w:rPr>
        <w:t xml:space="preserve"> BLV; </w:t>
      </w:r>
    </w:p>
    <w:p w14:paraId="18D39ECC" w14:textId="77777777" w:rsidR="00775798" w:rsidRDefault="00775798" w:rsidP="00775798">
      <w:pPr>
        <w:ind w:firstLine="709"/>
        <w:jc w:val="both"/>
        <w:rPr>
          <w:sz w:val="28"/>
          <w:szCs w:val="28"/>
        </w:rPr>
      </w:pPr>
      <w:r>
        <w:rPr>
          <w:sz w:val="28"/>
          <w:szCs w:val="28"/>
        </w:rPr>
        <w:t xml:space="preserve">- </w:t>
      </w:r>
      <w:r w:rsidR="009D5127">
        <w:rPr>
          <w:sz w:val="28"/>
          <w:szCs w:val="28"/>
        </w:rPr>
        <w:t xml:space="preserve">с </w:t>
      </w:r>
      <w:r w:rsidR="004B3D63">
        <w:rPr>
          <w:sz w:val="28"/>
          <w:szCs w:val="28"/>
        </w:rPr>
        <w:t>низк</w:t>
      </w:r>
      <w:r w:rsidR="009D5127">
        <w:rPr>
          <w:sz w:val="28"/>
          <w:szCs w:val="28"/>
        </w:rPr>
        <w:t>ой</w:t>
      </w:r>
      <w:r w:rsidR="004B3D63">
        <w:rPr>
          <w:sz w:val="28"/>
          <w:szCs w:val="28"/>
        </w:rPr>
        <w:t xml:space="preserve"> провирусн</w:t>
      </w:r>
      <w:r w:rsidR="009D5127">
        <w:rPr>
          <w:sz w:val="28"/>
          <w:szCs w:val="28"/>
        </w:rPr>
        <w:t>ой нагрузкой</w:t>
      </w:r>
      <w:r w:rsidR="004B3D63">
        <w:rPr>
          <w:sz w:val="28"/>
          <w:szCs w:val="28"/>
        </w:rPr>
        <w:t xml:space="preserve">; </w:t>
      </w:r>
    </w:p>
    <w:p w14:paraId="097FB149" w14:textId="77777777" w:rsidR="00775798" w:rsidRDefault="00775798" w:rsidP="00775798">
      <w:pPr>
        <w:ind w:firstLine="709"/>
        <w:jc w:val="both"/>
        <w:rPr>
          <w:sz w:val="28"/>
          <w:szCs w:val="28"/>
        </w:rPr>
      </w:pPr>
      <w:r>
        <w:rPr>
          <w:sz w:val="28"/>
          <w:szCs w:val="28"/>
        </w:rPr>
        <w:t xml:space="preserve">- </w:t>
      </w:r>
      <w:r w:rsidR="009D5127">
        <w:rPr>
          <w:sz w:val="28"/>
          <w:szCs w:val="28"/>
        </w:rPr>
        <w:t>несущих</w:t>
      </w:r>
      <w:r w:rsidR="004B3D63" w:rsidRPr="004B3D63">
        <w:rPr>
          <w:sz w:val="28"/>
          <w:szCs w:val="28"/>
        </w:rPr>
        <w:t xml:space="preserve"> протекти</w:t>
      </w:r>
      <w:r w:rsidR="004B3D63">
        <w:rPr>
          <w:sz w:val="28"/>
          <w:szCs w:val="28"/>
        </w:rPr>
        <w:t xml:space="preserve">вные </w:t>
      </w:r>
      <w:r>
        <w:rPr>
          <w:sz w:val="28"/>
          <w:szCs w:val="28"/>
        </w:rPr>
        <w:t>генетические варианты</w:t>
      </w:r>
      <w:r w:rsidR="004B3D63">
        <w:rPr>
          <w:sz w:val="28"/>
          <w:szCs w:val="28"/>
        </w:rPr>
        <w:t>.</w:t>
      </w:r>
    </w:p>
    <w:p w14:paraId="02C0E157" w14:textId="77777777" w:rsidR="004B3D63" w:rsidRPr="009D5127" w:rsidRDefault="009D5127" w:rsidP="00775798">
      <w:pPr>
        <w:ind w:firstLine="709"/>
        <w:jc w:val="both"/>
        <w:rPr>
          <w:sz w:val="28"/>
          <w:szCs w:val="28"/>
        </w:rPr>
      </w:pPr>
      <w:r>
        <w:rPr>
          <w:sz w:val="28"/>
          <w:szCs w:val="28"/>
        </w:rPr>
        <w:t xml:space="preserve">Реализация селекционно-генетического подхода в течение нескольких поколений позволяет снизить восприимчивость популяции и повысить устойчивость стада к </w:t>
      </w:r>
      <w:r>
        <w:rPr>
          <w:sz w:val="28"/>
          <w:szCs w:val="28"/>
          <w:lang w:val="en-US"/>
        </w:rPr>
        <w:t>BLV</w:t>
      </w:r>
      <w:r>
        <w:rPr>
          <w:sz w:val="28"/>
          <w:szCs w:val="28"/>
        </w:rPr>
        <w:t>-инфекции.</w:t>
      </w:r>
    </w:p>
    <w:p w14:paraId="3C917357" w14:textId="77777777" w:rsidR="00515BD2" w:rsidRPr="004B3D63" w:rsidRDefault="00775798" w:rsidP="004B3D63">
      <w:pPr>
        <w:ind w:firstLine="709"/>
        <w:jc w:val="both"/>
        <w:rPr>
          <w:sz w:val="28"/>
          <w:szCs w:val="28"/>
        </w:rPr>
      </w:pPr>
      <w:r>
        <w:rPr>
          <w:i/>
          <w:sz w:val="28"/>
          <w:szCs w:val="28"/>
        </w:rPr>
        <w:t xml:space="preserve">5. </w:t>
      </w:r>
      <w:r w:rsidR="00515BD2" w:rsidRPr="004B3D63">
        <w:rPr>
          <w:i/>
          <w:sz w:val="28"/>
          <w:szCs w:val="28"/>
        </w:rPr>
        <w:t>В области дифференцированного подхода к инфицированным животным</w:t>
      </w:r>
      <w:r>
        <w:rPr>
          <w:i/>
          <w:sz w:val="28"/>
          <w:szCs w:val="28"/>
        </w:rPr>
        <w:t xml:space="preserve"> с учётом провирусной нагрузки</w:t>
      </w:r>
    </w:p>
    <w:p w14:paraId="330294F2" w14:textId="77777777" w:rsidR="00130278" w:rsidRDefault="00130278" w:rsidP="00515BD2">
      <w:pPr>
        <w:ind w:firstLine="709"/>
        <w:jc w:val="both"/>
        <w:rPr>
          <w:sz w:val="28"/>
          <w:szCs w:val="28"/>
        </w:rPr>
      </w:pPr>
      <w:r>
        <w:rPr>
          <w:sz w:val="28"/>
          <w:szCs w:val="28"/>
        </w:rPr>
        <w:t xml:space="preserve">Провирусная нагрузка является </w:t>
      </w:r>
      <w:r w:rsidR="007F6D5A">
        <w:rPr>
          <w:sz w:val="28"/>
          <w:szCs w:val="28"/>
        </w:rPr>
        <w:t xml:space="preserve">интегральным </w:t>
      </w:r>
      <w:r>
        <w:rPr>
          <w:sz w:val="28"/>
          <w:szCs w:val="28"/>
        </w:rPr>
        <w:t>показ</w:t>
      </w:r>
      <w:r w:rsidR="007F6D5A">
        <w:rPr>
          <w:sz w:val="28"/>
          <w:szCs w:val="28"/>
        </w:rPr>
        <w:t>ателем эпизоотической опасности</w:t>
      </w:r>
      <w:r w:rsidR="009D5127">
        <w:rPr>
          <w:sz w:val="28"/>
          <w:szCs w:val="28"/>
        </w:rPr>
        <w:t>.</w:t>
      </w:r>
    </w:p>
    <w:p w14:paraId="0518C536" w14:textId="77777777" w:rsidR="00130278" w:rsidRDefault="00130278" w:rsidP="00515BD2">
      <w:pPr>
        <w:ind w:firstLine="709"/>
        <w:jc w:val="both"/>
        <w:rPr>
          <w:sz w:val="28"/>
          <w:szCs w:val="28"/>
        </w:rPr>
      </w:pPr>
      <w:r>
        <w:rPr>
          <w:sz w:val="28"/>
          <w:szCs w:val="28"/>
        </w:rPr>
        <w:t>Рекомендуется</w:t>
      </w:r>
      <w:r w:rsidR="009D5127">
        <w:rPr>
          <w:sz w:val="28"/>
          <w:szCs w:val="28"/>
        </w:rPr>
        <w:t xml:space="preserve"> следующая стратификация</w:t>
      </w:r>
      <w:r>
        <w:rPr>
          <w:sz w:val="28"/>
          <w:szCs w:val="28"/>
        </w:rPr>
        <w:t>:</w:t>
      </w:r>
    </w:p>
    <w:p w14:paraId="22524C0F" w14:textId="77777777" w:rsidR="00130278" w:rsidRDefault="00130278" w:rsidP="00515BD2">
      <w:pPr>
        <w:ind w:firstLine="709"/>
        <w:jc w:val="both"/>
        <w:rPr>
          <w:sz w:val="28"/>
          <w:szCs w:val="28"/>
        </w:rPr>
      </w:pPr>
      <w:r>
        <w:rPr>
          <w:sz w:val="28"/>
          <w:szCs w:val="28"/>
        </w:rPr>
        <w:t xml:space="preserve">- </w:t>
      </w:r>
      <w:r w:rsidR="009D5127">
        <w:rPr>
          <w:sz w:val="28"/>
          <w:szCs w:val="28"/>
        </w:rPr>
        <w:t>высокая</w:t>
      </w:r>
      <w:r>
        <w:rPr>
          <w:sz w:val="28"/>
          <w:szCs w:val="28"/>
        </w:rPr>
        <w:t xml:space="preserve"> </w:t>
      </w:r>
      <w:r>
        <w:rPr>
          <w:sz w:val="28"/>
          <w:szCs w:val="28"/>
          <w:lang w:val="en-US"/>
        </w:rPr>
        <w:t>PVL</w:t>
      </w:r>
      <w:r w:rsidRPr="00130278">
        <w:rPr>
          <w:sz w:val="28"/>
          <w:szCs w:val="28"/>
        </w:rPr>
        <w:t xml:space="preserve"> </w:t>
      </w:r>
      <w:r w:rsidR="00515BD2" w:rsidRPr="004B3D63">
        <w:rPr>
          <w:sz w:val="28"/>
          <w:szCs w:val="28"/>
        </w:rPr>
        <w:t>(</w:t>
      </w:r>
      <w:r w:rsidR="009D5127">
        <w:rPr>
          <w:sz w:val="28"/>
          <w:szCs w:val="28"/>
        </w:rPr>
        <w:t xml:space="preserve">&gt; </w:t>
      </w:r>
      <w:r w:rsidR="0086776C">
        <w:rPr>
          <w:sz w:val="28"/>
          <w:szCs w:val="28"/>
        </w:rPr>
        <w:t>50</w:t>
      </w:r>
      <w:r w:rsidR="00515BD2" w:rsidRPr="004B3D63">
        <w:rPr>
          <w:sz w:val="28"/>
          <w:szCs w:val="28"/>
        </w:rPr>
        <w:t xml:space="preserve">000 копий/100 нг ДНК) </w:t>
      </w:r>
      <w:r w:rsidRPr="00130278">
        <w:rPr>
          <w:sz w:val="28"/>
          <w:szCs w:val="28"/>
        </w:rPr>
        <w:t>–</w:t>
      </w:r>
      <w:r w:rsidR="009D5127">
        <w:rPr>
          <w:sz w:val="28"/>
          <w:szCs w:val="28"/>
        </w:rPr>
        <w:t xml:space="preserve"> </w:t>
      </w:r>
      <w:r w:rsidR="00E87C31">
        <w:rPr>
          <w:sz w:val="28"/>
          <w:szCs w:val="28"/>
        </w:rPr>
        <w:t>первоочеред</w:t>
      </w:r>
      <w:r w:rsidR="009D5127">
        <w:rPr>
          <w:sz w:val="28"/>
          <w:szCs w:val="28"/>
        </w:rPr>
        <w:t>ная выбраковка или строгая изоляция</w:t>
      </w:r>
      <w:r>
        <w:rPr>
          <w:sz w:val="28"/>
          <w:szCs w:val="28"/>
        </w:rPr>
        <w:t xml:space="preserve">; </w:t>
      </w:r>
    </w:p>
    <w:p w14:paraId="4A3CB211" w14:textId="77777777" w:rsidR="00130278" w:rsidRDefault="00130278" w:rsidP="00515BD2">
      <w:pPr>
        <w:ind w:firstLine="709"/>
        <w:jc w:val="both"/>
        <w:rPr>
          <w:sz w:val="28"/>
          <w:szCs w:val="28"/>
        </w:rPr>
      </w:pPr>
      <w:r>
        <w:rPr>
          <w:sz w:val="28"/>
          <w:szCs w:val="28"/>
        </w:rPr>
        <w:t xml:space="preserve">- </w:t>
      </w:r>
      <w:r w:rsidR="00494F24" w:rsidRPr="004B3D63">
        <w:rPr>
          <w:sz w:val="28"/>
          <w:szCs w:val="28"/>
        </w:rPr>
        <w:t>средн</w:t>
      </w:r>
      <w:r w:rsidR="009D5127">
        <w:rPr>
          <w:sz w:val="28"/>
          <w:szCs w:val="28"/>
        </w:rPr>
        <w:t>яя</w:t>
      </w:r>
      <w:r w:rsidR="0086776C">
        <w:rPr>
          <w:sz w:val="28"/>
          <w:szCs w:val="28"/>
        </w:rPr>
        <w:t xml:space="preserve"> PVL (1000 – 50</w:t>
      </w:r>
      <w:r w:rsidR="00494F24" w:rsidRPr="004B3D63">
        <w:rPr>
          <w:sz w:val="28"/>
          <w:szCs w:val="28"/>
        </w:rPr>
        <w:t xml:space="preserve">000 копий/100 нг ДНК) </w:t>
      </w:r>
      <w:r>
        <w:rPr>
          <w:sz w:val="28"/>
          <w:szCs w:val="28"/>
        </w:rPr>
        <w:t xml:space="preserve">– </w:t>
      </w:r>
      <w:r w:rsidR="00494F24" w:rsidRPr="004B3D63">
        <w:rPr>
          <w:sz w:val="28"/>
          <w:szCs w:val="28"/>
        </w:rPr>
        <w:t>изо</w:t>
      </w:r>
      <w:r w:rsidR="009D5127">
        <w:rPr>
          <w:sz w:val="28"/>
          <w:szCs w:val="28"/>
        </w:rPr>
        <w:t>ляция, регулярный контроль (</w:t>
      </w:r>
      <w:r w:rsidR="004D35B4">
        <w:rPr>
          <w:sz w:val="28"/>
          <w:szCs w:val="28"/>
        </w:rPr>
        <w:t>не</w:t>
      </w:r>
      <w:r w:rsidR="009D5127">
        <w:rPr>
          <w:sz w:val="28"/>
          <w:szCs w:val="28"/>
        </w:rPr>
        <w:t xml:space="preserve"> реже 1 раза в 6 месяцев)</w:t>
      </w:r>
      <w:r>
        <w:rPr>
          <w:sz w:val="28"/>
          <w:szCs w:val="28"/>
        </w:rPr>
        <w:t>;</w:t>
      </w:r>
    </w:p>
    <w:p w14:paraId="15880F1E" w14:textId="77777777" w:rsidR="00515BD2" w:rsidRDefault="00130278" w:rsidP="00515BD2">
      <w:pPr>
        <w:ind w:firstLine="709"/>
        <w:jc w:val="both"/>
        <w:rPr>
          <w:sz w:val="28"/>
          <w:szCs w:val="28"/>
        </w:rPr>
      </w:pPr>
      <w:r>
        <w:rPr>
          <w:sz w:val="28"/>
          <w:szCs w:val="28"/>
        </w:rPr>
        <w:t xml:space="preserve">- </w:t>
      </w:r>
      <w:r w:rsidR="009D5127">
        <w:rPr>
          <w:sz w:val="28"/>
          <w:szCs w:val="28"/>
        </w:rPr>
        <w:t>низкая</w:t>
      </w:r>
      <w:r w:rsidR="00515BD2" w:rsidRPr="004B3D63">
        <w:rPr>
          <w:sz w:val="28"/>
          <w:szCs w:val="28"/>
        </w:rPr>
        <w:t xml:space="preserve"> </w:t>
      </w:r>
      <w:r>
        <w:rPr>
          <w:sz w:val="28"/>
          <w:szCs w:val="28"/>
          <w:lang w:val="en-US"/>
        </w:rPr>
        <w:t>PVL</w:t>
      </w:r>
      <w:r w:rsidR="00515BD2" w:rsidRPr="004B3D63">
        <w:rPr>
          <w:sz w:val="28"/>
          <w:szCs w:val="28"/>
        </w:rPr>
        <w:t xml:space="preserve"> (</w:t>
      </w:r>
      <w:r w:rsidR="009D5127">
        <w:rPr>
          <w:sz w:val="28"/>
          <w:szCs w:val="28"/>
        </w:rPr>
        <w:t>&lt;</w:t>
      </w:r>
      <w:r w:rsidR="0086776C">
        <w:rPr>
          <w:sz w:val="28"/>
          <w:szCs w:val="28"/>
        </w:rPr>
        <w:t>1</w:t>
      </w:r>
      <w:r w:rsidR="00515BD2" w:rsidRPr="004B3D63">
        <w:rPr>
          <w:sz w:val="28"/>
          <w:szCs w:val="28"/>
        </w:rPr>
        <w:t xml:space="preserve">000 копий/100 нг ДНК) </w:t>
      </w:r>
      <w:r>
        <w:rPr>
          <w:sz w:val="28"/>
          <w:szCs w:val="28"/>
        </w:rPr>
        <w:t>–</w:t>
      </w:r>
      <w:r w:rsidRPr="00130278">
        <w:rPr>
          <w:sz w:val="28"/>
          <w:szCs w:val="28"/>
        </w:rPr>
        <w:t xml:space="preserve"> </w:t>
      </w:r>
      <w:r>
        <w:rPr>
          <w:sz w:val="28"/>
          <w:szCs w:val="28"/>
        </w:rPr>
        <w:t>временно</w:t>
      </w:r>
      <w:r w:rsidR="009D5127">
        <w:rPr>
          <w:sz w:val="28"/>
          <w:szCs w:val="28"/>
        </w:rPr>
        <w:t>е</w:t>
      </w:r>
      <w:r>
        <w:rPr>
          <w:sz w:val="28"/>
          <w:szCs w:val="28"/>
        </w:rPr>
        <w:t xml:space="preserve"> сохран</w:t>
      </w:r>
      <w:r w:rsidR="009D5127">
        <w:rPr>
          <w:sz w:val="28"/>
          <w:szCs w:val="28"/>
        </w:rPr>
        <w:t>ение</w:t>
      </w:r>
      <w:r>
        <w:rPr>
          <w:sz w:val="28"/>
          <w:szCs w:val="28"/>
        </w:rPr>
        <w:t xml:space="preserve"> </w:t>
      </w:r>
      <w:r w:rsidR="00432584">
        <w:rPr>
          <w:sz w:val="28"/>
          <w:szCs w:val="28"/>
        </w:rPr>
        <w:t xml:space="preserve">в стаде </w:t>
      </w:r>
      <w:r>
        <w:rPr>
          <w:sz w:val="28"/>
          <w:szCs w:val="28"/>
        </w:rPr>
        <w:t xml:space="preserve">при строгом соблюдении </w:t>
      </w:r>
      <w:r w:rsidR="00432584">
        <w:rPr>
          <w:sz w:val="28"/>
          <w:szCs w:val="28"/>
        </w:rPr>
        <w:t>ветеринарно-санитарных мероприятий, направленных на предотвращение ятрогенной передачи инфекции.</w:t>
      </w:r>
    </w:p>
    <w:p w14:paraId="1FB8BCAE" w14:textId="77777777" w:rsidR="00130278" w:rsidRPr="004B3D63" w:rsidRDefault="00432584" w:rsidP="00515BD2">
      <w:pPr>
        <w:ind w:firstLine="709"/>
        <w:jc w:val="both"/>
        <w:rPr>
          <w:sz w:val="28"/>
          <w:szCs w:val="28"/>
        </w:rPr>
      </w:pPr>
      <w:r>
        <w:rPr>
          <w:sz w:val="28"/>
          <w:szCs w:val="28"/>
        </w:rPr>
        <w:t xml:space="preserve">Применение </w:t>
      </w:r>
      <w:r w:rsidR="009D5127">
        <w:rPr>
          <w:sz w:val="28"/>
          <w:szCs w:val="28"/>
        </w:rPr>
        <w:t>данного</w:t>
      </w:r>
      <w:r>
        <w:rPr>
          <w:sz w:val="28"/>
          <w:szCs w:val="28"/>
        </w:rPr>
        <w:t xml:space="preserve"> </w:t>
      </w:r>
      <w:r w:rsidR="00130278">
        <w:rPr>
          <w:sz w:val="28"/>
          <w:szCs w:val="28"/>
        </w:rPr>
        <w:t>подход</w:t>
      </w:r>
      <w:r>
        <w:rPr>
          <w:sz w:val="28"/>
          <w:szCs w:val="28"/>
        </w:rPr>
        <w:t xml:space="preserve">а </w:t>
      </w:r>
      <w:r w:rsidR="00130278">
        <w:rPr>
          <w:sz w:val="28"/>
          <w:szCs w:val="28"/>
        </w:rPr>
        <w:t>позволяет сни</w:t>
      </w:r>
      <w:r w:rsidR="009D5127">
        <w:rPr>
          <w:sz w:val="28"/>
          <w:szCs w:val="28"/>
        </w:rPr>
        <w:t>жать</w:t>
      </w:r>
      <w:r w:rsidR="00130278">
        <w:rPr>
          <w:sz w:val="28"/>
          <w:szCs w:val="28"/>
        </w:rPr>
        <w:t xml:space="preserve"> интенсивность</w:t>
      </w:r>
      <w:r>
        <w:rPr>
          <w:sz w:val="28"/>
          <w:szCs w:val="28"/>
        </w:rPr>
        <w:t xml:space="preserve"> циркуляции вируса и </w:t>
      </w:r>
      <w:r w:rsidR="009D5127">
        <w:rPr>
          <w:sz w:val="28"/>
          <w:szCs w:val="28"/>
        </w:rPr>
        <w:t>оптимизировать</w:t>
      </w:r>
      <w:r>
        <w:rPr>
          <w:sz w:val="28"/>
          <w:szCs w:val="28"/>
        </w:rPr>
        <w:t xml:space="preserve"> противоэпизоотически</w:t>
      </w:r>
      <w:r w:rsidR="009D5127">
        <w:rPr>
          <w:sz w:val="28"/>
          <w:szCs w:val="28"/>
        </w:rPr>
        <w:t>е мероприятия</w:t>
      </w:r>
      <w:r w:rsidR="00130278">
        <w:rPr>
          <w:sz w:val="28"/>
          <w:szCs w:val="28"/>
        </w:rPr>
        <w:t>.</w:t>
      </w:r>
    </w:p>
    <w:p w14:paraId="0D2B1D54" w14:textId="77777777" w:rsidR="00515BD2" w:rsidRDefault="00130278" w:rsidP="00515BD2">
      <w:pPr>
        <w:ind w:firstLine="709"/>
        <w:jc w:val="both"/>
        <w:rPr>
          <w:i/>
          <w:sz w:val="28"/>
          <w:szCs w:val="28"/>
        </w:rPr>
      </w:pPr>
      <w:r>
        <w:rPr>
          <w:i/>
          <w:sz w:val="28"/>
          <w:szCs w:val="28"/>
        </w:rPr>
        <w:t xml:space="preserve">6. </w:t>
      </w:r>
      <w:r w:rsidR="00515BD2" w:rsidRPr="004B3D63">
        <w:rPr>
          <w:i/>
          <w:sz w:val="28"/>
          <w:szCs w:val="28"/>
        </w:rPr>
        <w:t>В области организац</w:t>
      </w:r>
      <w:r>
        <w:rPr>
          <w:i/>
          <w:sz w:val="28"/>
          <w:szCs w:val="28"/>
        </w:rPr>
        <w:t>ионно-хозяйственных мероприятий</w:t>
      </w:r>
    </w:p>
    <w:p w14:paraId="4A10E93F" w14:textId="77777777" w:rsidR="00130278" w:rsidRPr="00130278" w:rsidRDefault="00130278" w:rsidP="00515BD2">
      <w:pPr>
        <w:ind w:firstLine="709"/>
        <w:jc w:val="both"/>
        <w:rPr>
          <w:sz w:val="28"/>
          <w:szCs w:val="28"/>
        </w:rPr>
      </w:pPr>
      <w:r w:rsidRPr="00130278">
        <w:rPr>
          <w:sz w:val="28"/>
          <w:szCs w:val="28"/>
        </w:rPr>
        <w:t>Рекомендуется:</w:t>
      </w:r>
    </w:p>
    <w:p w14:paraId="05D0E58A" w14:textId="77777777" w:rsidR="00A40C5A" w:rsidRDefault="00130278" w:rsidP="00A40C5A">
      <w:pPr>
        <w:ind w:firstLine="709"/>
        <w:jc w:val="both"/>
        <w:rPr>
          <w:sz w:val="28"/>
          <w:szCs w:val="28"/>
        </w:rPr>
      </w:pPr>
      <w:r>
        <w:rPr>
          <w:sz w:val="28"/>
          <w:szCs w:val="28"/>
        </w:rPr>
        <w:t xml:space="preserve">- разработка </w:t>
      </w:r>
      <w:r w:rsidR="009D5127">
        <w:rPr>
          <w:sz w:val="28"/>
          <w:szCs w:val="28"/>
        </w:rPr>
        <w:t>региональных</w:t>
      </w:r>
      <w:r>
        <w:rPr>
          <w:sz w:val="28"/>
          <w:szCs w:val="28"/>
        </w:rPr>
        <w:t xml:space="preserve"> программ оздоровления с учетом эпизоотической ситуации;</w:t>
      </w:r>
    </w:p>
    <w:p w14:paraId="3A0295D5" w14:textId="77777777" w:rsidR="00130278" w:rsidRDefault="00130278" w:rsidP="00A40C5A">
      <w:pPr>
        <w:ind w:firstLine="709"/>
        <w:jc w:val="both"/>
        <w:rPr>
          <w:sz w:val="28"/>
          <w:szCs w:val="28"/>
        </w:rPr>
      </w:pPr>
      <w:r>
        <w:rPr>
          <w:sz w:val="28"/>
          <w:szCs w:val="28"/>
        </w:rPr>
        <w:t>- строгий контроль перемещения животных;</w:t>
      </w:r>
    </w:p>
    <w:p w14:paraId="103AD6C9" w14:textId="77777777" w:rsidR="00130278" w:rsidRDefault="00130278" w:rsidP="00A40C5A">
      <w:pPr>
        <w:ind w:firstLine="709"/>
        <w:jc w:val="both"/>
        <w:rPr>
          <w:sz w:val="28"/>
          <w:szCs w:val="28"/>
        </w:rPr>
      </w:pPr>
      <w:r>
        <w:rPr>
          <w:sz w:val="28"/>
          <w:szCs w:val="28"/>
        </w:rPr>
        <w:t>- обязательное карантинирование и ПЦР-диагностика вновь поступающего поголовья;</w:t>
      </w:r>
    </w:p>
    <w:p w14:paraId="3C4E9EA8" w14:textId="77777777" w:rsidR="00130278" w:rsidRDefault="00130278" w:rsidP="00A40C5A">
      <w:pPr>
        <w:ind w:firstLine="709"/>
        <w:jc w:val="both"/>
        <w:rPr>
          <w:sz w:val="28"/>
          <w:szCs w:val="28"/>
        </w:rPr>
      </w:pPr>
      <w:r>
        <w:rPr>
          <w:sz w:val="28"/>
          <w:szCs w:val="28"/>
        </w:rPr>
        <w:t>- использование стерильных инструментов при всех манипуляциях;</w:t>
      </w:r>
    </w:p>
    <w:p w14:paraId="2F29715E" w14:textId="77777777" w:rsidR="00130278" w:rsidRDefault="00130278" w:rsidP="00A40C5A">
      <w:pPr>
        <w:ind w:firstLine="709"/>
        <w:jc w:val="both"/>
        <w:rPr>
          <w:sz w:val="28"/>
          <w:szCs w:val="28"/>
        </w:rPr>
      </w:pPr>
      <w:r>
        <w:rPr>
          <w:sz w:val="28"/>
          <w:szCs w:val="28"/>
        </w:rPr>
        <w:t xml:space="preserve">- контроль кровососущих насекомых; </w:t>
      </w:r>
    </w:p>
    <w:p w14:paraId="63EEF0EC" w14:textId="77777777" w:rsidR="00130278" w:rsidRDefault="00130278" w:rsidP="00A40C5A">
      <w:pPr>
        <w:ind w:firstLine="709"/>
        <w:jc w:val="both"/>
        <w:rPr>
          <w:sz w:val="28"/>
          <w:szCs w:val="28"/>
        </w:rPr>
      </w:pPr>
      <w:r>
        <w:rPr>
          <w:sz w:val="28"/>
          <w:szCs w:val="28"/>
        </w:rPr>
        <w:t>- управление молозивом и молоком в неблагополучных хозяйствах.</w:t>
      </w:r>
    </w:p>
    <w:p w14:paraId="609D7C67" w14:textId="77777777" w:rsidR="009D5127" w:rsidRDefault="009D5127" w:rsidP="00A40C5A">
      <w:pPr>
        <w:ind w:firstLine="709"/>
        <w:jc w:val="both"/>
        <w:rPr>
          <w:i/>
          <w:sz w:val="28"/>
          <w:szCs w:val="28"/>
        </w:rPr>
      </w:pPr>
      <w:r w:rsidRPr="009D5127">
        <w:rPr>
          <w:i/>
          <w:sz w:val="28"/>
          <w:szCs w:val="28"/>
        </w:rPr>
        <w:t xml:space="preserve">7. Интегрированная система профилактики </w:t>
      </w:r>
      <w:r w:rsidRPr="009D5127">
        <w:rPr>
          <w:i/>
          <w:sz w:val="28"/>
          <w:szCs w:val="28"/>
          <w:lang w:val="en-US"/>
        </w:rPr>
        <w:t>BLV</w:t>
      </w:r>
      <w:r w:rsidRPr="009D5127">
        <w:rPr>
          <w:i/>
          <w:sz w:val="28"/>
          <w:szCs w:val="28"/>
        </w:rPr>
        <w:t>-инфекции (алгоритм)</w:t>
      </w:r>
    </w:p>
    <w:p w14:paraId="14BA6020" w14:textId="77777777" w:rsidR="009D5127" w:rsidRDefault="009D5127" w:rsidP="00A40C5A">
      <w:pPr>
        <w:ind w:firstLine="709"/>
        <w:jc w:val="both"/>
        <w:rPr>
          <w:sz w:val="28"/>
          <w:szCs w:val="28"/>
        </w:rPr>
      </w:pPr>
      <w:r w:rsidRPr="009D5127">
        <w:rPr>
          <w:sz w:val="28"/>
          <w:szCs w:val="28"/>
        </w:rPr>
        <w:t>На основе проведенных исследований предложен алгоритм профилактики, включающий последовательные этапы:</w:t>
      </w:r>
    </w:p>
    <w:p w14:paraId="4D0663E5" w14:textId="77777777" w:rsidR="009D5127" w:rsidRDefault="009D5127" w:rsidP="00A40C5A">
      <w:pPr>
        <w:ind w:firstLine="709"/>
        <w:jc w:val="both"/>
        <w:rPr>
          <w:sz w:val="28"/>
          <w:szCs w:val="28"/>
        </w:rPr>
      </w:pPr>
      <w:r>
        <w:rPr>
          <w:sz w:val="28"/>
          <w:szCs w:val="28"/>
        </w:rPr>
        <w:t>Этап 1 – массовый скрининг: ИФА (РИД), гематологический анализ</w:t>
      </w:r>
    </w:p>
    <w:p w14:paraId="093331D8" w14:textId="77777777" w:rsidR="009D5127" w:rsidRDefault="009D5127" w:rsidP="00A40C5A">
      <w:pPr>
        <w:ind w:firstLine="709"/>
        <w:jc w:val="both"/>
        <w:rPr>
          <w:sz w:val="28"/>
          <w:szCs w:val="28"/>
        </w:rPr>
      </w:pPr>
      <w:r>
        <w:rPr>
          <w:sz w:val="28"/>
          <w:szCs w:val="28"/>
        </w:rPr>
        <w:t>Этап 2 – подтверждение инфекции: ПЦР-РВ (качественная диагностика)</w:t>
      </w:r>
    </w:p>
    <w:p w14:paraId="0C0BE34B" w14:textId="77777777" w:rsidR="009D5127" w:rsidRPr="009D5127" w:rsidRDefault="009D5127" w:rsidP="00A40C5A">
      <w:pPr>
        <w:ind w:firstLine="709"/>
        <w:jc w:val="both"/>
        <w:rPr>
          <w:sz w:val="28"/>
          <w:szCs w:val="28"/>
        </w:rPr>
      </w:pPr>
      <w:r>
        <w:rPr>
          <w:sz w:val="28"/>
          <w:szCs w:val="28"/>
        </w:rPr>
        <w:t xml:space="preserve">Этап 3 – риск-стратификация: количественная оценка </w:t>
      </w:r>
      <w:r>
        <w:rPr>
          <w:sz w:val="28"/>
          <w:szCs w:val="28"/>
          <w:lang w:val="en-US"/>
        </w:rPr>
        <w:t>PVL</w:t>
      </w:r>
    </w:p>
    <w:p w14:paraId="3F1B7416" w14:textId="77777777" w:rsidR="009D5127" w:rsidRDefault="009D5127" w:rsidP="00A40C5A">
      <w:pPr>
        <w:ind w:firstLine="709"/>
        <w:jc w:val="both"/>
        <w:rPr>
          <w:sz w:val="28"/>
          <w:szCs w:val="28"/>
        </w:rPr>
      </w:pPr>
      <w:r>
        <w:rPr>
          <w:sz w:val="28"/>
          <w:szCs w:val="28"/>
        </w:rPr>
        <w:lastRenderedPageBreak/>
        <w:t xml:space="preserve">Этап 4 – принятие управленческих решений: в зависимости от уровня </w:t>
      </w:r>
      <w:r>
        <w:rPr>
          <w:sz w:val="28"/>
          <w:szCs w:val="28"/>
          <w:lang w:val="en-US"/>
        </w:rPr>
        <w:t>PVL</w:t>
      </w:r>
      <w:r>
        <w:rPr>
          <w:sz w:val="28"/>
          <w:szCs w:val="28"/>
        </w:rPr>
        <w:t xml:space="preserve"> </w:t>
      </w:r>
      <w:r w:rsidR="0086776C">
        <w:rPr>
          <w:sz w:val="28"/>
          <w:szCs w:val="28"/>
        </w:rPr>
        <w:t xml:space="preserve">- </w:t>
      </w:r>
      <w:r>
        <w:rPr>
          <w:sz w:val="28"/>
          <w:szCs w:val="28"/>
        </w:rPr>
        <w:t xml:space="preserve">выбраковка, изоляция и мониторинг, </w:t>
      </w:r>
      <w:r w:rsidR="0086776C">
        <w:rPr>
          <w:sz w:val="28"/>
          <w:szCs w:val="28"/>
        </w:rPr>
        <w:t>обеспечение</w:t>
      </w:r>
      <w:r>
        <w:rPr>
          <w:sz w:val="28"/>
          <w:szCs w:val="28"/>
        </w:rPr>
        <w:t xml:space="preserve"> </w:t>
      </w:r>
      <w:r w:rsidR="0086776C">
        <w:rPr>
          <w:sz w:val="28"/>
          <w:szCs w:val="28"/>
        </w:rPr>
        <w:t>биобезопасности</w:t>
      </w:r>
    </w:p>
    <w:p w14:paraId="1B41408B" w14:textId="77777777" w:rsidR="00FD632F" w:rsidRDefault="0045673A" w:rsidP="00FD632F">
      <w:pPr>
        <w:ind w:firstLine="709"/>
        <w:jc w:val="both"/>
        <w:rPr>
          <w:sz w:val="28"/>
          <w:szCs w:val="28"/>
        </w:rPr>
      </w:pPr>
      <w:r>
        <w:rPr>
          <w:sz w:val="28"/>
          <w:szCs w:val="28"/>
        </w:rPr>
        <w:t xml:space="preserve">Этап 5 – селекционная работа: отбор </w:t>
      </w:r>
      <w:r w:rsidR="00FD632F">
        <w:rPr>
          <w:sz w:val="28"/>
          <w:szCs w:val="28"/>
        </w:rPr>
        <w:t>генетически устойчивых животных</w:t>
      </w:r>
    </w:p>
    <w:p w14:paraId="3155D217" w14:textId="77777777" w:rsidR="0045673A" w:rsidRPr="00DB1D57" w:rsidRDefault="0045673A" w:rsidP="00DB1D57">
      <w:pPr>
        <w:ind w:firstLine="709"/>
        <w:jc w:val="both"/>
        <w:rPr>
          <w:sz w:val="28"/>
          <w:szCs w:val="28"/>
        </w:rPr>
      </w:pPr>
      <w:r w:rsidRPr="00DB1D57">
        <w:rPr>
          <w:sz w:val="28"/>
          <w:szCs w:val="28"/>
        </w:rPr>
        <w:t>Этап 6 – мониторинг эффективности: оценка динамики серопревалентности, снижение доли животных с высокой PVL, контроль новых случаев инфицирования.</w:t>
      </w:r>
    </w:p>
    <w:p w14:paraId="44697BAC" w14:textId="77777777" w:rsidR="0045673A" w:rsidRDefault="0045673A" w:rsidP="00A40C5A">
      <w:pPr>
        <w:ind w:firstLine="709"/>
        <w:jc w:val="both"/>
        <w:rPr>
          <w:sz w:val="28"/>
          <w:szCs w:val="28"/>
        </w:rPr>
      </w:pPr>
      <w:r>
        <w:rPr>
          <w:sz w:val="28"/>
          <w:szCs w:val="28"/>
        </w:rPr>
        <w:t>Использование данного алгоритма обеспечивает научно обоснованное управление эпизоотическим процессом.</w:t>
      </w:r>
    </w:p>
    <w:p w14:paraId="1DBA3B9F" w14:textId="77777777" w:rsidR="0045673A" w:rsidRDefault="0045673A" w:rsidP="00A40C5A">
      <w:pPr>
        <w:ind w:firstLine="709"/>
        <w:jc w:val="both"/>
        <w:rPr>
          <w:i/>
          <w:sz w:val="28"/>
          <w:szCs w:val="28"/>
        </w:rPr>
      </w:pPr>
      <w:r w:rsidRPr="0045673A">
        <w:rPr>
          <w:i/>
          <w:sz w:val="28"/>
          <w:szCs w:val="28"/>
        </w:rPr>
        <w:t>8. Оценка эффективности внедрения</w:t>
      </w:r>
    </w:p>
    <w:p w14:paraId="0C8DF6D7" w14:textId="77777777" w:rsidR="0045673A" w:rsidRPr="0045673A" w:rsidRDefault="0045673A" w:rsidP="00A40C5A">
      <w:pPr>
        <w:ind w:firstLine="709"/>
        <w:jc w:val="both"/>
        <w:rPr>
          <w:sz w:val="28"/>
          <w:szCs w:val="28"/>
        </w:rPr>
      </w:pPr>
      <w:r w:rsidRPr="0045673A">
        <w:rPr>
          <w:sz w:val="28"/>
          <w:szCs w:val="28"/>
        </w:rPr>
        <w:t>Применение предложенной системы позволяет:</w:t>
      </w:r>
    </w:p>
    <w:p w14:paraId="3D4352CC" w14:textId="77777777" w:rsidR="0045673A" w:rsidRPr="0045673A" w:rsidRDefault="0045673A" w:rsidP="00A40C5A">
      <w:pPr>
        <w:ind w:firstLine="709"/>
        <w:jc w:val="both"/>
        <w:rPr>
          <w:sz w:val="28"/>
          <w:szCs w:val="28"/>
        </w:rPr>
      </w:pPr>
      <w:r w:rsidRPr="0045673A">
        <w:rPr>
          <w:sz w:val="28"/>
          <w:szCs w:val="28"/>
        </w:rPr>
        <w:t xml:space="preserve">- снизить распространенность </w:t>
      </w:r>
      <w:r w:rsidRPr="0045673A">
        <w:rPr>
          <w:sz w:val="28"/>
          <w:szCs w:val="28"/>
          <w:lang w:val="en-US"/>
        </w:rPr>
        <w:t>BLV</w:t>
      </w:r>
      <w:r w:rsidRPr="0045673A">
        <w:rPr>
          <w:sz w:val="28"/>
          <w:szCs w:val="28"/>
        </w:rPr>
        <w:t>-инфекции в стаде;</w:t>
      </w:r>
    </w:p>
    <w:p w14:paraId="5ACC3AE4" w14:textId="77777777" w:rsidR="0045673A" w:rsidRDefault="0045673A" w:rsidP="00A40C5A">
      <w:pPr>
        <w:ind w:firstLine="709"/>
        <w:jc w:val="both"/>
        <w:rPr>
          <w:sz w:val="28"/>
          <w:szCs w:val="28"/>
        </w:rPr>
      </w:pPr>
      <w:r w:rsidRPr="0045673A">
        <w:rPr>
          <w:sz w:val="28"/>
          <w:szCs w:val="28"/>
        </w:rPr>
        <w:t xml:space="preserve">- </w:t>
      </w:r>
      <w:r w:rsidR="009B37A6">
        <w:rPr>
          <w:sz w:val="28"/>
          <w:szCs w:val="28"/>
        </w:rPr>
        <w:t>уменьшить долю животных с высокой провирусной нагрузкой;</w:t>
      </w:r>
    </w:p>
    <w:p w14:paraId="67FC3469" w14:textId="77777777" w:rsidR="009B37A6" w:rsidRDefault="009B37A6" w:rsidP="00A40C5A">
      <w:pPr>
        <w:ind w:firstLine="709"/>
        <w:jc w:val="both"/>
        <w:rPr>
          <w:sz w:val="28"/>
          <w:szCs w:val="28"/>
        </w:rPr>
      </w:pPr>
      <w:r>
        <w:rPr>
          <w:sz w:val="28"/>
          <w:szCs w:val="28"/>
        </w:rPr>
        <w:t>- сократить число новых случаев инфиц</w:t>
      </w:r>
      <w:r w:rsidR="0086776C">
        <w:rPr>
          <w:sz w:val="28"/>
          <w:szCs w:val="28"/>
        </w:rPr>
        <w:t>и</w:t>
      </w:r>
      <w:r>
        <w:rPr>
          <w:sz w:val="28"/>
          <w:szCs w:val="28"/>
        </w:rPr>
        <w:t>рования;</w:t>
      </w:r>
    </w:p>
    <w:p w14:paraId="51739C73" w14:textId="77777777" w:rsidR="009B37A6" w:rsidRDefault="009B37A6" w:rsidP="00A40C5A">
      <w:pPr>
        <w:ind w:firstLine="709"/>
        <w:jc w:val="both"/>
        <w:rPr>
          <w:sz w:val="28"/>
          <w:szCs w:val="28"/>
        </w:rPr>
      </w:pPr>
      <w:r>
        <w:rPr>
          <w:sz w:val="28"/>
          <w:szCs w:val="28"/>
        </w:rPr>
        <w:t>- повысить генетическую устойчивость поголовья;</w:t>
      </w:r>
    </w:p>
    <w:p w14:paraId="5B45CEBA" w14:textId="77777777" w:rsidR="009B37A6" w:rsidRPr="0045673A" w:rsidRDefault="009B37A6" w:rsidP="00A40C5A">
      <w:pPr>
        <w:ind w:firstLine="709"/>
        <w:jc w:val="both"/>
        <w:rPr>
          <w:sz w:val="28"/>
          <w:szCs w:val="28"/>
        </w:rPr>
      </w:pPr>
      <w:r>
        <w:rPr>
          <w:sz w:val="28"/>
          <w:szCs w:val="28"/>
        </w:rPr>
        <w:t>- снизить экономические потери животноводства.</w:t>
      </w:r>
    </w:p>
    <w:p w14:paraId="2018A571" w14:textId="77777777" w:rsidR="00B95205" w:rsidRDefault="009B37A6" w:rsidP="00A40C5A">
      <w:pPr>
        <w:ind w:firstLine="709"/>
        <w:jc w:val="both"/>
        <w:rPr>
          <w:sz w:val="28"/>
          <w:szCs w:val="28"/>
        </w:rPr>
      </w:pPr>
      <w:r>
        <w:rPr>
          <w:sz w:val="28"/>
          <w:szCs w:val="28"/>
        </w:rPr>
        <w:t xml:space="preserve">Таким образом, </w:t>
      </w:r>
      <w:r w:rsidR="00130278">
        <w:rPr>
          <w:sz w:val="28"/>
          <w:szCs w:val="28"/>
        </w:rPr>
        <w:t>п</w:t>
      </w:r>
      <w:r w:rsidR="00515BD2" w:rsidRPr="004B3D63">
        <w:rPr>
          <w:sz w:val="28"/>
          <w:szCs w:val="28"/>
        </w:rPr>
        <w:t>редложенн</w:t>
      </w:r>
      <w:r>
        <w:rPr>
          <w:sz w:val="28"/>
          <w:szCs w:val="28"/>
        </w:rPr>
        <w:t xml:space="preserve">ая система профилактики, основанная на интеграции эпизоотологических, молекулярно-генетических и селекционных подходов, обеспечивает переход от традиционной схемы контроля </w:t>
      </w:r>
      <w:r w:rsidR="00A357EE">
        <w:rPr>
          <w:sz w:val="28"/>
          <w:szCs w:val="28"/>
          <w:lang w:val="en-US"/>
        </w:rPr>
        <w:t>BLV</w:t>
      </w:r>
      <w:r w:rsidR="00A357EE">
        <w:rPr>
          <w:sz w:val="28"/>
          <w:szCs w:val="28"/>
        </w:rPr>
        <w:t>-инфекц</w:t>
      </w:r>
      <w:r>
        <w:rPr>
          <w:sz w:val="28"/>
          <w:szCs w:val="28"/>
        </w:rPr>
        <w:t xml:space="preserve">ии к риск-ориентированной модели управления, что существенно повышает эффективность оздоровительных мероприятий в условиях </w:t>
      </w:r>
      <w:proofErr w:type="gramStart"/>
      <w:r>
        <w:rPr>
          <w:sz w:val="28"/>
          <w:szCs w:val="28"/>
        </w:rPr>
        <w:t>Западно-Казахстанской</w:t>
      </w:r>
      <w:proofErr w:type="gramEnd"/>
      <w:r>
        <w:rPr>
          <w:sz w:val="28"/>
          <w:szCs w:val="28"/>
        </w:rPr>
        <w:t xml:space="preserve"> области.</w:t>
      </w:r>
    </w:p>
    <w:p w14:paraId="6C8F9ACB" w14:textId="77777777" w:rsidR="008562CF" w:rsidRDefault="008562CF" w:rsidP="00A40C5A">
      <w:pPr>
        <w:ind w:firstLine="709"/>
        <w:jc w:val="both"/>
        <w:rPr>
          <w:sz w:val="28"/>
          <w:szCs w:val="28"/>
        </w:rPr>
      </w:pPr>
    </w:p>
    <w:p w14:paraId="5C32472B" w14:textId="7BE52E9E" w:rsidR="008562CF" w:rsidRDefault="008562CF" w:rsidP="00A40C5A">
      <w:pPr>
        <w:ind w:firstLine="709"/>
        <w:jc w:val="both"/>
        <w:rPr>
          <w:b/>
          <w:sz w:val="28"/>
          <w:szCs w:val="28"/>
        </w:rPr>
      </w:pPr>
      <w:r w:rsidRPr="006A35E1">
        <w:rPr>
          <w:b/>
          <w:sz w:val="28"/>
          <w:szCs w:val="28"/>
        </w:rPr>
        <w:t>Выводы по разделу 3</w:t>
      </w:r>
    </w:p>
    <w:p w14:paraId="223A4B40" w14:textId="7858052F" w:rsidR="006A35E1" w:rsidRDefault="006A35E1" w:rsidP="00A40C5A">
      <w:pPr>
        <w:ind w:firstLine="709"/>
        <w:jc w:val="both"/>
        <w:rPr>
          <w:sz w:val="28"/>
          <w:szCs w:val="28"/>
        </w:rPr>
      </w:pPr>
      <w:r>
        <w:rPr>
          <w:sz w:val="28"/>
          <w:szCs w:val="28"/>
        </w:rPr>
        <w:t>В результате проведенных исследований</w:t>
      </w:r>
      <w:r w:rsidR="00F21E75">
        <w:rPr>
          <w:sz w:val="28"/>
          <w:szCs w:val="28"/>
        </w:rPr>
        <w:t xml:space="preserve"> установлено, что эпизоотическая ситуация по лейкозу крупного рогатого скота в </w:t>
      </w:r>
      <w:proofErr w:type="gramStart"/>
      <w:r w:rsidR="00F21E75">
        <w:rPr>
          <w:sz w:val="28"/>
          <w:szCs w:val="28"/>
        </w:rPr>
        <w:t>Западно-Казахстанской</w:t>
      </w:r>
      <w:proofErr w:type="gramEnd"/>
      <w:r w:rsidR="00F21E75">
        <w:rPr>
          <w:sz w:val="28"/>
          <w:szCs w:val="28"/>
        </w:rPr>
        <w:t xml:space="preserve"> области характеризуется устойчивым неблагополучием, выраженной территориальной неоднородностью и недостаточным охватом диагностическим мониторингом.</w:t>
      </w:r>
    </w:p>
    <w:p w14:paraId="63CBDD79" w14:textId="7945665D" w:rsidR="00F21E75" w:rsidRDefault="00F21E75" w:rsidP="00A40C5A">
      <w:pPr>
        <w:ind w:firstLine="709"/>
        <w:jc w:val="both"/>
        <w:rPr>
          <w:sz w:val="28"/>
          <w:szCs w:val="28"/>
        </w:rPr>
      </w:pPr>
      <w:r>
        <w:rPr>
          <w:sz w:val="28"/>
          <w:szCs w:val="28"/>
        </w:rPr>
        <w:t>Разработана и оптимизирована ПЦР-РВ тест-система, обладающая высокой чув</w:t>
      </w:r>
      <w:r w:rsidR="00DA443E">
        <w:rPr>
          <w:sz w:val="28"/>
          <w:szCs w:val="28"/>
        </w:rPr>
        <w:t>ствительностью и специфичностью</w:t>
      </w:r>
      <w:r>
        <w:rPr>
          <w:sz w:val="28"/>
          <w:szCs w:val="28"/>
        </w:rPr>
        <w:t xml:space="preserve"> и обеспечивающая эффективное выявление </w:t>
      </w:r>
      <w:r>
        <w:rPr>
          <w:sz w:val="28"/>
          <w:szCs w:val="28"/>
          <w:lang w:val="en-US"/>
        </w:rPr>
        <w:t>BLV</w:t>
      </w:r>
      <w:r>
        <w:rPr>
          <w:sz w:val="28"/>
          <w:szCs w:val="28"/>
        </w:rPr>
        <w:t>-инфекции, в том числе на ранних стадиях.</w:t>
      </w:r>
    </w:p>
    <w:p w14:paraId="50BA7F0B" w14:textId="286771E9" w:rsidR="00F21E75" w:rsidRDefault="00F21E75" w:rsidP="00A40C5A">
      <w:pPr>
        <w:ind w:firstLine="709"/>
        <w:jc w:val="both"/>
        <w:rPr>
          <w:sz w:val="28"/>
          <w:szCs w:val="28"/>
        </w:rPr>
      </w:pPr>
      <w:r>
        <w:rPr>
          <w:sz w:val="28"/>
          <w:szCs w:val="28"/>
        </w:rPr>
        <w:t xml:space="preserve">Показано, что </w:t>
      </w:r>
      <w:r>
        <w:rPr>
          <w:sz w:val="28"/>
          <w:szCs w:val="28"/>
          <w:lang w:val="en-US"/>
        </w:rPr>
        <w:t>BLV</w:t>
      </w:r>
      <w:r w:rsidRPr="00F21E75">
        <w:rPr>
          <w:sz w:val="28"/>
          <w:szCs w:val="28"/>
        </w:rPr>
        <w:t>-</w:t>
      </w:r>
      <w:r>
        <w:rPr>
          <w:sz w:val="28"/>
          <w:szCs w:val="28"/>
        </w:rPr>
        <w:t xml:space="preserve">инфекция сопровождается статистически значимыми гематологическими и цитологическими изменениями, при этом их информативность повышается при комплексном применении с серологическими и молекулярно-генетическими методами. Выявлены ассоциации полиморфизма генов </w:t>
      </w:r>
      <w:r w:rsidRPr="00396631">
        <w:rPr>
          <w:i/>
          <w:sz w:val="28"/>
          <w:szCs w:val="28"/>
        </w:rPr>
        <w:t>BoLA-DRB3.2</w:t>
      </w:r>
      <w:r w:rsidRPr="00396631">
        <w:rPr>
          <w:sz w:val="28"/>
          <w:szCs w:val="28"/>
        </w:rPr>
        <w:t xml:space="preserve"> и </w:t>
      </w:r>
      <w:r w:rsidRPr="00396631">
        <w:rPr>
          <w:i/>
          <w:sz w:val="28"/>
          <w:szCs w:val="28"/>
        </w:rPr>
        <w:t>iNOS/NOS2</w:t>
      </w:r>
      <w:r>
        <w:rPr>
          <w:i/>
          <w:sz w:val="28"/>
          <w:szCs w:val="28"/>
        </w:rPr>
        <w:t xml:space="preserve"> </w:t>
      </w:r>
      <w:r>
        <w:rPr>
          <w:sz w:val="28"/>
          <w:szCs w:val="28"/>
        </w:rPr>
        <w:t>с восприимчивостью и устойчивостью животных к инфекции.</w:t>
      </w:r>
    </w:p>
    <w:p w14:paraId="2389CC77" w14:textId="5D880350" w:rsidR="00F21E75" w:rsidRDefault="00F21E75" w:rsidP="00A40C5A">
      <w:pPr>
        <w:ind w:firstLine="709"/>
        <w:jc w:val="both"/>
        <w:rPr>
          <w:sz w:val="28"/>
          <w:szCs w:val="28"/>
        </w:rPr>
      </w:pPr>
      <w:r>
        <w:rPr>
          <w:sz w:val="28"/>
          <w:szCs w:val="28"/>
        </w:rPr>
        <w:t xml:space="preserve">Установлена зависимость провирусной нагрузки от степени лимфоцитоза и генетических факторов, что подтверждает ее значение как интегрального показателя активности </w:t>
      </w:r>
      <w:r w:rsidR="00DA443E">
        <w:rPr>
          <w:sz w:val="28"/>
          <w:szCs w:val="28"/>
        </w:rPr>
        <w:t xml:space="preserve">и прогрессирования </w:t>
      </w:r>
      <w:r>
        <w:rPr>
          <w:sz w:val="28"/>
          <w:szCs w:val="28"/>
          <w:lang w:val="en-US"/>
        </w:rPr>
        <w:t>BLV</w:t>
      </w:r>
      <w:r w:rsidRPr="00F21E75">
        <w:rPr>
          <w:sz w:val="28"/>
          <w:szCs w:val="28"/>
        </w:rPr>
        <w:t>-</w:t>
      </w:r>
      <w:r>
        <w:rPr>
          <w:sz w:val="28"/>
          <w:szCs w:val="28"/>
        </w:rPr>
        <w:t>инфекции.</w:t>
      </w:r>
    </w:p>
    <w:p w14:paraId="553F6F64" w14:textId="53FB3552" w:rsidR="00F21E75" w:rsidRPr="00F21E75" w:rsidRDefault="00F21E75" w:rsidP="00A40C5A">
      <w:pPr>
        <w:ind w:firstLine="709"/>
        <w:jc w:val="both"/>
        <w:rPr>
          <w:sz w:val="28"/>
          <w:szCs w:val="28"/>
        </w:rPr>
      </w:pPr>
      <w:r>
        <w:rPr>
          <w:sz w:val="28"/>
          <w:szCs w:val="28"/>
        </w:rPr>
        <w:t>На основании полученных результатов предложена интегрированная риск-ориентированная система профилактики, включающая многоуровневую диагностику, стратификацию животных по уровню провирусно нагрузки и использование ген</w:t>
      </w:r>
      <w:r w:rsidR="00DA443E">
        <w:rPr>
          <w:sz w:val="28"/>
          <w:szCs w:val="28"/>
        </w:rPr>
        <w:t>етических маркеров устойчивости, направленную на повышение эффективности противоэпизоотических мероприятий.</w:t>
      </w:r>
    </w:p>
    <w:p w14:paraId="5A3E2A9A" w14:textId="77777777" w:rsidR="00757FCF" w:rsidRPr="00396631" w:rsidRDefault="00F15E2D" w:rsidP="00F15E2D">
      <w:pPr>
        <w:ind w:firstLine="709"/>
        <w:jc w:val="center"/>
        <w:rPr>
          <w:b/>
          <w:sz w:val="28"/>
          <w:szCs w:val="28"/>
        </w:rPr>
      </w:pPr>
      <w:r w:rsidRPr="00396631">
        <w:rPr>
          <w:b/>
          <w:sz w:val="28"/>
          <w:szCs w:val="28"/>
        </w:rPr>
        <w:lastRenderedPageBreak/>
        <w:t>ЗАКЛЮЧЕНИЕ</w:t>
      </w:r>
    </w:p>
    <w:p w14:paraId="1DF53E66" w14:textId="77777777" w:rsidR="00042D37" w:rsidRPr="00396631" w:rsidRDefault="00042D37" w:rsidP="00F15E2D">
      <w:pPr>
        <w:ind w:firstLine="709"/>
        <w:jc w:val="center"/>
        <w:rPr>
          <w:b/>
          <w:sz w:val="28"/>
          <w:szCs w:val="28"/>
        </w:rPr>
      </w:pPr>
    </w:p>
    <w:p w14:paraId="6467A179" w14:textId="77777777" w:rsidR="00F2130A" w:rsidRPr="00396631" w:rsidRDefault="00F2130A" w:rsidP="00B95205">
      <w:pPr>
        <w:pStyle w:val="ds-markdown-paragraph"/>
        <w:shd w:val="clear" w:color="auto" w:fill="FFFFFF"/>
        <w:spacing w:before="0" w:beforeAutospacing="0" w:after="0" w:afterAutospacing="0"/>
        <w:ind w:firstLine="709"/>
        <w:jc w:val="both"/>
        <w:rPr>
          <w:sz w:val="28"/>
          <w:szCs w:val="28"/>
        </w:rPr>
      </w:pPr>
      <w:r w:rsidRPr="00396631">
        <w:rPr>
          <w:sz w:val="28"/>
          <w:szCs w:val="28"/>
        </w:rPr>
        <w:t xml:space="preserve">По результатам </w:t>
      </w:r>
      <w:r w:rsidR="00D820D9">
        <w:rPr>
          <w:sz w:val="28"/>
          <w:szCs w:val="28"/>
        </w:rPr>
        <w:t>проведенного комплексного исследования сформ</w:t>
      </w:r>
      <w:r w:rsidR="0084608D">
        <w:rPr>
          <w:sz w:val="28"/>
          <w:szCs w:val="28"/>
        </w:rPr>
        <w:t>улированы</w:t>
      </w:r>
      <w:r w:rsidR="009915BA" w:rsidRPr="00396631">
        <w:rPr>
          <w:sz w:val="28"/>
          <w:szCs w:val="28"/>
        </w:rPr>
        <w:t xml:space="preserve"> </w:t>
      </w:r>
      <w:r w:rsidR="00D820D9">
        <w:rPr>
          <w:sz w:val="28"/>
          <w:szCs w:val="28"/>
        </w:rPr>
        <w:t>следующие основные</w:t>
      </w:r>
      <w:r w:rsidR="009915BA" w:rsidRPr="00396631">
        <w:rPr>
          <w:sz w:val="28"/>
          <w:szCs w:val="28"/>
        </w:rPr>
        <w:t xml:space="preserve"> выводы</w:t>
      </w:r>
      <w:r w:rsidRPr="00396631">
        <w:rPr>
          <w:sz w:val="28"/>
          <w:szCs w:val="28"/>
        </w:rPr>
        <w:t>:</w:t>
      </w:r>
    </w:p>
    <w:p w14:paraId="76AA97AA" w14:textId="77777777" w:rsidR="00B95205" w:rsidRPr="00396631" w:rsidRDefault="00B95205" w:rsidP="00B95205">
      <w:pPr>
        <w:pStyle w:val="ds-markdown-paragraph"/>
        <w:shd w:val="clear" w:color="auto" w:fill="FFFFFF"/>
        <w:spacing w:before="0" w:beforeAutospacing="0" w:after="0" w:afterAutospacing="0"/>
        <w:ind w:firstLine="709"/>
        <w:jc w:val="both"/>
        <w:rPr>
          <w:sz w:val="28"/>
          <w:szCs w:val="28"/>
        </w:rPr>
      </w:pPr>
      <w:r w:rsidRPr="00396631">
        <w:rPr>
          <w:sz w:val="28"/>
          <w:szCs w:val="28"/>
        </w:rPr>
        <w:t xml:space="preserve">1. </w:t>
      </w:r>
      <w:r w:rsidR="009915BA" w:rsidRPr="00396631">
        <w:rPr>
          <w:sz w:val="28"/>
          <w:szCs w:val="28"/>
        </w:rPr>
        <w:t>Проведенный</w:t>
      </w:r>
      <w:r w:rsidRPr="00396631">
        <w:rPr>
          <w:sz w:val="28"/>
          <w:szCs w:val="28"/>
        </w:rPr>
        <w:t xml:space="preserve"> ретроспективн</w:t>
      </w:r>
      <w:r w:rsidR="009915BA" w:rsidRPr="00396631">
        <w:rPr>
          <w:sz w:val="28"/>
          <w:szCs w:val="28"/>
        </w:rPr>
        <w:t>ый</w:t>
      </w:r>
      <w:r w:rsidRPr="00396631">
        <w:rPr>
          <w:sz w:val="28"/>
          <w:szCs w:val="28"/>
        </w:rPr>
        <w:t xml:space="preserve"> эпизоотологическ</w:t>
      </w:r>
      <w:r w:rsidR="009915BA" w:rsidRPr="00396631">
        <w:rPr>
          <w:sz w:val="28"/>
          <w:szCs w:val="28"/>
        </w:rPr>
        <w:t>ий анализ</w:t>
      </w:r>
      <w:r w:rsidRPr="00396631">
        <w:rPr>
          <w:sz w:val="28"/>
          <w:szCs w:val="28"/>
        </w:rPr>
        <w:t xml:space="preserve"> </w:t>
      </w:r>
      <w:r w:rsidR="009915BA" w:rsidRPr="00396631">
        <w:rPr>
          <w:sz w:val="28"/>
          <w:szCs w:val="28"/>
        </w:rPr>
        <w:t>показал</w:t>
      </w:r>
      <w:r w:rsidRPr="00396631">
        <w:rPr>
          <w:sz w:val="28"/>
          <w:szCs w:val="28"/>
        </w:rPr>
        <w:t xml:space="preserve">, что эпизоотическая ситуация по лейкозу крупного рогатого скота в </w:t>
      </w:r>
      <w:proofErr w:type="gramStart"/>
      <w:r w:rsidRPr="00396631">
        <w:rPr>
          <w:sz w:val="28"/>
          <w:szCs w:val="28"/>
        </w:rPr>
        <w:t>Западно-Казахстанской</w:t>
      </w:r>
      <w:proofErr w:type="gramEnd"/>
      <w:r w:rsidRPr="00396631">
        <w:rPr>
          <w:sz w:val="28"/>
          <w:szCs w:val="28"/>
        </w:rPr>
        <w:t xml:space="preserve"> области характеризуется устойчивым неблагополучием и </w:t>
      </w:r>
      <w:r w:rsidR="009915BA" w:rsidRPr="00396631">
        <w:rPr>
          <w:sz w:val="28"/>
          <w:szCs w:val="28"/>
        </w:rPr>
        <w:t xml:space="preserve">выраженной </w:t>
      </w:r>
      <w:r w:rsidRPr="00396631">
        <w:rPr>
          <w:sz w:val="28"/>
          <w:szCs w:val="28"/>
        </w:rPr>
        <w:t>территориальной неоднородностью</w:t>
      </w:r>
      <w:r w:rsidR="009915BA" w:rsidRPr="00396631">
        <w:rPr>
          <w:sz w:val="28"/>
          <w:szCs w:val="28"/>
        </w:rPr>
        <w:t xml:space="preserve"> распространения инфекции. Установлено, что при </w:t>
      </w:r>
      <w:r w:rsidRPr="00396631">
        <w:rPr>
          <w:sz w:val="28"/>
          <w:szCs w:val="28"/>
        </w:rPr>
        <w:t>недостаточно</w:t>
      </w:r>
      <w:r w:rsidR="009915BA" w:rsidRPr="00396631">
        <w:rPr>
          <w:sz w:val="28"/>
          <w:szCs w:val="28"/>
        </w:rPr>
        <w:t>м</w:t>
      </w:r>
      <w:r w:rsidRPr="00396631">
        <w:rPr>
          <w:sz w:val="28"/>
          <w:szCs w:val="28"/>
        </w:rPr>
        <w:t xml:space="preserve"> и несистематическо</w:t>
      </w:r>
      <w:r w:rsidR="009915BA" w:rsidRPr="00396631">
        <w:rPr>
          <w:sz w:val="28"/>
          <w:szCs w:val="28"/>
        </w:rPr>
        <w:t>м</w:t>
      </w:r>
      <w:r w:rsidRPr="00396631">
        <w:rPr>
          <w:sz w:val="28"/>
          <w:szCs w:val="28"/>
        </w:rPr>
        <w:t xml:space="preserve"> охват</w:t>
      </w:r>
      <w:r w:rsidR="009915BA" w:rsidRPr="00396631">
        <w:rPr>
          <w:sz w:val="28"/>
          <w:szCs w:val="28"/>
        </w:rPr>
        <w:t>е</w:t>
      </w:r>
      <w:r w:rsidRPr="00396631">
        <w:rPr>
          <w:sz w:val="28"/>
          <w:szCs w:val="28"/>
        </w:rPr>
        <w:t xml:space="preserve"> диагностическими исследованиями (</w:t>
      </w:r>
      <w:r w:rsidR="009915BA" w:rsidRPr="00396631">
        <w:rPr>
          <w:sz w:val="28"/>
          <w:szCs w:val="28"/>
        </w:rPr>
        <w:t xml:space="preserve">в отдельные годы </w:t>
      </w:r>
      <w:r w:rsidRPr="00396631">
        <w:rPr>
          <w:sz w:val="28"/>
          <w:szCs w:val="28"/>
        </w:rPr>
        <w:t xml:space="preserve">менее 0,5% поголовья) средний многолетний уровень инфицированности </w:t>
      </w:r>
      <w:r w:rsidR="009915BA" w:rsidRPr="00396631">
        <w:rPr>
          <w:sz w:val="28"/>
          <w:szCs w:val="28"/>
        </w:rPr>
        <w:t>животных составил 5,3% по данным РИД</w:t>
      </w:r>
      <w:r w:rsidR="0084608D">
        <w:rPr>
          <w:sz w:val="28"/>
          <w:szCs w:val="28"/>
        </w:rPr>
        <w:t xml:space="preserve">. В </w:t>
      </w:r>
      <w:r w:rsidR="009915BA" w:rsidRPr="00396631">
        <w:rPr>
          <w:sz w:val="28"/>
          <w:szCs w:val="28"/>
        </w:rPr>
        <w:t xml:space="preserve">последние </w:t>
      </w:r>
      <w:r w:rsidR="00396631" w:rsidRPr="00396631">
        <w:rPr>
          <w:sz w:val="28"/>
          <w:szCs w:val="28"/>
        </w:rPr>
        <w:t xml:space="preserve">годы отмечается </w:t>
      </w:r>
      <w:r w:rsidRPr="00396631">
        <w:rPr>
          <w:sz w:val="28"/>
          <w:szCs w:val="28"/>
        </w:rPr>
        <w:t>тенденци</w:t>
      </w:r>
      <w:r w:rsidR="00396631" w:rsidRPr="00396631">
        <w:rPr>
          <w:sz w:val="28"/>
          <w:szCs w:val="28"/>
        </w:rPr>
        <w:t>я</w:t>
      </w:r>
      <w:r w:rsidRPr="00396631">
        <w:rPr>
          <w:sz w:val="28"/>
          <w:szCs w:val="28"/>
        </w:rPr>
        <w:t xml:space="preserve"> к </w:t>
      </w:r>
      <w:r w:rsidR="00396631" w:rsidRPr="00396631">
        <w:rPr>
          <w:sz w:val="28"/>
          <w:szCs w:val="28"/>
        </w:rPr>
        <w:t>увеличению данного показателя</w:t>
      </w:r>
      <w:r w:rsidRPr="00396631">
        <w:rPr>
          <w:sz w:val="28"/>
          <w:szCs w:val="28"/>
        </w:rPr>
        <w:t xml:space="preserve">. </w:t>
      </w:r>
      <w:r w:rsidR="00396631" w:rsidRPr="00396631">
        <w:rPr>
          <w:sz w:val="28"/>
          <w:szCs w:val="28"/>
        </w:rPr>
        <w:t>Наиболее неблагополучные зоны в</w:t>
      </w:r>
      <w:r w:rsidRPr="00396631">
        <w:rPr>
          <w:sz w:val="28"/>
          <w:szCs w:val="28"/>
        </w:rPr>
        <w:t>ыявлены в Бурлинском (11,4%), Байтерекском (10,7%) и Теректинском (8,4%) районах</w:t>
      </w:r>
      <w:r w:rsidR="00396631" w:rsidRPr="00396631">
        <w:rPr>
          <w:sz w:val="28"/>
          <w:szCs w:val="28"/>
        </w:rPr>
        <w:t>, что свидетельствует о наличии локальных эпизоотических очагов и необходимост</w:t>
      </w:r>
      <w:r w:rsidR="0084608D">
        <w:rPr>
          <w:sz w:val="28"/>
          <w:szCs w:val="28"/>
        </w:rPr>
        <w:t>и</w:t>
      </w:r>
      <w:r w:rsidR="00396631" w:rsidRPr="00396631">
        <w:rPr>
          <w:sz w:val="28"/>
          <w:szCs w:val="28"/>
        </w:rPr>
        <w:t xml:space="preserve"> внедрения риск-ориентированных программ мониторинга и контроля инфекции.</w:t>
      </w:r>
    </w:p>
    <w:p w14:paraId="09894681" w14:textId="77777777" w:rsidR="00B95205" w:rsidRPr="00396631" w:rsidRDefault="00B95205" w:rsidP="00B95205">
      <w:pPr>
        <w:pStyle w:val="ds-markdown-paragraph"/>
        <w:shd w:val="clear" w:color="auto" w:fill="FFFFFF"/>
        <w:spacing w:before="0" w:beforeAutospacing="0" w:after="0" w:afterAutospacing="0"/>
        <w:ind w:firstLine="709"/>
        <w:jc w:val="both"/>
        <w:rPr>
          <w:sz w:val="28"/>
          <w:szCs w:val="28"/>
        </w:rPr>
      </w:pPr>
      <w:r w:rsidRPr="00396631">
        <w:rPr>
          <w:sz w:val="28"/>
          <w:szCs w:val="28"/>
        </w:rPr>
        <w:t xml:space="preserve">2. Разработан и оптимизирован компонентный состав ПЦР-тест-системы для диагностики </w:t>
      </w:r>
      <w:r w:rsidR="00396631" w:rsidRPr="00396631">
        <w:rPr>
          <w:sz w:val="28"/>
          <w:szCs w:val="28"/>
        </w:rPr>
        <w:t xml:space="preserve">вируса </w:t>
      </w:r>
      <w:r w:rsidRPr="00396631">
        <w:rPr>
          <w:sz w:val="28"/>
          <w:szCs w:val="28"/>
        </w:rPr>
        <w:t>лейкоза крупного рогатого скота. На основе биоинформатического анализа консервативных участков генома вируса (</w:t>
      </w:r>
      <w:r w:rsidRPr="00396631">
        <w:rPr>
          <w:rStyle w:val="afd"/>
          <w:sz w:val="28"/>
          <w:szCs w:val="28"/>
        </w:rPr>
        <w:t>pol</w:t>
      </w:r>
      <w:r w:rsidRPr="00396631">
        <w:rPr>
          <w:sz w:val="28"/>
          <w:szCs w:val="28"/>
        </w:rPr>
        <w:t> и </w:t>
      </w:r>
      <w:r w:rsidRPr="00396631">
        <w:rPr>
          <w:rStyle w:val="afd"/>
          <w:sz w:val="28"/>
          <w:szCs w:val="28"/>
        </w:rPr>
        <w:t>env</w:t>
      </w:r>
      <w:r w:rsidRPr="00396631">
        <w:rPr>
          <w:sz w:val="28"/>
          <w:szCs w:val="28"/>
        </w:rPr>
        <w:t xml:space="preserve">) подобраны специфичные праймеры и </w:t>
      </w:r>
      <w:r w:rsidR="00396631" w:rsidRPr="00396631">
        <w:rPr>
          <w:sz w:val="28"/>
          <w:szCs w:val="28"/>
        </w:rPr>
        <w:t>фл</w:t>
      </w:r>
      <w:r w:rsidR="0084608D">
        <w:rPr>
          <w:sz w:val="28"/>
          <w:szCs w:val="28"/>
        </w:rPr>
        <w:t>у</w:t>
      </w:r>
      <w:r w:rsidR="00396631" w:rsidRPr="00396631">
        <w:rPr>
          <w:sz w:val="28"/>
          <w:szCs w:val="28"/>
        </w:rPr>
        <w:t xml:space="preserve">оресцентные зонды, обеспечивающие высокую специфичность амплификации. </w:t>
      </w:r>
      <w:r w:rsidRPr="00396631">
        <w:rPr>
          <w:sz w:val="28"/>
          <w:szCs w:val="28"/>
        </w:rPr>
        <w:t xml:space="preserve">Экспериментально </w:t>
      </w:r>
      <w:r w:rsidR="00396631" w:rsidRPr="00396631">
        <w:rPr>
          <w:sz w:val="28"/>
          <w:szCs w:val="28"/>
        </w:rPr>
        <w:t>установлено</w:t>
      </w:r>
      <w:r w:rsidRPr="00396631">
        <w:rPr>
          <w:sz w:val="28"/>
          <w:szCs w:val="28"/>
        </w:rPr>
        <w:t>, что разработанная тест-система в формате ПЦР-РВ (на базе гена </w:t>
      </w:r>
      <w:r w:rsidRPr="00396631">
        <w:rPr>
          <w:rStyle w:val="afd"/>
          <w:sz w:val="28"/>
          <w:szCs w:val="28"/>
        </w:rPr>
        <w:t>pol</w:t>
      </w:r>
      <w:r w:rsidRPr="00396631">
        <w:rPr>
          <w:sz w:val="28"/>
          <w:szCs w:val="28"/>
        </w:rPr>
        <w:t>) обладает высокой аналитической чувствительностью (предел детекции ≤ 10 копий</w:t>
      </w:r>
      <w:r w:rsidR="00396631" w:rsidRPr="00396631">
        <w:rPr>
          <w:sz w:val="28"/>
          <w:szCs w:val="28"/>
        </w:rPr>
        <w:t xml:space="preserve"> провирусной ДНК на </w:t>
      </w:r>
      <w:r w:rsidRPr="00396631">
        <w:rPr>
          <w:sz w:val="28"/>
          <w:szCs w:val="28"/>
        </w:rPr>
        <w:t>реакци</w:t>
      </w:r>
      <w:r w:rsidR="00396631" w:rsidRPr="00396631">
        <w:rPr>
          <w:sz w:val="28"/>
          <w:szCs w:val="28"/>
        </w:rPr>
        <w:t>ю</w:t>
      </w:r>
      <w:r w:rsidRPr="00396631">
        <w:rPr>
          <w:sz w:val="28"/>
          <w:szCs w:val="28"/>
        </w:rPr>
        <w:t xml:space="preserve">), </w:t>
      </w:r>
      <w:r w:rsidR="0084608D">
        <w:rPr>
          <w:sz w:val="28"/>
          <w:szCs w:val="28"/>
        </w:rPr>
        <w:t xml:space="preserve">диагностической </w:t>
      </w:r>
      <w:r w:rsidRPr="00396631">
        <w:rPr>
          <w:sz w:val="28"/>
          <w:szCs w:val="28"/>
        </w:rPr>
        <w:t>специфичностью (9</w:t>
      </w:r>
      <w:r w:rsidR="00D42B9D" w:rsidRPr="00396631">
        <w:rPr>
          <w:sz w:val="28"/>
          <w:szCs w:val="28"/>
        </w:rPr>
        <w:t>5,5</w:t>
      </w:r>
      <w:r w:rsidRPr="00396631">
        <w:rPr>
          <w:sz w:val="28"/>
          <w:szCs w:val="28"/>
        </w:rPr>
        <w:t>%) и хорошей воспроизводимостью</w:t>
      </w:r>
      <w:r w:rsidR="00396631" w:rsidRPr="00396631">
        <w:rPr>
          <w:sz w:val="28"/>
          <w:szCs w:val="28"/>
        </w:rPr>
        <w:t xml:space="preserve"> результатов</w:t>
      </w:r>
      <w:r w:rsidRPr="00396631">
        <w:rPr>
          <w:sz w:val="28"/>
          <w:szCs w:val="28"/>
        </w:rPr>
        <w:t>. Сравнительная оценка показала высокую степень согласованности результатов с коммерческими аналогами и серологическим м</w:t>
      </w:r>
      <w:r w:rsidR="004E32A6" w:rsidRPr="00396631">
        <w:rPr>
          <w:sz w:val="28"/>
          <w:szCs w:val="28"/>
        </w:rPr>
        <w:t>етодом (каппа Коэна κ=0,79), что позволяет рекомендовать её для ранней диагностики, особенно в период «серологического окна», и подтверждения результатов в спорных случаях.</w:t>
      </w:r>
    </w:p>
    <w:p w14:paraId="72626C25" w14:textId="77777777" w:rsidR="004E32A6" w:rsidRPr="00396631" w:rsidRDefault="00B95205" w:rsidP="00B95205">
      <w:pPr>
        <w:pStyle w:val="ds-markdown-paragraph"/>
        <w:shd w:val="clear" w:color="auto" w:fill="FFFFFF"/>
        <w:spacing w:before="0" w:beforeAutospacing="0" w:after="0" w:afterAutospacing="0"/>
        <w:ind w:firstLine="709"/>
        <w:jc w:val="both"/>
        <w:rPr>
          <w:sz w:val="28"/>
          <w:szCs w:val="28"/>
        </w:rPr>
      </w:pPr>
      <w:r w:rsidRPr="00396631">
        <w:rPr>
          <w:sz w:val="28"/>
          <w:szCs w:val="28"/>
        </w:rPr>
        <w:t xml:space="preserve">3. </w:t>
      </w:r>
      <w:r w:rsidR="004E32A6" w:rsidRPr="00396631">
        <w:rPr>
          <w:sz w:val="28"/>
          <w:szCs w:val="28"/>
        </w:rPr>
        <w:t xml:space="preserve">Гематологические и цитологические исследования уточнили диагностическую значимость количественных и качественных показателей крови. Установлено, что использование модифицированного ключа JB Key позволяет на 8% чаще выявлять животных с субклиническим лимфоцитозом по сравнению со стандартным ключом EC Key. Цитологический анализ подтвердил, что такие признаки, как неровный контур ядра, глыбчатость хроматина и наличие нуклеол, являются </w:t>
      </w:r>
      <w:r w:rsidR="0084608D">
        <w:rPr>
          <w:sz w:val="28"/>
          <w:szCs w:val="28"/>
        </w:rPr>
        <w:t>ди</w:t>
      </w:r>
      <w:r w:rsidR="00972136">
        <w:rPr>
          <w:sz w:val="28"/>
          <w:szCs w:val="28"/>
        </w:rPr>
        <w:t>а</w:t>
      </w:r>
      <w:r w:rsidR="0084608D">
        <w:rPr>
          <w:sz w:val="28"/>
          <w:szCs w:val="28"/>
        </w:rPr>
        <w:t>гностически значимыми</w:t>
      </w:r>
      <w:r w:rsidR="004E32A6" w:rsidRPr="00396631">
        <w:rPr>
          <w:sz w:val="28"/>
          <w:szCs w:val="28"/>
        </w:rPr>
        <w:t xml:space="preserve"> для BLV-инфекции и встречаются у серопозитивных животных в 3-9 раз чаще, что позволяет использовать их в качестве дополнительных критериев для оценки активности инфекционного процесса.</w:t>
      </w:r>
    </w:p>
    <w:p w14:paraId="44DBCADE" w14:textId="77777777" w:rsidR="00B95205" w:rsidRPr="00396631" w:rsidRDefault="00B95205" w:rsidP="00B95205">
      <w:pPr>
        <w:pStyle w:val="ds-markdown-paragraph"/>
        <w:shd w:val="clear" w:color="auto" w:fill="FFFFFF"/>
        <w:spacing w:before="0" w:beforeAutospacing="0" w:after="0" w:afterAutospacing="0"/>
        <w:ind w:firstLine="709"/>
        <w:jc w:val="both"/>
        <w:rPr>
          <w:sz w:val="28"/>
          <w:szCs w:val="28"/>
        </w:rPr>
      </w:pPr>
      <w:r w:rsidRPr="00396631">
        <w:rPr>
          <w:sz w:val="28"/>
          <w:szCs w:val="28"/>
        </w:rPr>
        <w:t xml:space="preserve">4. </w:t>
      </w:r>
      <w:r w:rsidR="004E32A6" w:rsidRPr="00396631">
        <w:rPr>
          <w:sz w:val="28"/>
          <w:szCs w:val="28"/>
        </w:rPr>
        <w:t xml:space="preserve">Впервые для </w:t>
      </w:r>
      <w:r w:rsidR="0084608D">
        <w:rPr>
          <w:sz w:val="28"/>
          <w:szCs w:val="28"/>
        </w:rPr>
        <w:t xml:space="preserve">условий </w:t>
      </w:r>
      <w:proofErr w:type="gramStart"/>
      <w:r w:rsidR="004E32A6" w:rsidRPr="00396631">
        <w:rPr>
          <w:sz w:val="28"/>
          <w:szCs w:val="28"/>
        </w:rPr>
        <w:t>Западно-Казахстанской</w:t>
      </w:r>
      <w:proofErr w:type="gramEnd"/>
      <w:r w:rsidR="004E32A6" w:rsidRPr="00396631">
        <w:rPr>
          <w:sz w:val="28"/>
          <w:szCs w:val="28"/>
        </w:rPr>
        <w:t xml:space="preserve"> области проведен анализ ассоциации полиморфизма генов </w:t>
      </w:r>
      <w:r w:rsidR="004E32A6" w:rsidRPr="00396631">
        <w:rPr>
          <w:i/>
          <w:sz w:val="28"/>
          <w:szCs w:val="28"/>
        </w:rPr>
        <w:t>BoLA-DRB3.2</w:t>
      </w:r>
      <w:r w:rsidR="004E32A6" w:rsidRPr="00396631">
        <w:rPr>
          <w:sz w:val="28"/>
          <w:szCs w:val="28"/>
        </w:rPr>
        <w:t xml:space="preserve"> и </w:t>
      </w:r>
      <w:r w:rsidR="004E32A6" w:rsidRPr="00396631">
        <w:rPr>
          <w:i/>
          <w:sz w:val="28"/>
          <w:szCs w:val="28"/>
        </w:rPr>
        <w:t>iNOS/NOS2</w:t>
      </w:r>
      <w:r w:rsidR="004E32A6" w:rsidRPr="00396631">
        <w:rPr>
          <w:sz w:val="28"/>
          <w:szCs w:val="28"/>
        </w:rPr>
        <w:t xml:space="preserve"> с устойчивостью </w:t>
      </w:r>
      <w:r w:rsidR="001579AD">
        <w:rPr>
          <w:sz w:val="28"/>
          <w:szCs w:val="28"/>
        </w:rPr>
        <w:t xml:space="preserve">крупного рогатого скота </w:t>
      </w:r>
      <w:r w:rsidR="004E32A6" w:rsidRPr="00396631">
        <w:rPr>
          <w:sz w:val="28"/>
          <w:szCs w:val="28"/>
        </w:rPr>
        <w:t>к BLV</w:t>
      </w:r>
      <w:r w:rsidR="001579AD">
        <w:rPr>
          <w:sz w:val="28"/>
          <w:szCs w:val="28"/>
        </w:rPr>
        <w:t>-инфекции</w:t>
      </w:r>
      <w:r w:rsidR="004E32A6" w:rsidRPr="00396631">
        <w:rPr>
          <w:sz w:val="28"/>
          <w:szCs w:val="28"/>
        </w:rPr>
        <w:t xml:space="preserve">. Методом ПЦР-ПДРФ и секвенирования </w:t>
      </w:r>
      <w:r w:rsidR="001579AD">
        <w:rPr>
          <w:sz w:val="28"/>
          <w:szCs w:val="28"/>
        </w:rPr>
        <w:t>выявлены</w:t>
      </w:r>
      <w:r w:rsidR="004E32A6" w:rsidRPr="00396631">
        <w:rPr>
          <w:sz w:val="28"/>
          <w:szCs w:val="28"/>
        </w:rPr>
        <w:t xml:space="preserve"> аллели, ассоциированные с </w:t>
      </w:r>
      <w:r w:rsidR="00FB24E5">
        <w:rPr>
          <w:sz w:val="28"/>
          <w:szCs w:val="28"/>
        </w:rPr>
        <w:t xml:space="preserve">повышенной </w:t>
      </w:r>
      <w:r w:rsidR="004E32A6" w:rsidRPr="00396631">
        <w:rPr>
          <w:sz w:val="28"/>
          <w:szCs w:val="28"/>
        </w:rPr>
        <w:t xml:space="preserve">восприимчивостью </w:t>
      </w:r>
      <w:r w:rsidR="00FB24E5">
        <w:rPr>
          <w:sz w:val="28"/>
          <w:szCs w:val="28"/>
        </w:rPr>
        <w:t xml:space="preserve">к инфекции </w:t>
      </w:r>
      <w:r w:rsidR="004E32A6" w:rsidRPr="00396631">
        <w:rPr>
          <w:sz w:val="28"/>
          <w:szCs w:val="28"/>
        </w:rPr>
        <w:t>(</w:t>
      </w:r>
      <w:r w:rsidR="004E32A6" w:rsidRPr="00396631">
        <w:rPr>
          <w:i/>
          <w:sz w:val="28"/>
          <w:szCs w:val="28"/>
        </w:rPr>
        <w:t>BoLA-DRB3.2</w:t>
      </w:r>
      <w:r w:rsidR="004E32A6" w:rsidRPr="00396631">
        <w:rPr>
          <w:sz w:val="28"/>
          <w:szCs w:val="28"/>
        </w:rPr>
        <w:t xml:space="preserve"> </w:t>
      </w:r>
      <w:r w:rsidR="0062755A">
        <w:rPr>
          <w:sz w:val="28"/>
          <w:szCs w:val="28"/>
        </w:rPr>
        <w:t xml:space="preserve">*8, </w:t>
      </w:r>
      <w:r w:rsidR="00FB24E5">
        <w:rPr>
          <w:sz w:val="28"/>
          <w:szCs w:val="28"/>
        </w:rPr>
        <w:t xml:space="preserve">*16, *22, *24), а также аллель </w:t>
      </w:r>
      <w:r w:rsidR="004E32A6" w:rsidRPr="00396631">
        <w:rPr>
          <w:i/>
          <w:sz w:val="28"/>
          <w:szCs w:val="28"/>
        </w:rPr>
        <w:lastRenderedPageBreak/>
        <w:t>BoLA-DRB3.2</w:t>
      </w:r>
      <w:r w:rsidR="00FB24E5">
        <w:rPr>
          <w:sz w:val="28"/>
          <w:szCs w:val="28"/>
        </w:rPr>
        <w:t xml:space="preserve"> *23, достоверно преобладающий у </w:t>
      </w:r>
      <w:r w:rsidR="00FB24E5">
        <w:rPr>
          <w:sz w:val="28"/>
          <w:szCs w:val="28"/>
          <w:lang w:val="en-US"/>
        </w:rPr>
        <w:t>BLV</w:t>
      </w:r>
      <w:r w:rsidR="00FB24E5" w:rsidRPr="00FB24E5">
        <w:rPr>
          <w:sz w:val="28"/>
          <w:szCs w:val="28"/>
        </w:rPr>
        <w:t>-</w:t>
      </w:r>
      <w:r w:rsidR="00FB24E5">
        <w:rPr>
          <w:sz w:val="28"/>
          <w:szCs w:val="28"/>
        </w:rPr>
        <w:t xml:space="preserve">отрицательных животных и имеющий потенциально протективную роль. Установлено, что генотип </w:t>
      </w:r>
      <w:r w:rsidR="004E32A6" w:rsidRPr="00396631">
        <w:rPr>
          <w:i/>
          <w:sz w:val="28"/>
          <w:szCs w:val="28"/>
        </w:rPr>
        <w:t>iNOS</w:t>
      </w:r>
      <w:r w:rsidR="004E32A6" w:rsidRPr="00396631">
        <w:rPr>
          <w:sz w:val="28"/>
          <w:szCs w:val="28"/>
        </w:rPr>
        <w:t>-HinfI</w:t>
      </w:r>
      <w:r w:rsidR="004E32A6" w:rsidRPr="00396631">
        <w:rPr>
          <w:sz w:val="28"/>
          <w:szCs w:val="28"/>
          <w:vertAlign w:val="superscript"/>
        </w:rPr>
        <w:t>AA</w:t>
      </w:r>
      <w:r w:rsidR="00FB24E5">
        <w:rPr>
          <w:sz w:val="28"/>
          <w:szCs w:val="28"/>
          <w:vertAlign w:val="superscript"/>
        </w:rPr>
        <w:t xml:space="preserve"> </w:t>
      </w:r>
      <w:r w:rsidR="00FB24E5">
        <w:rPr>
          <w:sz w:val="28"/>
          <w:szCs w:val="28"/>
        </w:rPr>
        <w:t xml:space="preserve">и аллель </w:t>
      </w:r>
      <w:r w:rsidR="00FB24E5">
        <w:rPr>
          <w:sz w:val="28"/>
          <w:szCs w:val="28"/>
          <w:lang w:val="en-US"/>
        </w:rPr>
        <w:t>A</w:t>
      </w:r>
      <w:r w:rsidR="00FB24E5">
        <w:rPr>
          <w:sz w:val="28"/>
          <w:szCs w:val="28"/>
        </w:rPr>
        <w:t xml:space="preserve"> чаще встречается у </w:t>
      </w:r>
      <w:r w:rsidR="00FB24E5">
        <w:rPr>
          <w:sz w:val="28"/>
          <w:szCs w:val="28"/>
          <w:lang w:val="en-US"/>
        </w:rPr>
        <w:t>BLV</w:t>
      </w:r>
      <w:r w:rsidR="00FB24E5" w:rsidRPr="00FB24E5">
        <w:rPr>
          <w:sz w:val="28"/>
          <w:szCs w:val="28"/>
        </w:rPr>
        <w:t>-</w:t>
      </w:r>
      <w:r w:rsidR="00FB24E5">
        <w:rPr>
          <w:sz w:val="28"/>
          <w:szCs w:val="28"/>
        </w:rPr>
        <w:t>отрицательных животных и ассоциирован со снижением вероятности инфицирования, что позволяет рассматривать их как перспективные маркеры генетической устойчивости</w:t>
      </w:r>
      <w:r w:rsidR="004E32A6" w:rsidRPr="00396631">
        <w:rPr>
          <w:sz w:val="28"/>
          <w:szCs w:val="28"/>
        </w:rPr>
        <w:t>.</w:t>
      </w:r>
    </w:p>
    <w:p w14:paraId="3F027134" w14:textId="77777777" w:rsidR="00B95205" w:rsidRPr="00396631" w:rsidRDefault="00B95205" w:rsidP="00B95205">
      <w:pPr>
        <w:pStyle w:val="ds-markdown-paragraph"/>
        <w:shd w:val="clear" w:color="auto" w:fill="FFFFFF"/>
        <w:spacing w:before="0" w:beforeAutospacing="0" w:after="0" w:afterAutospacing="0"/>
        <w:ind w:firstLine="709"/>
        <w:jc w:val="both"/>
        <w:rPr>
          <w:sz w:val="28"/>
          <w:szCs w:val="28"/>
        </w:rPr>
      </w:pPr>
      <w:r w:rsidRPr="00396631">
        <w:rPr>
          <w:sz w:val="28"/>
          <w:szCs w:val="28"/>
        </w:rPr>
        <w:t xml:space="preserve">5. </w:t>
      </w:r>
      <w:r w:rsidR="004E32A6" w:rsidRPr="00396631">
        <w:rPr>
          <w:sz w:val="28"/>
          <w:szCs w:val="28"/>
        </w:rPr>
        <w:t xml:space="preserve">Количественная оценка провирусной нагрузки </w:t>
      </w:r>
      <w:r w:rsidR="0084608D">
        <w:rPr>
          <w:sz w:val="28"/>
          <w:szCs w:val="28"/>
        </w:rPr>
        <w:t>показала</w:t>
      </w:r>
      <w:r w:rsidR="004E32A6" w:rsidRPr="00396631">
        <w:rPr>
          <w:sz w:val="28"/>
          <w:szCs w:val="28"/>
        </w:rPr>
        <w:t xml:space="preserve"> </w:t>
      </w:r>
      <w:r w:rsidR="00FB24E5">
        <w:rPr>
          <w:sz w:val="28"/>
          <w:szCs w:val="28"/>
        </w:rPr>
        <w:t xml:space="preserve">ее </w:t>
      </w:r>
      <w:r w:rsidR="004E32A6" w:rsidRPr="00396631">
        <w:rPr>
          <w:sz w:val="28"/>
          <w:szCs w:val="28"/>
        </w:rPr>
        <w:t>высокую информативность как интегрального показателя</w:t>
      </w:r>
      <w:r w:rsidR="00481D7C">
        <w:rPr>
          <w:sz w:val="28"/>
          <w:szCs w:val="28"/>
        </w:rPr>
        <w:t xml:space="preserve"> активности </w:t>
      </w:r>
      <w:r w:rsidR="00FB24E5">
        <w:rPr>
          <w:sz w:val="28"/>
          <w:szCs w:val="28"/>
          <w:lang w:val="en-US"/>
        </w:rPr>
        <w:t>BLV</w:t>
      </w:r>
      <w:r w:rsidR="00FB24E5" w:rsidRPr="00FB24E5">
        <w:rPr>
          <w:sz w:val="28"/>
          <w:szCs w:val="28"/>
        </w:rPr>
        <w:t>-</w:t>
      </w:r>
      <w:r w:rsidR="00481D7C">
        <w:rPr>
          <w:sz w:val="28"/>
          <w:szCs w:val="28"/>
        </w:rPr>
        <w:t>инфекции</w:t>
      </w:r>
      <w:r w:rsidR="00FB24E5">
        <w:rPr>
          <w:sz w:val="28"/>
          <w:szCs w:val="28"/>
        </w:rPr>
        <w:t>.</w:t>
      </w:r>
      <w:r w:rsidR="00FB24E5" w:rsidRPr="00FB24E5">
        <w:rPr>
          <w:sz w:val="28"/>
          <w:szCs w:val="28"/>
        </w:rPr>
        <w:t xml:space="preserve"> </w:t>
      </w:r>
      <w:r w:rsidR="00FB24E5">
        <w:rPr>
          <w:sz w:val="28"/>
          <w:szCs w:val="28"/>
        </w:rPr>
        <w:t xml:space="preserve">Установлена достоверная зависимость уровня </w:t>
      </w:r>
      <w:r w:rsidR="00FB24E5">
        <w:rPr>
          <w:sz w:val="28"/>
          <w:szCs w:val="28"/>
          <w:lang w:val="en-US"/>
        </w:rPr>
        <w:t>PVL</w:t>
      </w:r>
      <w:r w:rsidR="00FB24E5">
        <w:rPr>
          <w:sz w:val="28"/>
          <w:szCs w:val="28"/>
        </w:rPr>
        <w:t xml:space="preserve"> от выраженности лимфоцитоза: с увеличением абсолютного количества лимфоцитов наблюдался закономерный рост провирусной нагрузки</w:t>
      </w:r>
      <w:r w:rsidR="004E32A6" w:rsidRPr="00396631">
        <w:rPr>
          <w:sz w:val="28"/>
          <w:szCs w:val="28"/>
        </w:rPr>
        <w:t xml:space="preserve">. Анализ PVL в зависимости от генотипов </w:t>
      </w:r>
      <w:r w:rsidR="00FB24E5">
        <w:rPr>
          <w:sz w:val="28"/>
          <w:szCs w:val="28"/>
        </w:rPr>
        <w:t>показал, что животные с генотипом</w:t>
      </w:r>
      <w:r w:rsidR="004E32A6" w:rsidRPr="00396631">
        <w:rPr>
          <w:sz w:val="28"/>
          <w:szCs w:val="28"/>
        </w:rPr>
        <w:t xml:space="preserve"> </w:t>
      </w:r>
      <w:r w:rsidR="004E32A6" w:rsidRPr="00396631">
        <w:rPr>
          <w:i/>
          <w:sz w:val="28"/>
          <w:szCs w:val="28"/>
        </w:rPr>
        <w:t>iNOS</w:t>
      </w:r>
      <w:r w:rsidR="004E32A6" w:rsidRPr="00396631">
        <w:rPr>
          <w:sz w:val="28"/>
          <w:szCs w:val="28"/>
        </w:rPr>
        <w:t>-HinfI</w:t>
      </w:r>
      <w:r w:rsidR="004E32A6" w:rsidRPr="00396631">
        <w:rPr>
          <w:sz w:val="28"/>
          <w:szCs w:val="28"/>
          <w:vertAlign w:val="superscript"/>
        </w:rPr>
        <w:t>AA</w:t>
      </w:r>
      <w:r w:rsidR="004E32A6" w:rsidRPr="00396631">
        <w:rPr>
          <w:sz w:val="28"/>
          <w:szCs w:val="28"/>
        </w:rPr>
        <w:t xml:space="preserve"> </w:t>
      </w:r>
      <w:r w:rsidR="00481D7C">
        <w:rPr>
          <w:sz w:val="28"/>
          <w:szCs w:val="28"/>
        </w:rPr>
        <w:t>характеризовались</w:t>
      </w:r>
      <w:r w:rsidR="004E32A6" w:rsidRPr="00396631">
        <w:rPr>
          <w:sz w:val="28"/>
          <w:szCs w:val="28"/>
        </w:rPr>
        <w:t xml:space="preserve"> </w:t>
      </w:r>
      <w:r w:rsidR="00FB24E5">
        <w:rPr>
          <w:sz w:val="28"/>
          <w:szCs w:val="28"/>
        </w:rPr>
        <w:t>наиболее низким уровнем</w:t>
      </w:r>
      <w:r w:rsidR="004E32A6" w:rsidRPr="00396631">
        <w:rPr>
          <w:sz w:val="28"/>
          <w:szCs w:val="28"/>
        </w:rPr>
        <w:t xml:space="preserve"> </w:t>
      </w:r>
      <w:r w:rsidR="00FB24E5">
        <w:rPr>
          <w:sz w:val="28"/>
          <w:szCs w:val="28"/>
        </w:rPr>
        <w:t>провирусной нагрузки</w:t>
      </w:r>
      <w:r w:rsidR="004E32A6" w:rsidRPr="00396631">
        <w:rPr>
          <w:sz w:val="28"/>
          <w:szCs w:val="28"/>
        </w:rPr>
        <w:t xml:space="preserve">, тогда как </w:t>
      </w:r>
      <w:r w:rsidR="00FB24E5">
        <w:rPr>
          <w:sz w:val="28"/>
          <w:szCs w:val="28"/>
        </w:rPr>
        <w:t>у носителей генотипа</w:t>
      </w:r>
      <w:r w:rsidR="004E32A6" w:rsidRPr="00396631">
        <w:rPr>
          <w:sz w:val="28"/>
          <w:szCs w:val="28"/>
        </w:rPr>
        <w:t xml:space="preserve"> </w:t>
      </w:r>
      <w:r w:rsidR="00FB24E5" w:rsidRPr="00FB24E5">
        <w:rPr>
          <w:i/>
          <w:sz w:val="28"/>
          <w:szCs w:val="28"/>
        </w:rPr>
        <w:t>iNOS</w:t>
      </w:r>
      <w:r w:rsidR="00FB24E5" w:rsidRPr="00FB24E5">
        <w:rPr>
          <w:sz w:val="28"/>
          <w:szCs w:val="28"/>
        </w:rPr>
        <w:t>-HinfI</w:t>
      </w:r>
      <w:r w:rsidR="00FB24E5">
        <w:rPr>
          <w:sz w:val="28"/>
          <w:szCs w:val="28"/>
          <w:vertAlign w:val="superscript"/>
          <w:lang w:val="en-US"/>
        </w:rPr>
        <w:t>BB</w:t>
      </w:r>
      <w:r w:rsidR="00FB24E5" w:rsidRPr="00FB24E5">
        <w:rPr>
          <w:sz w:val="28"/>
          <w:szCs w:val="28"/>
          <w:vertAlign w:val="superscript"/>
        </w:rPr>
        <w:t xml:space="preserve"> </w:t>
      </w:r>
      <w:r w:rsidR="00FB24E5">
        <w:rPr>
          <w:sz w:val="28"/>
          <w:szCs w:val="28"/>
        </w:rPr>
        <w:t xml:space="preserve">отмечались наиболее высокие значения </w:t>
      </w:r>
      <w:r w:rsidR="00FB24E5">
        <w:rPr>
          <w:sz w:val="28"/>
          <w:szCs w:val="28"/>
          <w:lang w:val="en-US"/>
        </w:rPr>
        <w:t>PVL</w:t>
      </w:r>
      <w:r w:rsidR="004E32A6" w:rsidRPr="00396631">
        <w:rPr>
          <w:sz w:val="28"/>
          <w:szCs w:val="28"/>
        </w:rPr>
        <w:t xml:space="preserve">. </w:t>
      </w:r>
      <w:r w:rsidR="00FB24E5">
        <w:rPr>
          <w:sz w:val="28"/>
          <w:szCs w:val="28"/>
        </w:rPr>
        <w:t>Выявлены также</w:t>
      </w:r>
      <w:r w:rsidR="00E87C31">
        <w:rPr>
          <w:sz w:val="28"/>
          <w:szCs w:val="28"/>
        </w:rPr>
        <w:t xml:space="preserve"> аллельные варианты</w:t>
      </w:r>
      <w:r w:rsidR="004E32A6" w:rsidRPr="00396631">
        <w:rPr>
          <w:sz w:val="28"/>
          <w:szCs w:val="28"/>
        </w:rPr>
        <w:t xml:space="preserve"> </w:t>
      </w:r>
      <w:r w:rsidR="004E32A6" w:rsidRPr="00396631">
        <w:rPr>
          <w:i/>
          <w:sz w:val="28"/>
          <w:szCs w:val="28"/>
        </w:rPr>
        <w:t>BoLA-DRB3.2</w:t>
      </w:r>
      <w:r w:rsidR="004E32A6" w:rsidRPr="00396631">
        <w:rPr>
          <w:sz w:val="28"/>
          <w:szCs w:val="28"/>
        </w:rPr>
        <w:t xml:space="preserve"> (в </w:t>
      </w:r>
      <w:r w:rsidR="00972136">
        <w:rPr>
          <w:sz w:val="28"/>
          <w:szCs w:val="28"/>
        </w:rPr>
        <w:t>том числе</w:t>
      </w:r>
      <w:r w:rsidR="004E32A6" w:rsidRPr="00396631">
        <w:rPr>
          <w:sz w:val="28"/>
          <w:szCs w:val="28"/>
        </w:rPr>
        <w:t xml:space="preserve"> *027:03), </w:t>
      </w:r>
      <w:r w:rsidR="00B02442">
        <w:rPr>
          <w:sz w:val="28"/>
          <w:szCs w:val="28"/>
        </w:rPr>
        <w:t xml:space="preserve">потенциально </w:t>
      </w:r>
      <w:r w:rsidR="00972136">
        <w:rPr>
          <w:sz w:val="28"/>
          <w:szCs w:val="28"/>
        </w:rPr>
        <w:t xml:space="preserve">связанные с различным уровнем </w:t>
      </w:r>
      <w:r w:rsidR="00E87C31">
        <w:rPr>
          <w:sz w:val="28"/>
          <w:szCs w:val="28"/>
        </w:rPr>
        <w:t>провирусной нагрузки, однако данные ассоциации требуют дальнейшего подтверждения на расширенных выборках</w:t>
      </w:r>
      <w:r w:rsidR="004E32A6" w:rsidRPr="00396631">
        <w:rPr>
          <w:sz w:val="28"/>
          <w:szCs w:val="28"/>
        </w:rPr>
        <w:t>.</w:t>
      </w:r>
    </w:p>
    <w:p w14:paraId="5BBDA777" w14:textId="77777777" w:rsidR="00FD632F" w:rsidRPr="00FD632F" w:rsidRDefault="00B95205" w:rsidP="007055FE">
      <w:pPr>
        <w:pStyle w:val="ds-markdown-paragraph"/>
        <w:shd w:val="clear" w:color="auto" w:fill="FFFFFF"/>
        <w:spacing w:before="0" w:beforeAutospacing="0" w:after="0" w:afterAutospacing="0"/>
        <w:ind w:firstLine="709"/>
        <w:jc w:val="both"/>
        <w:rPr>
          <w:sz w:val="28"/>
          <w:szCs w:val="28"/>
        </w:rPr>
      </w:pPr>
      <w:r w:rsidRPr="00396631">
        <w:rPr>
          <w:sz w:val="28"/>
          <w:szCs w:val="28"/>
        </w:rPr>
        <w:t xml:space="preserve">6. На основании </w:t>
      </w:r>
      <w:r w:rsidR="007055FE">
        <w:rPr>
          <w:sz w:val="28"/>
          <w:szCs w:val="28"/>
        </w:rPr>
        <w:t xml:space="preserve">результатов </w:t>
      </w:r>
      <w:r w:rsidRPr="00396631">
        <w:rPr>
          <w:sz w:val="28"/>
          <w:szCs w:val="28"/>
        </w:rPr>
        <w:t xml:space="preserve">проведенных исследований </w:t>
      </w:r>
      <w:r w:rsidR="007055FE">
        <w:rPr>
          <w:sz w:val="28"/>
          <w:szCs w:val="28"/>
        </w:rPr>
        <w:t>разработан</w:t>
      </w:r>
      <w:r w:rsidR="00FD632F">
        <w:rPr>
          <w:sz w:val="28"/>
          <w:szCs w:val="28"/>
        </w:rPr>
        <w:t xml:space="preserve">а интегрированная </w:t>
      </w:r>
      <w:r w:rsidR="00585949">
        <w:rPr>
          <w:sz w:val="28"/>
          <w:szCs w:val="28"/>
        </w:rPr>
        <w:t>с</w:t>
      </w:r>
      <w:r w:rsidR="00FD632F">
        <w:rPr>
          <w:sz w:val="28"/>
          <w:szCs w:val="28"/>
        </w:rPr>
        <w:t xml:space="preserve">истема профилактики лейкоза крупного рогатого скота, </w:t>
      </w:r>
      <w:r w:rsidR="00585949">
        <w:rPr>
          <w:sz w:val="28"/>
          <w:szCs w:val="28"/>
        </w:rPr>
        <w:t>для</w:t>
      </w:r>
      <w:r w:rsidR="00FD632F">
        <w:rPr>
          <w:sz w:val="28"/>
          <w:szCs w:val="28"/>
        </w:rPr>
        <w:t xml:space="preserve"> услови</w:t>
      </w:r>
      <w:r w:rsidR="00585949">
        <w:rPr>
          <w:sz w:val="28"/>
          <w:szCs w:val="28"/>
        </w:rPr>
        <w:t>й</w:t>
      </w:r>
      <w:r w:rsidR="00FD632F">
        <w:rPr>
          <w:sz w:val="28"/>
          <w:szCs w:val="28"/>
        </w:rPr>
        <w:t xml:space="preserve"> </w:t>
      </w:r>
      <w:proofErr w:type="gramStart"/>
      <w:r w:rsidR="00FD632F">
        <w:rPr>
          <w:sz w:val="28"/>
          <w:szCs w:val="28"/>
        </w:rPr>
        <w:t>Западно-Казахстанской</w:t>
      </w:r>
      <w:proofErr w:type="gramEnd"/>
      <w:r w:rsidR="00FD632F">
        <w:rPr>
          <w:sz w:val="28"/>
          <w:szCs w:val="28"/>
        </w:rPr>
        <w:t xml:space="preserve"> области. Показано, что применение риск-ориентированного подхода, основанного на комплексном использовании серологических и молекулярно-генетических методов диагностики, количественной оценки провирусной нагрузки и учета генетических маркеров устойчивости (</w:t>
      </w:r>
      <w:r w:rsidR="00FD632F" w:rsidRPr="00FD632F">
        <w:rPr>
          <w:i/>
          <w:sz w:val="28"/>
          <w:szCs w:val="28"/>
        </w:rPr>
        <w:t>BoLA-DRB3.2, iNOS/NOS2</w:t>
      </w:r>
      <w:r w:rsidR="00FD632F">
        <w:rPr>
          <w:sz w:val="28"/>
          <w:szCs w:val="28"/>
        </w:rPr>
        <w:t xml:space="preserve">), позволяет повысить эффективность противоэпизоотических мероприятий. Дифференцированный подход к инфицированным животным на основе уровня </w:t>
      </w:r>
      <w:r w:rsidR="00FD632F">
        <w:rPr>
          <w:sz w:val="28"/>
          <w:szCs w:val="28"/>
          <w:lang w:val="en-US"/>
        </w:rPr>
        <w:t>PVL</w:t>
      </w:r>
      <w:r w:rsidR="00FD632F">
        <w:rPr>
          <w:sz w:val="28"/>
          <w:szCs w:val="28"/>
        </w:rPr>
        <w:t xml:space="preserve"> обеспечивает оптимизацию контроля инфекции, снижение интенсивности циркуляции вируса и повышение генетической устойчивости поголовья.</w:t>
      </w:r>
    </w:p>
    <w:p w14:paraId="15CE5653" w14:textId="77777777" w:rsidR="00FD632F" w:rsidRDefault="00FD632F" w:rsidP="007055FE">
      <w:pPr>
        <w:pStyle w:val="ds-markdown-paragraph"/>
        <w:shd w:val="clear" w:color="auto" w:fill="FFFFFF"/>
        <w:spacing w:before="0" w:beforeAutospacing="0" w:after="0" w:afterAutospacing="0"/>
        <w:ind w:firstLine="709"/>
        <w:jc w:val="both"/>
        <w:rPr>
          <w:sz w:val="28"/>
          <w:szCs w:val="28"/>
        </w:rPr>
      </w:pPr>
    </w:p>
    <w:p w14:paraId="27D27CAE" w14:textId="77777777" w:rsidR="00796B78" w:rsidRDefault="00796B78" w:rsidP="00F15E2D">
      <w:pPr>
        <w:ind w:firstLine="709"/>
        <w:jc w:val="center"/>
        <w:rPr>
          <w:b/>
          <w:sz w:val="28"/>
          <w:szCs w:val="28"/>
        </w:rPr>
      </w:pPr>
    </w:p>
    <w:p w14:paraId="5105E079" w14:textId="77777777" w:rsidR="00585949" w:rsidRDefault="00585949" w:rsidP="00F15E2D">
      <w:pPr>
        <w:ind w:firstLine="709"/>
        <w:jc w:val="center"/>
        <w:rPr>
          <w:b/>
          <w:sz w:val="28"/>
          <w:szCs w:val="28"/>
        </w:rPr>
      </w:pPr>
    </w:p>
    <w:p w14:paraId="698163D0" w14:textId="77777777" w:rsidR="00585949" w:rsidRDefault="00585949" w:rsidP="00F15E2D">
      <w:pPr>
        <w:ind w:firstLine="709"/>
        <w:jc w:val="center"/>
        <w:rPr>
          <w:b/>
          <w:sz w:val="28"/>
          <w:szCs w:val="28"/>
        </w:rPr>
      </w:pPr>
    </w:p>
    <w:p w14:paraId="23DF04F2" w14:textId="77777777" w:rsidR="00796B78" w:rsidRDefault="00796B78" w:rsidP="00F15E2D">
      <w:pPr>
        <w:ind w:firstLine="709"/>
        <w:jc w:val="center"/>
        <w:rPr>
          <w:b/>
          <w:sz w:val="28"/>
          <w:szCs w:val="28"/>
        </w:rPr>
      </w:pPr>
    </w:p>
    <w:p w14:paraId="3DCD7E59" w14:textId="77777777" w:rsidR="00796B78" w:rsidRDefault="00796B78" w:rsidP="00F15E2D">
      <w:pPr>
        <w:ind w:firstLine="709"/>
        <w:jc w:val="center"/>
        <w:rPr>
          <w:b/>
          <w:sz w:val="28"/>
          <w:szCs w:val="28"/>
        </w:rPr>
      </w:pPr>
    </w:p>
    <w:p w14:paraId="0F74EC49" w14:textId="77777777" w:rsidR="00796B78" w:rsidRDefault="00796B78" w:rsidP="00F15E2D">
      <w:pPr>
        <w:ind w:firstLine="709"/>
        <w:jc w:val="center"/>
        <w:rPr>
          <w:b/>
          <w:sz w:val="28"/>
          <w:szCs w:val="28"/>
        </w:rPr>
      </w:pPr>
    </w:p>
    <w:p w14:paraId="139958BB" w14:textId="77777777" w:rsidR="00796B78" w:rsidRDefault="00796B78" w:rsidP="00F15E2D">
      <w:pPr>
        <w:ind w:firstLine="709"/>
        <w:jc w:val="center"/>
        <w:rPr>
          <w:b/>
          <w:sz w:val="28"/>
          <w:szCs w:val="28"/>
        </w:rPr>
      </w:pPr>
    </w:p>
    <w:p w14:paraId="7CEDB7DA" w14:textId="77777777" w:rsidR="00796B78" w:rsidRDefault="00796B78" w:rsidP="00F15E2D">
      <w:pPr>
        <w:ind w:firstLine="709"/>
        <w:jc w:val="center"/>
        <w:rPr>
          <w:b/>
          <w:sz w:val="28"/>
          <w:szCs w:val="28"/>
        </w:rPr>
      </w:pPr>
    </w:p>
    <w:p w14:paraId="46B30FB2" w14:textId="77777777" w:rsidR="00796B78" w:rsidRDefault="00796B78" w:rsidP="00F15E2D">
      <w:pPr>
        <w:ind w:firstLine="709"/>
        <w:jc w:val="center"/>
        <w:rPr>
          <w:b/>
          <w:sz w:val="28"/>
          <w:szCs w:val="28"/>
        </w:rPr>
      </w:pPr>
    </w:p>
    <w:p w14:paraId="5E6DEFE9" w14:textId="77777777" w:rsidR="00796B78" w:rsidRDefault="00796B78" w:rsidP="00F15E2D">
      <w:pPr>
        <w:ind w:firstLine="709"/>
        <w:jc w:val="center"/>
        <w:rPr>
          <w:b/>
          <w:sz w:val="28"/>
          <w:szCs w:val="28"/>
        </w:rPr>
      </w:pPr>
    </w:p>
    <w:p w14:paraId="3A99AC17" w14:textId="77777777" w:rsidR="00796B78" w:rsidRDefault="00796B78" w:rsidP="00F15E2D">
      <w:pPr>
        <w:ind w:firstLine="709"/>
        <w:jc w:val="center"/>
        <w:rPr>
          <w:b/>
          <w:sz w:val="28"/>
          <w:szCs w:val="28"/>
        </w:rPr>
      </w:pPr>
    </w:p>
    <w:p w14:paraId="346BBE28" w14:textId="77777777" w:rsidR="00796B78" w:rsidRDefault="00796B78" w:rsidP="00F15E2D">
      <w:pPr>
        <w:ind w:firstLine="709"/>
        <w:jc w:val="center"/>
        <w:rPr>
          <w:b/>
          <w:sz w:val="28"/>
          <w:szCs w:val="28"/>
        </w:rPr>
      </w:pPr>
    </w:p>
    <w:p w14:paraId="246AC92B" w14:textId="77777777" w:rsidR="00796B78" w:rsidRDefault="00796B78" w:rsidP="00F15E2D">
      <w:pPr>
        <w:ind w:firstLine="709"/>
        <w:jc w:val="center"/>
        <w:rPr>
          <w:b/>
          <w:sz w:val="28"/>
          <w:szCs w:val="28"/>
        </w:rPr>
      </w:pPr>
    </w:p>
    <w:p w14:paraId="2FB438C9" w14:textId="77777777" w:rsidR="00972136" w:rsidRDefault="00972136" w:rsidP="00F15E2D">
      <w:pPr>
        <w:ind w:firstLine="709"/>
        <w:jc w:val="center"/>
        <w:rPr>
          <w:b/>
          <w:sz w:val="28"/>
          <w:szCs w:val="28"/>
        </w:rPr>
      </w:pPr>
    </w:p>
    <w:p w14:paraId="2FF33968" w14:textId="77777777" w:rsidR="007930B3" w:rsidRDefault="007930B3" w:rsidP="00F15E2D">
      <w:pPr>
        <w:ind w:firstLine="709"/>
        <w:jc w:val="center"/>
        <w:rPr>
          <w:b/>
          <w:sz w:val="28"/>
          <w:szCs w:val="28"/>
        </w:rPr>
      </w:pPr>
    </w:p>
    <w:p w14:paraId="20EE2213" w14:textId="77777777" w:rsidR="00796B78" w:rsidRDefault="00796B78" w:rsidP="00F15E2D">
      <w:pPr>
        <w:ind w:firstLine="709"/>
        <w:jc w:val="center"/>
        <w:rPr>
          <w:b/>
          <w:sz w:val="28"/>
          <w:szCs w:val="28"/>
        </w:rPr>
      </w:pPr>
    </w:p>
    <w:p w14:paraId="6A9DFDD4" w14:textId="77777777" w:rsidR="00F15E2D" w:rsidRDefault="00F15E2D" w:rsidP="00F15E2D">
      <w:pPr>
        <w:ind w:firstLine="709"/>
        <w:jc w:val="center"/>
        <w:rPr>
          <w:b/>
          <w:sz w:val="28"/>
          <w:szCs w:val="28"/>
        </w:rPr>
      </w:pPr>
      <w:r>
        <w:rPr>
          <w:b/>
          <w:sz w:val="28"/>
          <w:szCs w:val="28"/>
        </w:rPr>
        <w:lastRenderedPageBreak/>
        <w:t>СПИСОК ИСПОЛЬЗОВАННЫХ ИСТОЧНИКОВ</w:t>
      </w:r>
    </w:p>
    <w:p w14:paraId="4A1FA06E" w14:textId="77777777" w:rsidR="00F15E2D" w:rsidRDefault="00F15E2D" w:rsidP="00F15E2D">
      <w:pPr>
        <w:ind w:firstLine="709"/>
        <w:jc w:val="center"/>
        <w:rPr>
          <w:b/>
          <w:sz w:val="28"/>
          <w:szCs w:val="28"/>
        </w:rPr>
      </w:pPr>
    </w:p>
    <w:p w14:paraId="3A5A83D0" w14:textId="388E7858" w:rsidR="00796B78" w:rsidRPr="006B357D" w:rsidRDefault="00796B78" w:rsidP="00796B78">
      <w:pPr>
        <w:ind w:firstLine="709"/>
        <w:jc w:val="both"/>
        <w:rPr>
          <w:sz w:val="28"/>
          <w:szCs w:val="28"/>
          <w:lang w:val="en-US"/>
        </w:rPr>
      </w:pPr>
      <w:r w:rsidRPr="00844C86">
        <w:rPr>
          <w:sz w:val="28"/>
          <w:szCs w:val="28"/>
        </w:rPr>
        <w:t>1</w:t>
      </w:r>
      <w:r w:rsidR="0050658E">
        <w:rPr>
          <w:sz w:val="28"/>
          <w:szCs w:val="28"/>
        </w:rPr>
        <w:t xml:space="preserve"> </w:t>
      </w:r>
      <w:r w:rsidR="00527EC9">
        <w:rPr>
          <w:sz w:val="28"/>
          <w:szCs w:val="28"/>
        </w:rPr>
        <w:t>Постановление Правительства Республики Казахстан от 30 декабря 2021 года № 960 «</w:t>
      </w:r>
      <w:r w:rsidRPr="00844C86">
        <w:rPr>
          <w:sz w:val="28"/>
          <w:szCs w:val="28"/>
        </w:rPr>
        <w:t>Об утверждении Концепции развития агропромышленного комплекса Республики Казахстан на 2021</w:t>
      </w:r>
      <w:r>
        <w:rPr>
          <w:sz w:val="28"/>
          <w:szCs w:val="28"/>
        </w:rPr>
        <w:t>-2030 годы</w:t>
      </w:r>
      <w:r w:rsidR="00F13D04">
        <w:rPr>
          <w:sz w:val="28"/>
          <w:szCs w:val="28"/>
        </w:rPr>
        <w:t xml:space="preserve">» (с изменениями и дополнениями по состоянию на 28.02.2024 г.) </w:t>
      </w:r>
      <w:r>
        <w:rPr>
          <w:sz w:val="28"/>
          <w:szCs w:val="28"/>
          <w:lang w:val="en-US"/>
        </w:rPr>
        <w:t>URL</w:t>
      </w:r>
      <w:r w:rsidRPr="006B357D">
        <w:rPr>
          <w:sz w:val="28"/>
          <w:szCs w:val="28"/>
          <w:lang w:val="en-US"/>
        </w:rPr>
        <w:t xml:space="preserve">: </w:t>
      </w:r>
      <w:hyperlink r:id="rId43" w:history="1">
        <w:r w:rsidRPr="00057958">
          <w:rPr>
            <w:rStyle w:val="ad"/>
            <w:sz w:val="28"/>
            <w:szCs w:val="28"/>
            <w:lang w:val="en-US"/>
          </w:rPr>
          <w:t>https</w:t>
        </w:r>
        <w:r w:rsidRPr="006B357D">
          <w:rPr>
            <w:rStyle w:val="ad"/>
            <w:sz w:val="28"/>
            <w:szCs w:val="28"/>
            <w:lang w:val="en-US"/>
          </w:rPr>
          <w:t>://</w:t>
        </w:r>
        <w:r w:rsidRPr="00057958">
          <w:rPr>
            <w:rStyle w:val="ad"/>
            <w:sz w:val="28"/>
            <w:szCs w:val="28"/>
            <w:lang w:val="en-US"/>
          </w:rPr>
          <w:t>adilet</w:t>
        </w:r>
        <w:r w:rsidRPr="006B357D">
          <w:rPr>
            <w:rStyle w:val="ad"/>
            <w:sz w:val="28"/>
            <w:szCs w:val="28"/>
            <w:lang w:val="en-US"/>
          </w:rPr>
          <w:t>.</w:t>
        </w:r>
        <w:r w:rsidRPr="00057958">
          <w:rPr>
            <w:rStyle w:val="ad"/>
            <w:sz w:val="28"/>
            <w:szCs w:val="28"/>
            <w:lang w:val="en-US"/>
          </w:rPr>
          <w:t>zan</w:t>
        </w:r>
        <w:r w:rsidRPr="006B357D">
          <w:rPr>
            <w:rStyle w:val="ad"/>
            <w:sz w:val="28"/>
            <w:szCs w:val="28"/>
            <w:lang w:val="en-US"/>
          </w:rPr>
          <w:t>.</w:t>
        </w:r>
        <w:r w:rsidRPr="00057958">
          <w:rPr>
            <w:rStyle w:val="ad"/>
            <w:sz w:val="28"/>
            <w:szCs w:val="28"/>
            <w:lang w:val="en-US"/>
          </w:rPr>
          <w:t>kz</w:t>
        </w:r>
      </w:hyperlink>
      <w:r w:rsidR="00237FB6" w:rsidRPr="006B357D">
        <w:rPr>
          <w:sz w:val="28"/>
          <w:szCs w:val="28"/>
          <w:lang w:val="en-US"/>
        </w:rPr>
        <w:t xml:space="preserve"> </w:t>
      </w:r>
      <w:r w:rsidRPr="006B357D">
        <w:rPr>
          <w:sz w:val="28"/>
          <w:szCs w:val="28"/>
          <w:lang w:val="en-US"/>
        </w:rPr>
        <w:t>13.01.202</w:t>
      </w:r>
      <w:r w:rsidR="0050658E" w:rsidRPr="006B357D">
        <w:rPr>
          <w:sz w:val="28"/>
          <w:szCs w:val="28"/>
          <w:lang w:val="en-US"/>
        </w:rPr>
        <w:t>6</w:t>
      </w:r>
      <w:r w:rsidRPr="006B357D">
        <w:rPr>
          <w:sz w:val="28"/>
          <w:szCs w:val="28"/>
          <w:lang w:val="en-US"/>
        </w:rPr>
        <w:t>.</w:t>
      </w:r>
    </w:p>
    <w:p w14:paraId="3D7F92F6" w14:textId="664BABB7" w:rsidR="00796B78" w:rsidRDefault="00796B78" w:rsidP="00796B78">
      <w:pPr>
        <w:ind w:firstLine="709"/>
        <w:jc w:val="both"/>
        <w:rPr>
          <w:sz w:val="28"/>
          <w:szCs w:val="28"/>
          <w:lang w:val="en-US"/>
        </w:rPr>
      </w:pPr>
      <w:r w:rsidRPr="0050658E">
        <w:rPr>
          <w:sz w:val="28"/>
          <w:szCs w:val="28"/>
          <w:lang w:val="en-US"/>
        </w:rPr>
        <w:t>2</w:t>
      </w:r>
      <w:r w:rsidR="0050658E" w:rsidRPr="0050658E">
        <w:rPr>
          <w:lang w:val="en-US"/>
        </w:rPr>
        <w:t xml:space="preserve"> </w:t>
      </w:r>
      <w:r w:rsidRPr="00844C86">
        <w:rPr>
          <w:sz w:val="28"/>
          <w:szCs w:val="28"/>
          <w:lang w:val="en-US"/>
        </w:rPr>
        <w:t>Lv</w:t>
      </w:r>
      <w:r w:rsidRPr="0050658E">
        <w:rPr>
          <w:sz w:val="28"/>
          <w:szCs w:val="28"/>
          <w:lang w:val="en-US"/>
        </w:rPr>
        <w:t xml:space="preserve"> </w:t>
      </w:r>
      <w:r w:rsidRPr="00844C86">
        <w:rPr>
          <w:sz w:val="28"/>
          <w:szCs w:val="28"/>
          <w:lang w:val="en-US"/>
        </w:rPr>
        <w:t>G</w:t>
      </w:r>
      <w:r w:rsidRPr="0050658E">
        <w:rPr>
          <w:sz w:val="28"/>
          <w:szCs w:val="28"/>
          <w:lang w:val="en-US"/>
        </w:rPr>
        <w:t xml:space="preserve">., </w:t>
      </w:r>
      <w:r w:rsidRPr="00844C86">
        <w:rPr>
          <w:sz w:val="28"/>
          <w:szCs w:val="28"/>
          <w:lang w:val="en-US"/>
        </w:rPr>
        <w:t>Wang</w:t>
      </w:r>
      <w:r w:rsidRPr="0050658E">
        <w:rPr>
          <w:sz w:val="28"/>
          <w:szCs w:val="28"/>
          <w:lang w:val="en-US"/>
        </w:rPr>
        <w:t xml:space="preserve"> </w:t>
      </w:r>
      <w:r w:rsidRPr="00844C86">
        <w:rPr>
          <w:sz w:val="28"/>
          <w:szCs w:val="28"/>
          <w:lang w:val="en-US"/>
        </w:rPr>
        <w:t>J</w:t>
      </w:r>
      <w:r w:rsidRPr="0050658E">
        <w:rPr>
          <w:sz w:val="28"/>
          <w:szCs w:val="28"/>
          <w:lang w:val="en-US"/>
        </w:rPr>
        <w:t xml:space="preserve">., </w:t>
      </w:r>
      <w:r w:rsidRPr="00844C86">
        <w:rPr>
          <w:sz w:val="28"/>
          <w:szCs w:val="28"/>
          <w:lang w:val="en-US"/>
        </w:rPr>
        <w:t>Lian</w:t>
      </w:r>
      <w:r w:rsidRPr="0050658E">
        <w:rPr>
          <w:sz w:val="28"/>
          <w:szCs w:val="28"/>
          <w:lang w:val="en-US"/>
        </w:rPr>
        <w:t xml:space="preserve"> </w:t>
      </w:r>
      <w:r w:rsidRPr="00844C86">
        <w:rPr>
          <w:sz w:val="28"/>
          <w:szCs w:val="28"/>
          <w:lang w:val="en-US"/>
        </w:rPr>
        <w:t>S</w:t>
      </w:r>
      <w:r w:rsidRPr="0050658E">
        <w:rPr>
          <w:sz w:val="28"/>
          <w:szCs w:val="28"/>
          <w:lang w:val="en-US"/>
        </w:rPr>
        <w:t xml:space="preserve">. </w:t>
      </w:r>
      <w:r w:rsidRPr="00844C86">
        <w:rPr>
          <w:sz w:val="28"/>
          <w:szCs w:val="28"/>
          <w:lang w:val="en-US"/>
        </w:rPr>
        <w:t>et</w:t>
      </w:r>
      <w:r w:rsidRPr="0050658E">
        <w:rPr>
          <w:sz w:val="28"/>
          <w:szCs w:val="28"/>
          <w:lang w:val="en-US"/>
        </w:rPr>
        <w:t xml:space="preserve"> </w:t>
      </w:r>
      <w:r w:rsidRPr="00844C86">
        <w:rPr>
          <w:sz w:val="28"/>
          <w:szCs w:val="28"/>
          <w:lang w:val="en-US"/>
        </w:rPr>
        <w:t>al</w:t>
      </w:r>
      <w:r w:rsidRPr="0050658E">
        <w:rPr>
          <w:sz w:val="28"/>
          <w:szCs w:val="28"/>
          <w:lang w:val="en-US"/>
        </w:rPr>
        <w:t xml:space="preserve">. </w:t>
      </w:r>
      <w:r w:rsidRPr="00844C86">
        <w:rPr>
          <w:sz w:val="28"/>
          <w:szCs w:val="28"/>
          <w:lang w:val="en-US"/>
        </w:rPr>
        <w:t>The global epidemiology of bovine leukemia virus: Current trends and future implications //</w:t>
      </w:r>
      <w:r w:rsidR="0050658E">
        <w:rPr>
          <w:sz w:val="28"/>
          <w:szCs w:val="28"/>
          <w:lang w:val="en-US"/>
        </w:rPr>
        <w:t xml:space="preserve"> Animals. – 2024. – Vol.14. – </w:t>
      </w:r>
      <w:r w:rsidRPr="00844C86">
        <w:rPr>
          <w:sz w:val="28"/>
          <w:szCs w:val="28"/>
          <w:lang w:val="en-US"/>
        </w:rPr>
        <w:t>297</w:t>
      </w:r>
      <w:r w:rsidR="0050658E" w:rsidRPr="0050658E">
        <w:rPr>
          <w:sz w:val="28"/>
          <w:szCs w:val="28"/>
          <w:lang w:val="en-US"/>
        </w:rPr>
        <w:t xml:space="preserve"> </w:t>
      </w:r>
      <w:r w:rsidR="0050658E">
        <w:rPr>
          <w:sz w:val="28"/>
          <w:szCs w:val="28"/>
        </w:rPr>
        <w:t>р</w:t>
      </w:r>
      <w:r w:rsidRPr="00844C86">
        <w:rPr>
          <w:sz w:val="28"/>
          <w:szCs w:val="28"/>
          <w:lang w:val="en-US"/>
        </w:rPr>
        <w:t>. doi: 10.3390/ani14020297.</w:t>
      </w:r>
    </w:p>
    <w:p w14:paraId="6235BD62" w14:textId="0C36937A" w:rsidR="00796B78" w:rsidRPr="00844C86" w:rsidRDefault="00796B78" w:rsidP="00796B78">
      <w:pPr>
        <w:ind w:firstLine="709"/>
        <w:jc w:val="both"/>
        <w:rPr>
          <w:sz w:val="28"/>
          <w:szCs w:val="28"/>
          <w:lang w:val="en-US"/>
        </w:rPr>
      </w:pPr>
      <w:r>
        <w:rPr>
          <w:sz w:val="28"/>
          <w:szCs w:val="28"/>
          <w:lang w:val="en-US"/>
        </w:rPr>
        <w:t>3</w:t>
      </w:r>
      <w:r w:rsidRPr="006A1A3E">
        <w:rPr>
          <w:lang w:val="en-US"/>
        </w:rPr>
        <w:t xml:space="preserve"> </w:t>
      </w:r>
      <w:r w:rsidRPr="006A1A3E">
        <w:rPr>
          <w:sz w:val="28"/>
          <w:szCs w:val="28"/>
          <w:lang w:val="en-US"/>
        </w:rPr>
        <w:t>Hassan N</w:t>
      </w:r>
      <w:r>
        <w:rPr>
          <w:sz w:val="28"/>
          <w:szCs w:val="28"/>
          <w:lang w:val="en-US"/>
        </w:rPr>
        <w:t>.</w:t>
      </w:r>
      <w:r w:rsidRPr="006A1A3E">
        <w:rPr>
          <w:sz w:val="28"/>
          <w:szCs w:val="28"/>
          <w:lang w:val="en-US"/>
        </w:rPr>
        <w:t>A</w:t>
      </w:r>
      <w:r>
        <w:rPr>
          <w:sz w:val="28"/>
          <w:szCs w:val="28"/>
          <w:lang w:val="en-US"/>
        </w:rPr>
        <w:t>.</w:t>
      </w:r>
      <w:r w:rsidRPr="006A1A3E">
        <w:rPr>
          <w:sz w:val="28"/>
          <w:szCs w:val="28"/>
          <w:lang w:val="en-US"/>
        </w:rPr>
        <w:t>, Ishag H</w:t>
      </w:r>
      <w:r>
        <w:rPr>
          <w:sz w:val="28"/>
          <w:szCs w:val="28"/>
          <w:lang w:val="en-US"/>
        </w:rPr>
        <w:t>.</w:t>
      </w:r>
      <w:r w:rsidRPr="006A1A3E">
        <w:rPr>
          <w:sz w:val="28"/>
          <w:szCs w:val="28"/>
          <w:lang w:val="en-US"/>
        </w:rPr>
        <w:t>Z</w:t>
      </w:r>
      <w:r>
        <w:rPr>
          <w:sz w:val="28"/>
          <w:szCs w:val="28"/>
          <w:lang w:val="en-US"/>
        </w:rPr>
        <w:t>., Anthony A.</w:t>
      </w:r>
      <w:r w:rsidRPr="006A1A3E">
        <w:rPr>
          <w:sz w:val="28"/>
          <w:szCs w:val="28"/>
          <w:lang w:val="en-US"/>
        </w:rPr>
        <w:t xml:space="preserve"> et al. Molecular characterization of bovine leukemia virus detected in dairy cattle herds from the Emirate of Abu Dhabi</w:t>
      </w:r>
      <w:r>
        <w:rPr>
          <w:sz w:val="28"/>
          <w:szCs w:val="28"/>
          <w:lang w:val="en-US"/>
        </w:rPr>
        <w:t>, United Arab Emirates //</w:t>
      </w:r>
      <w:r w:rsidRPr="006A1A3E">
        <w:rPr>
          <w:sz w:val="28"/>
          <w:szCs w:val="28"/>
          <w:lang w:val="en-US"/>
        </w:rPr>
        <w:t xml:space="preserve"> Sci Rep.</w:t>
      </w:r>
      <w:r>
        <w:rPr>
          <w:sz w:val="28"/>
          <w:szCs w:val="28"/>
          <w:lang w:val="en-US"/>
        </w:rPr>
        <w:t xml:space="preserve"> –</w:t>
      </w:r>
      <w:r w:rsidRPr="006A1A3E">
        <w:rPr>
          <w:sz w:val="28"/>
          <w:szCs w:val="28"/>
          <w:lang w:val="en-US"/>
        </w:rPr>
        <w:t xml:space="preserve"> 2025</w:t>
      </w:r>
      <w:r>
        <w:rPr>
          <w:sz w:val="28"/>
          <w:szCs w:val="28"/>
          <w:lang w:val="en-US"/>
        </w:rPr>
        <w:t xml:space="preserve">. – Vol. </w:t>
      </w:r>
      <w:r w:rsidRPr="006A1A3E">
        <w:rPr>
          <w:sz w:val="28"/>
          <w:szCs w:val="28"/>
          <w:lang w:val="en-US"/>
        </w:rPr>
        <w:t>15(1)</w:t>
      </w:r>
      <w:r>
        <w:rPr>
          <w:sz w:val="28"/>
          <w:szCs w:val="28"/>
          <w:lang w:val="en-US"/>
        </w:rPr>
        <w:t xml:space="preserve">. – P. </w:t>
      </w:r>
      <w:r w:rsidRPr="006A1A3E">
        <w:rPr>
          <w:sz w:val="28"/>
          <w:szCs w:val="28"/>
          <w:lang w:val="en-US"/>
        </w:rPr>
        <w:t>44</w:t>
      </w:r>
      <w:r w:rsidR="0050658E" w:rsidRPr="0050658E">
        <w:rPr>
          <w:sz w:val="28"/>
          <w:szCs w:val="28"/>
          <w:lang w:val="en-US"/>
        </w:rPr>
        <w:t>-</w:t>
      </w:r>
      <w:r w:rsidR="0050658E">
        <w:rPr>
          <w:sz w:val="28"/>
          <w:szCs w:val="28"/>
          <w:lang w:val="en-US"/>
        </w:rPr>
        <w:t>91</w:t>
      </w:r>
      <w:r w:rsidRPr="006A1A3E">
        <w:rPr>
          <w:sz w:val="28"/>
          <w:szCs w:val="28"/>
          <w:lang w:val="en-US"/>
        </w:rPr>
        <w:t>. doi:10.1038/s41598-025-28570-w</w:t>
      </w:r>
    </w:p>
    <w:p w14:paraId="42AF4686" w14:textId="0456FC38" w:rsidR="00796B78" w:rsidRPr="00844C86" w:rsidRDefault="00796B78" w:rsidP="00796B78">
      <w:pPr>
        <w:ind w:firstLine="709"/>
        <w:jc w:val="both"/>
        <w:rPr>
          <w:sz w:val="28"/>
          <w:szCs w:val="28"/>
          <w:lang w:val="en-US"/>
        </w:rPr>
      </w:pPr>
      <w:r w:rsidRPr="006A1A3E">
        <w:rPr>
          <w:sz w:val="28"/>
          <w:szCs w:val="28"/>
          <w:lang w:val="en-US"/>
        </w:rPr>
        <w:t>4</w:t>
      </w:r>
      <w:r w:rsidR="0050658E" w:rsidRPr="0050658E">
        <w:rPr>
          <w:lang w:val="en-US"/>
        </w:rPr>
        <w:t xml:space="preserve"> </w:t>
      </w:r>
      <w:r w:rsidRPr="00844C86">
        <w:rPr>
          <w:sz w:val="28"/>
          <w:szCs w:val="28"/>
          <w:lang w:val="en-US"/>
        </w:rPr>
        <w:t xml:space="preserve">Nakada S., Fujimoto Y., Kohara J., Makita K. Economic losses associated with mastitis due to bovine leukemia virus infection // J Dairy Sci. </w:t>
      </w:r>
      <w:r w:rsidR="00103BD5" w:rsidRPr="00103BD5">
        <w:rPr>
          <w:sz w:val="28"/>
          <w:szCs w:val="28"/>
          <w:lang w:val="en-US"/>
        </w:rPr>
        <w:t>–</w:t>
      </w:r>
      <w:r w:rsidRPr="00844C86">
        <w:rPr>
          <w:sz w:val="28"/>
          <w:szCs w:val="28"/>
          <w:lang w:val="en-US"/>
        </w:rPr>
        <w:t xml:space="preserve"> 2023. – Vol. 106(1). – P. 576-588. doi:10.3168/jds.2021-21722</w:t>
      </w:r>
    </w:p>
    <w:p w14:paraId="59314810" w14:textId="1A05D4F2" w:rsidR="00796B78" w:rsidRPr="00844C86" w:rsidRDefault="00796B78" w:rsidP="00796B78">
      <w:pPr>
        <w:ind w:firstLine="709"/>
        <w:jc w:val="both"/>
        <w:rPr>
          <w:sz w:val="28"/>
          <w:szCs w:val="28"/>
          <w:lang w:val="en-US"/>
        </w:rPr>
      </w:pPr>
      <w:r w:rsidRPr="006A1A3E">
        <w:rPr>
          <w:sz w:val="28"/>
          <w:szCs w:val="28"/>
          <w:lang w:val="en-US"/>
        </w:rPr>
        <w:t>5</w:t>
      </w:r>
      <w:r w:rsidRPr="00844C86">
        <w:rPr>
          <w:lang w:val="en-US"/>
        </w:rPr>
        <w:t xml:space="preserve"> </w:t>
      </w:r>
      <w:r w:rsidRPr="00844C86">
        <w:rPr>
          <w:sz w:val="28"/>
          <w:szCs w:val="28"/>
          <w:lang w:val="en-US"/>
        </w:rPr>
        <w:t>Mamanova S., Nurpeisova A., Bashenova E. et al. Seroprevalence and Molecular Analysis of Bovine Leukemia Virus in Kazakhstan // Vir</w:t>
      </w:r>
      <w:r w:rsidR="0050658E">
        <w:rPr>
          <w:sz w:val="28"/>
          <w:szCs w:val="28"/>
          <w:lang w:val="en-US"/>
        </w:rPr>
        <w:t xml:space="preserve">uses. – 2025. – Vol. 17(7). – </w:t>
      </w:r>
      <w:r w:rsidRPr="00844C86">
        <w:rPr>
          <w:sz w:val="28"/>
          <w:szCs w:val="28"/>
          <w:lang w:val="en-US"/>
        </w:rPr>
        <w:t>956</w:t>
      </w:r>
      <w:r w:rsidR="0050658E" w:rsidRPr="0050658E">
        <w:rPr>
          <w:sz w:val="28"/>
          <w:szCs w:val="28"/>
          <w:lang w:val="en-US"/>
        </w:rPr>
        <w:t xml:space="preserve"> </w:t>
      </w:r>
      <w:r w:rsidR="0050658E">
        <w:rPr>
          <w:sz w:val="28"/>
          <w:szCs w:val="28"/>
        </w:rPr>
        <w:t>р</w:t>
      </w:r>
      <w:r w:rsidRPr="00844C86">
        <w:rPr>
          <w:sz w:val="28"/>
          <w:szCs w:val="28"/>
          <w:lang w:val="en-US"/>
        </w:rPr>
        <w:t>. doi:10.3390/v17070956</w:t>
      </w:r>
    </w:p>
    <w:p w14:paraId="52A66F4B" w14:textId="77777777" w:rsidR="00796B78" w:rsidRPr="00844C86" w:rsidRDefault="00796B78" w:rsidP="00796B78">
      <w:pPr>
        <w:ind w:firstLine="709"/>
        <w:jc w:val="both"/>
        <w:rPr>
          <w:sz w:val="28"/>
          <w:szCs w:val="28"/>
          <w:lang w:val="en-US"/>
        </w:rPr>
      </w:pPr>
      <w:r w:rsidRPr="006A1A3E">
        <w:rPr>
          <w:sz w:val="28"/>
          <w:szCs w:val="28"/>
          <w:lang w:val="en-US"/>
        </w:rPr>
        <w:t>6</w:t>
      </w:r>
      <w:r w:rsidRPr="00844C86">
        <w:rPr>
          <w:sz w:val="28"/>
          <w:szCs w:val="28"/>
          <w:lang w:val="en-US"/>
        </w:rPr>
        <w:t xml:space="preserve"> Ruggiero V.J., Norby B., Benitez O.J. et al. Controlling bovine leukemia virus in dairy herds by identifying and removing cows with the highest proviral load and lymphocyte counts // J Dairy Sci. – 2019. – Vol. 102(10). – P. 9165-9175. doi:10.3168/jds.2018-16186</w:t>
      </w:r>
    </w:p>
    <w:p w14:paraId="56087626" w14:textId="77777777" w:rsidR="00796B78" w:rsidRPr="00844C86" w:rsidRDefault="00796B78" w:rsidP="00796B78">
      <w:pPr>
        <w:ind w:firstLine="709"/>
        <w:jc w:val="both"/>
        <w:rPr>
          <w:sz w:val="28"/>
          <w:szCs w:val="28"/>
          <w:lang w:val="en-US"/>
        </w:rPr>
      </w:pPr>
      <w:r w:rsidRPr="006A1A3E">
        <w:rPr>
          <w:sz w:val="28"/>
          <w:szCs w:val="28"/>
          <w:lang w:val="en-US"/>
        </w:rPr>
        <w:t>7</w:t>
      </w:r>
      <w:r w:rsidRPr="00844C86">
        <w:rPr>
          <w:lang w:val="en-US"/>
        </w:rPr>
        <w:t xml:space="preserve"> </w:t>
      </w:r>
      <w:r w:rsidRPr="00844C86">
        <w:rPr>
          <w:sz w:val="28"/>
          <w:szCs w:val="28"/>
          <w:lang w:val="en-US"/>
        </w:rPr>
        <w:t>Shrestha S., Orsel K., Droscha C. et al. Removing bovine leukemia virus-infected animals with high proviral load leads to lower within-herd prevalence and new case reduction // J Dairy Sci. – 2024. – Vol. 107(8). – P. 6015-6024. doi:10.3168/jds.2023-24484</w:t>
      </w:r>
    </w:p>
    <w:p w14:paraId="1DA96AD8" w14:textId="19B27C11" w:rsidR="00796B78" w:rsidRPr="00844C86" w:rsidRDefault="00796B78" w:rsidP="00796B78">
      <w:pPr>
        <w:ind w:firstLine="709"/>
        <w:jc w:val="both"/>
        <w:rPr>
          <w:sz w:val="28"/>
          <w:szCs w:val="28"/>
          <w:lang w:val="en-US"/>
        </w:rPr>
      </w:pPr>
      <w:r w:rsidRPr="006A1A3E">
        <w:rPr>
          <w:sz w:val="28"/>
          <w:szCs w:val="28"/>
          <w:lang w:val="en-US"/>
        </w:rPr>
        <w:t xml:space="preserve">8 </w:t>
      </w:r>
      <w:r w:rsidRPr="00844C86">
        <w:rPr>
          <w:sz w:val="28"/>
          <w:szCs w:val="28"/>
          <w:lang w:val="en-US"/>
        </w:rPr>
        <w:t>Kobayashi K</w:t>
      </w:r>
      <w:r>
        <w:rPr>
          <w:sz w:val="28"/>
          <w:szCs w:val="28"/>
          <w:lang w:val="en-US"/>
        </w:rPr>
        <w:t>.</w:t>
      </w:r>
      <w:r w:rsidRPr="00844C86">
        <w:rPr>
          <w:sz w:val="28"/>
          <w:szCs w:val="28"/>
          <w:lang w:val="en-US"/>
        </w:rPr>
        <w:t>, Katakura Y</w:t>
      </w:r>
      <w:r>
        <w:rPr>
          <w:sz w:val="28"/>
          <w:szCs w:val="28"/>
          <w:lang w:val="en-US"/>
        </w:rPr>
        <w:t>.</w:t>
      </w:r>
      <w:r w:rsidRPr="00844C86">
        <w:rPr>
          <w:sz w:val="28"/>
          <w:szCs w:val="28"/>
          <w:lang w:val="en-US"/>
        </w:rPr>
        <w:t xml:space="preserve">, Ito Y. </w:t>
      </w:r>
      <w:proofErr w:type="gramStart"/>
      <w:r>
        <w:rPr>
          <w:sz w:val="28"/>
          <w:szCs w:val="28"/>
          <w:lang w:val="en-US"/>
        </w:rPr>
        <w:t>et al.</w:t>
      </w:r>
      <w:proofErr w:type="gramEnd"/>
      <w:r>
        <w:rPr>
          <w:sz w:val="28"/>
          <w:szCs w:val="28"/>
          <w:lang w:val="en-US"/>
        </w:rPr>
        <w:t xml:space="preserve"> </w:t>
      </w:r>
      <w:r w:rsidRPr="00B73E48">
        <w:rPr>
          <w:i/>
          <w:sz w:val="28"/>
          <w:szCs w:val="28"/>
          <w:lang w:val="en-US"/>
        </w:rPr>
        <w:t>BoLA-DRB3</w:t>
      </w:r>
      <w:r w:rsidRPr="00844C86">
        <w:rPr>
          <w:sz w:val="28"/>
          <w:szCs w:val="28"/>
          <w:lang w:val="en-US"/>
        </w:rPr>
        <w:t xml:space="preserve"> alleles influence proviral load and peripheral blood lymphocyte distribution in bovine l</w:t>
      </w:r>
      <w:r>
        <w:rPr>
          <w:sz w:val="28"/>
          <w:szCs w:val="28"/>
          <w:lang w:val="en-US"/>
        </w:rPr>
        <w:t xml:space="preserve">eukaemia virus-infected cattle // </w:t>
      </w:r>
      <w:r w:rsidRPr="00844C86">
        <w:rPr>
          <w:sz w:val="28"/>
          <w:szCs w:val="28"/>
          <w:lang w:val="en-US"/>
        </w:rPr>
        <w:t>Vet Rec.</w:t>
      </w:r>
      <w:r>
        <w:rPr>
          <w:sz w:val="28"/>
          <w:szCs w:val="28"/>
          <w:lang w:val="en-US"/>
        </w:rPr>
        <w:t xml:space="preserve"> –</w:t>
      </w:r>
      <w:r w:rsidRPr="00844C86">
        <w:rPr>
          <w:sz w:val="28"/>
          <w:szCs w:val="28"/>
          <w:lang w:val="en-US"/>
        </w:rPr>
        <w:t xml:space="preserve"> 2024</w:t>
      </w:r>
      <w:r>
        <w:rPr>
          <w:sz w:val="28"/>
          <w:szCs w:val="28"/>
          <w:lang w:val="en-US"/>
        </w:rPr>
        <w:t xml:space="preserve">. – Vol. 195(12). – P. </w:t>
      </w:r>
      <w:r w:rsidRPr="00844C86">
        <w:rPr>
          <w:sz w:val="28"/>
          <w:szCs w:val="28"/>
          <w:lang w:val="en-US"/>
        </w:rPr>
        <w:t>49</w:t>
      </w:r>
      <w:r w:rsidR="0050658E" w:rsidRPr="0050658E">
        <w:rPr>
          <w:sz w:val="28"/>
          <w:szCs w:val="28"/>
          <w:lang w:val="en-US"/>
        </w:rPr>
        <w:t>-</w:t>
      </w:r>
      <w:r w:rsidRPr="00844C86">
        <w:rPr>
          <w:sz w:val="28"/>
          <w:szCs w:val="28"/>
          <w:lang w:val="en-US"/>
        </w:rPr>
        <w:t>9</w:t>
      </w:r>
      <w:r w:rsidR="0050658E" w:rsidRPr="0050658E">
        <w:rPr>
          <w:sz w:val="28"/>
          <w:szCs w:val="28"/>
          <w:lang w:val="en-US"/>
        </w:rPr>
        <w:t>0</w:t>
      </w:r>
      <w:r w:rsidRPr="00844C86">
        <w:rPr>
          <w:sz w:val="28"/>
          <w:szCs w:val="28"/>
          <w:lang w:val="en-US"/>
        </w:rPr>
        <w:t>. doi:10.1002/vetr.4909</w:t>
      </w:r>
    </w:p>
    <w:p w14:paraId="0774AE8C" w14:textId="77777777" w:rsidR="00796B78" w:rsidRDefault="00796B78" w:rsidP="00796B78">
      <w:pPr>
        <w:ind w:firstLine="709"/>
        <w:jc w:val="both"/>
        <w:rPr>
          <w:sz w:val="28"/>
          <w:szCs w:val="28"/>
          <w:lang w:val="en-US"/>
        </w:rPr>
      </w:pPr>
      <w:r w:rsidRPr="006A1A3E">
        <w:rPr>
          <w:sz w:val="28"/>
          <w:szCs w:val="28"/>
          <w:lang w:val="en-US"/>
        </w:rPr>
        <w:t>9</w:t>
      </w:r>
      <w:r w:rsidRPr="00844C86">
        <w:rPr>
          <w:lang w:val="en-US"/>
        </w:rPr>
        <w:t xml:space="preserve"> </w:t>
      </w:r>
      <w:r w:rsidRPr="00844C86">
        <w:rPr>
          <w:sz w:val="28"/>
          <w:szCs w:val="28"/>
          <w:lang w:val="en-US"/>
        </w:rPr>
        <w:t xml:space="preserve">Galdino Andrade T.E., Scavassini Peña M., Fiorotti J. </w:t>
      </w:r>
      <w:proofErr w:type="gramStart"/>
      <w:r w:rsidRPr="00844C86">
        <w:rPr>
          <w:sz w:val="28"/>
          <w:szCs w:val="28"/>
          <w:lang w:val="en-US"/>
        </w:rPr>
        <w:t>et al.</w:t>
      </w:r>
      <w:proofErr w:type="gramEnd"/>
      <w:r w:rsidRPr="00844C86">
        <w:rPr>
          <w:sz w:val="28"/>
          <w:szCs w:val="28"/>
          <w:lang w:val="en-US"/>
        </w:rPr>
        <w:t xml:space="preserve"> Graduate Student Literature Review: The DRB3 gene of the bovine major histocompatibility complex-Discovery, diversity, and distribution of alleles in commercial breeds of cattle and applications for development of vaccines // J Dairy Sci. – 2024. – Vol. 107(12). – P. 11324-11341. doi:10.3168/jds.2023-24628</w:t>
      </w:r>
    </w:p>
    <w:p w14:paraId="2258EEAD" w14:textId="77777777" w:rsidR="00796B78" w:rsidRPr="00844C86" w:rsidRDefault="00796B78" w:rsidP="00796B78">
      <w:pPr>
        <w:ind w:firstLine="709"/>
        <w:jc w:val="both"/>
        <w:rPr>
          <w:sz w:val="28"/>
          <w:szCs w:val="28"/>
        </w:rPr>
      </w:pPr>
      <w:r>
        <w:rPr>
          <w:sz w:val="28"/>
          <w:szCs w:val="28"/>
        </w:rPr>
        <w:t>10</w:t>
      </w:r>
      <w:r w:rsidRPr="00844C86">
        <w:rPr>
          <w:sz w:val="28"/>
          <w:szCs w:val="28"/>
        </w:rPr>
        <w:t xml:space="preserve"> Вафин Р.Р., Гильманов Х.Х., Шастин П.Н., Супова А.В. Моделирование способа ПЦР-ПДРФ-генотипирования крупного рогатого скота по полиморфным маркерам гена </w:t>
      </w:r>
      <w:r w:rsidRPr="00B73E48">
        <w:rPr>
          <w:i/>
          <w:sz w:val="28"/>
          <w:szCs w:val="28"/>
          <w:lang w:val="en-US"/>
        </w:rPr>
        <w:t>INOS</w:t>
      </w:r>
      <w:r w:rsidRPr="00844C86">
        <w:rPr>
          <w:sz w:val="28"/>
          <w:szCs w:val="28"/>
        </w:rPr>
        <w:t xml:space="preserve"> // Аграрная наука. – 2024. - № 2. – С. 66-70.</w:t>
      </w:r>
    </w:p>
    <w:p w14:paraId="48C93711" w14:textId="77777777" w:rsidR="00796B78" w:rsidRPr="00C42215" w:rsidRDefault="00796B78" w:rsidP="00796B78">
      <w:pPr>
        <w:ind w:firstLine="709"/>
        <w:jc w:val="both"/>
        <w:rPr>
          <w:sz w:val="28"/>
          <w:szCs w:val="28"/>
          <w:lang w:val="en-US"/>
        </w:rPr>
      </w:pPr>
      <w:r w:rsidRPr="006A1A3E">
        <w:rPr>
          <w:sz w:val="28"/>
          <w:szCs w:val="28"/>
          <w:lang w:val="en-US"/>
        </w:rPr>
        <w:t>1</w:t>
      </w:r>
      <w:r w:rsidRPr="00844C86">
        <w:rPr>
          <w:sz w:val="28"/>
          <w:szCs w:val="28"/>
          <w:lang w:val="en-US"/>
        </w:rPr>
        <w:t xml:space="preserve">1 </w:t>
      </w:r>
      <w:r w:rsidRPr="00C42215">
        <w:rPr>
          <w:sz w:val="28"/>
          <w:szCs w:val="28"/>
          <w:lang w:val="en-US"/>
        </w:rPr>
        <w:t xml:space="preserve">Enzootic bovine </w:t>
      </w:r>
      <w:proofErr w:type="gramStart"/>
      <w:r w:rsidRPr="00C42215">
        <w:rPr>
          <w:sz w:val="28"/>
          <w:szCs w:val="28"/>
          <w:lang w:val="en-US"/>
        </w:rPr>
        <w:t>leukosis :</w:t>
      </w:r>
      <w:proofErr w:type="gramEnd"/>
      <w:r w:rsidRPr="00C42215">
        <w:rPr>
          <w:sz w:val="28"/>
          <w:szCs w:val="28"/>
          <w:lang w:val="en-US"/>
        </w:rPr>
        <w:t xml:space="preserve"> Manual of Diagnostic Tests and Vaccines for Terrestrial Animals / WOAH (World Organisation for Animal Health). - </w:t>
      </w:r>
      <w:r>
        <w:rPr>
          <w:sz w:val="28"/>
          <w:szCs w:val="28"/>
          <w:lang w:val="en-US"/>
        </w:rPr>
        <w:t>:</w:t>
      </w:r>
      <w:r w:rsidRPr="00C42215">
        <w:rPr>
          <w:sz w:val="28"/>
          <w:szCs w:val="28"/>
          <w:lang w:val="en-US"/>
        </w:rPr>
        <w:t xml:space="preserve"> </w:t>
      </w:r>
      <w:hyperlink r:id="rId44" w:history="1">
        <w:r w:rsidRPr="00057958">
          <w:rPr>
            <w:rStyle w:val="ad"/>
            <w:sz w:val="28"/>
            <w:szCs w:val="28"/>
            <w:lang w:val="en-US"/>
          </w:rPr>
          <w:t>https://www.woah.org/fileadmin/Home/fr/Health_standards/tahm/3.04.09_EBL.pdf</w:t>
        </w:r>
      </w:hyperlink>
      <w:r w:rsidR="0050658E" w:rsidRPr="0050658E">
        <w:rPr>
          <w:sz w:val="28"/>
          <w:szCs w:val="28"/>
          <w:lang w:val="en-US"/>
        </w:rPr>
        <w:t xml:space="preserve">. </w:t>
      </w:r>
      <w:r w:rsidR="0050658E">
        <w:rPr>
          <w:sz w:val="28"/>
          <w:szCs w:val="28"/>
          <w:lang w:val="en-US"/>
        </w:rPr>
        <w:t>18.01.2026</w:t>
      </w:r>
      <w:r w:rsidRPr="00C42215">
        <w:rPr>
          <w:sz w:val="28"/>
          <w:szCs w:val="28"/>
          <w:lang w:val="en-US"/>
        </w:rPr>
        <w:t>.</w:t>
      </w:r>
      <w:r w:rsidRPr="0085257A">
        <w:rPr>
          <w:sz w:val="28"/>
          <w:szCs w:val="28"/>
          <w:lang w:val="en-US"/>
        </w:rPr>
        <w:t xml:space="preserve"> </w:t>
      </w:r>
    </w:p>
    <w:p w14:paraId="6A52674E" w14:textId="77777777" w:rsidR="00796B78" w:rsidRPr="00E67365" w:rsidRDefault="00796B78" w:rsidP="00796B78">
      <w:pPr>
        <w:tabs>
          <w:tab w:val="left" w:pos="1134"/>
        </w:tabs>
        <w:ind w:firstLine="709"/>
        <w:jc w:val="both"/>
        <w:rPr>
          <w:sz w:val="28"/>
          <w:szCs w:val="28"/>
          <w:lang w:val="en-US"/>
        </w:rPr>
      </w:pPr>
      <w:r w:rsidRPr="006A1A3E">
        <w:rPr>
          <w:sz w:val="28"/>
          <w:szCs w:val="28"/>
          <w:lang w:val="en-US"/>
        </w:rPr>
        <w:lastRenderedPageBreak/>
        <w:t>1</w:t>
      </w:r>
      <w:r w:rsidRPr="00E67365">
        <w:rPr>
          <w:sz w:val="28"/>
          <w:szCs w:val="28"/>
          <w:lang w:val="en-US"/>
        </w:rPr>
        <w:t xml:space="preserve">2 Kuczewski A., Orsel K., Barkema H.W. et al. Invited review: Bovine leukemia </w:t>
      </w:r>
      <w:proofErr w:type="gramStart"/>
      <w:r w:rsidRPr="00E67365">
        <w:rPr>
          <w:sz w:val="28"/>
          <w:szCs w:val="28"/>
          <w:lang w:val="en-US"/>
        </w:rPr>
        <w:t>virus</w:t>
      </w:r>
      <w:proofErr w:type="gramEnd"/>
      <w:r w:rsidRPr="00E67365">
        <w:rPr>
          <w:sz w:val="28"/>
          <w:szCs w:val="28"/>
          <w:lang w:val="en-US"/>
        </w:rPr>
        <w:t xml:space="preserve">-Transmission, control, and eradication // J Dairy Sci. – 2021. – Vol. 104(6). - P. 6358-6375. doi: 10.3168/jds.2020-18925. </w:t>
      </w:r>
    </w:p>
    <w:p w14:paraId="76521D42" w14:textId="7C2E92C2" w:rsidR="00796B78" w:rsidRPr="00CE02C1" w:rsidRDefault="00796B78" w:rsidP="00796B78">
      <w:pPr>
        <w:tabs>
          <w:tab w:val="left" w:pos="1134"/>
        </w:tabs>
        <w:ind w:firstLine="709"/>
        <w:jc w:val="both"/>
        <w:rPr>
          <w:sz w:val="28"/>
          <w:szCs w:val="28"/>
          <w:lang w:val="en-US"/>
        </w:rPr>
      </w:pPr>
      <w:r w:rsidRPr="006A1A3E">
        <w:rPr>
          <w:sz w:val="28"/>
          <w:szCs w:val="28"/>
          <w:lang w:val="en-US"/>
        </w:rPr>
        <w:t>1</w:t>
      </w:r>
      <w:r w:rsidRPr="00E67365">
        <w:rPr>
          <w:sz w:val="28"/>
          <w:szCs w:val="28"/>
          <w:lang w:val="en-US"/>
        </w:rPr>
        <w:t xml:space="preserve">3 International Committee on Taxonomy of Viruses (ICTV). Virus Taxonomy: 2023. </w:t>
      </w:r>
      <w:hyperlink r:id="rId45" w:history="1">
        <w:r w:rsidR="0050658E" w:rsidRPr="00E67365">
          <w:rPr>
            <w:rStyle w:val="ad"/>
            <w:sz w:val="28"/>
            <w:szCs w:val="28"/>
            <w:lang w:val="en-US"/>
          </w:rPr>
          <w:t>https</w:t>
        </w:r>
        <w:r w:rsidR="0050658E" w:rsidRPr="00CE02C1">
          <w:rPr>
            <w:rStyle w:val="ad"/>
            <w:sz w:val="28"/>
            <w:szCs w:val="28"/>
            <w:lang w:val="en-US"/>
          </w:rPr>
          <w:t>://</w:t>
        </w:r>
        <w:r w:rsidR="0050658E" w:rsidRPr="00E67365">
          <w:rPr>
            <w:rStyle w:val="ad"/>
            <w:sz w:val="28"/>
            <w:szCs w:val="28"/>
            <w:lang w:val="en-US"/>
          </w:rPr>
          <w:t>ictv</w:t>
        </w:r>
        <w:r w:rsidR="0050658E" w:rsidRPr="00CE02C1">
          <w:rPr>
            <w:rStyle w:val="ad"/>
            <w:sz w:val="28"/>
            <w:szCs w:val="28"/>
            <w:lang w:val="en-US"/>
          </w:rPr>
          <w:t>.</w:t>
        </w:r>
        <w:r w:rsidR="0050658E" w:rsidRPr="00E67365">
          <w:rPr>
            <w:rStyle w:val="ad"/>
            <w:sz w:val="28"/>
            <w:szCs w:val="28"/>
            <w:lang w:val="en-US"/>
          </w:rPr>
          <w:t>global</w:t>
        </w:r>
        <w:r w:rsidR="0050658E" w:rsidRPr="00CE02C1">
          <w:rPr>
            <w:rStyle w:val="ad"/>
            <w:sz w:val="28"/>
            <w:szCs w:val="28"/>
            <w:lang w:val="en-US"/>
          </w:rPr>
          <w:t>/</w:t>
        </w:r>
        <w:r w:rsidR="0050658E" w:rsidRPr="00E67365">
          <w:rPr>
            <w:rStyle w:val="ad"/>
            <w:sz w:val="28"/>
            <w:szCs w:val="28"/>
            <w:lang w:val="en-US"/>
          </w:rPr>
          <w:t>report</w:t>
        </w:r>
        <w:r w:rsidR="0050658E" w:rsidRPr="00CE02C1">
          <w:rPr>
            <w:rStyle w:val="ad"/>
            <w:sz w:val="28"/>
            <w:szCs w:val="28"/>
            <w:lang w:val="en-US"/>
          </w:rPr>
          <w:t>/</w:t>
        </w:r>
        <w:r w:rsidR="0050658E" w:rsidRPr="00E67365">
          <w:rPr>
            <w:rStyle w:val="ad"/>
            <w:sz w:val="28"/>
            <w:szCs w:val="28"/>
            <w:lang w:val="en-US"/>
          </w:rPr>
          <w:t>chapter</w:t>
        </w:r>
        <w:r w:rsidR="0050658E" w:rsidRPr="00CE02C1">
          <w:rPr>
            <w:rStyle w:val="ad"/>
            <w:sz w:val="28"/>
            <w:szCs w:val="28"/>
            <w:lang w:val="en-US"/>
          </w:rPr>
          <w:t>/</w:t>
        </w:r>
        <w:r w:rsidR="0050658E" w:rsidRPr="00E67365">
          <w:rPr>
            <w:rStyle w:val="ad"/>
            <w:sz w:val="28"/>
            <w:szCs w:val="28"/>
            <w:lang w:val="en-US"/>
          </w:rPr>
          <w:t>retroviridae</w:t>
        </w:r>
        <w:r w:rsidR="0050658E" w:rsidRPr="00CE02C1">
          <w:rPr>
            <w:rStyle w:val="ad"/>
            <w:sz w:val="28"/>
            <w:szCs w:val="28"/>
            <w:lang w:val="en-US"/>
          </w:rPr>
          <w:t>/</w:t>
        </w:r>
        <w:r w:rsidR="0050658E" w:rsidRPr="00E67365">
          <w:rPr>
            <w:rStyle w:val="ad"/>
            <w:sz w:val="28"/>
            <w:szCs w:val="28"/>
            <w:lang w:val="en-US"/>
          </w:rPr>
          <w:t>retroviridae</w:t>
        </w:r>
        <w:r w:rsidR="0050658E" w:rsidRPr="00CE02C1">
          <w:rPr>
            <w:rStyle w:val="ad"/>
            <w:sz w:val="28"/>
            <w:szCs w:val="28"/>
            <w:lang w:val="en-US"/>
          </w:rPr>
          <w:t>/</w:t>
        </w:r>
        <w:r w:rsidR="0050658E" w:rsidRPr="00E67365">
          <w:rPr>
            <w:rStyle w:val="ad"/>
            <w:sz w:val="28"/>
            <w:szCs w:val="28"/>
            <w:lang w:val="en-US"/>
          </w:rPr>
          <w:t>deltaretrovirus</w:t>
        </w:r>
      </w:hyperlink>
      <w:r w:rsidR="00237FB6">
        <w:rPr>
          <w:sz w:val="28"/>
          <w:szCs w:val="28"/>
          <w:lang w:val="en-US"/>
        </w:rPr>
        <w:t xml:space="preserve"> 15.12.2025</w:t>
      </w:r>
      <w:r w:rsidRPr="00CE02C1">
        <w:rPr>
          <w:sz w:val="28"/>
          <w:szCs w:val="28"/>
          <w:lang w:val="en-US"/>
        </w:rPr>
        <w:t>.</w:t>
      </w:r>
    </w:p>
    <w:p w14:paraId="47396BD4" w14:textId="77777777" w:rsidR="00796B78" w:rsidRDefault="00796B78" w:rsidP="00796B78">
      <w:pPr>
        <w:tabs>
          <w:tab w:val="left" w:pos="1134"/>
        </w:tabs>
        <w:ind w:firstLine="709"/>
        <w:jc w:val="both"/>
        <w:rPr>
          <w:sz w:val="28"/>
          <w:szCs w:val="28"/>
          <w:lang w:val="en-US"/>
        </w:rPr>
      </w:pPr>
      <w:r w:rsidRPr="006A1A3E">
        <w:rPr>
          <w:sz w:val="28"/>
          <w:szCs w:val="28"/>
          <w:lang w:val="en-US"/>
        </w:rPr>
        <w:t>1</w:t>
      </w:r>
      <w:r w:rsidRPr="00E67365">
        <w:rPr>
          <w:sz w:val="28"/>
          <w:szCs w:val="28"/>
          <w:lang w:val="en-US"/>
        </w:rPr>
        <w:t xml:space="preserve">4 </w:t>
      </w:r>
      <w:r w:rsidRPr="00E9767A">
        <w:rPr>
          <w:sz w:val="28"/>
          <w:szCs w:val="28"/>
          <w:lang w:val="en-US"/>
        </w:rPr>
        <w:t>Tözsér J. Comparative studies on retroviral proteases: substrate specificity</w:t>
      </w:r>
      <w:r>
        <w:rPr>
          <w:sz w:val="28"/>
          <w:szCs w:val="28"/>
          <w:lang w:val="en-US"/>
        </w:rPr>
        <w:t xml:space="preserve"> //</w:t>
      </w:r>
      <w:r w:rsidRPr="00E9767A">
        <w:rPr>
          <w:sz w:val="28"/>
          <w:szCs w:val="28"/>
          <w:lang w:val="en-US"/>
        </w:rPr>
        <w:t xml:space="preserve"> Viruses.</w:t>
      </w:r>
      <w:r>
        <w:rPr>
          <w:sz w:val="28"/>
          <w:szCs w:val="28"/>
          <w:lang w:val="en-US"/>
        </w:rPr>
        <w:t xml:space="preserve"> -</w:t>
      </w:r>
      <w:r w:rsidRPr="00E9767A">
        <w:rPr>
          <w:sz w:val="28"/>
          <w:szCs w:val="28"/>
          <w:lang w:val="en-US"/>
        </w:rPr>
        <w:t xml:space="preserve"> 2010 </w:t>
      </w:r>
      <w:r>
        <w:rPr>
          <w:sz w:val="28"/>
          <w:szCs w:val="28"/>
          <w:lang w:val="en-US"/>
        </w:rPr>
        <w:t xml:space="preserve">– Vol. </w:t>
      </w:r>
      <w:r w:rsidRPr="00E9767A">
        <w:rPr>
          <w:sz w:val="28"/>
          <w:szCs w:val="28"/>
          <w:lang w:val="en-US"/>
        </w:rPr>
        <w:t>2(1)</w:t>
      </w:r>
      <w:r>
        <w:rPr>
          <w:sz w:val="28"/>
          <w:szCs w:val="28"/>
          <w:lang w:val="en-US"/>
        </w:rPr>
        <w:t xml:space="preserve">. – P. </w:t>
      </w:r>
      <w:r w:rsidRPr="00E9767A">
        <w:rPr>
          <w:sz w:val="28"/>
          <w:szCs w:val="28"/>
          <w:lang w:val="en-US"/>
        </w:rPr>
        <w:t xml:space="preserve">147-165. doi: 10.3390/v2010147. </w:t>
      </w:r>
    </w:p>
    <w:p w14:paraId="00EA91CA" w14:textId="77777777" w:rsidR="00796B78" w:rsidRPr="00E67365" w:rsidRDefault="00796B78" w:rsidP="00796B78">
      <w:pPr>
        <w:tabs>
          <w:tab w:val="left" w:pos="1134"/>
        </w:tabs>
        <w:ind w:firstLine="709"/>
        <w:jc w:val="both"/>
        <w:rPr>
          <w:sz w:val="28"/>
          <w:szCs w:val="28"/>
          <w:lang w:val="en-US"/>
        </w:rPr>
      </w:pPr>
      <w:r w:rsidRPr="006A1A3E">
        <w:rPr>
          <w:sz w:val="28"/>
          <w:szCs w:val="28"/>
          <w:lang w:val="en-US"/>
        </w:rPr>
        <w:t>1</w:t>
      </w:r>
      <w:r>
        <w:rPr>
          <w:sz w:val="28"/>
          <w:szCs w:val="28"/>
          <w:lang w:val="en-US"/>
        </w:rPr>
        <w:t xml:space="preserve">5 </w:t>
      </w:r>
      <w:r w:rsidRPr="00E67365">
        <w:rPr>
          <w:sz w:val="28"/>
          <w:szCs w:val="28"/>
          <w:lang w:val="en-US"/>
        </w:rPr>
        <w:t xml:space="preserve">Gillet N., Florins A., Boxus M. </w:t>
      </w:r>
      <w:proofErr w:type="gramStart"/>
      <w:r w:rsidRPr="00E67365">
        <w:rPr>
          <w:sz w:val="28"/>
          <w:szCs w:val="28"/>
          <w:lang w:val="en-US"/>
        </w:rPr>
        <w:t>et al.</w:t>
      </w:r>
      <w:proofErr w:type="gramEnd"/>
      <w:r w:rsidRPr="00E67365">
        <w:rPr>
          <w:sz w:val="28"/>
          <w:szCs w:val="28"/>
          <w:lang w:val="en-US"/>
        </w:rPr>
        <w:t xml:space="preserve"> Mechanisms of leukemogenesis induced by bovine leukemia virus: prospects for novel anti-retroviral therapies in human // Retrovirology. – 2007. – Vol. 4(18). – P. 1-32.</w:t>
      </w:r>
    </w:p>
    <w:p w14:paraId="41E7A9D4" w14:textId="77777777" w:rsidR="00796B78" w:rsidRPr="00E67365" w:rsidRDefault="00796B78" w:rsidP="00796B78">
      <w:pPr>
        <w:tabs>
          <w:tab w:val="left" w:pos="1134"/>
        </w:tabs>
        <w:ind w:firstLine="709"/>
        <w:jc w:val="both"/>
        <w:rPr>
          <w:sz w:val="28"/>
          <w:szCs w:val="28"/>
          <w:lang w:val="en-US"/>
        </w:rPr>
      </w:pPr>
      <w:r w:rsidRPr="006A1A3E">
        <w:rPr>
          <w:sz w:val="28"/>
          <w:szCs w:val="28"/>
          <w:lang w:val="en-US"/>
        </w:rPr>
        <w:t>1</w:t>
      </w:r>
      <w:r>
        <w:rPr>
          <w:sz w:val="28"/>
          <w:szCs w:val="28"/>
          <w:lang w:val="en-US"/>
        </w:rPr>
        <w:t>6</w:t>
      </w:r>
      <w:r w:rsidRPr="00E67365">
        <w:rPr>
          <w:sz w:val="28"/>
          <w:szCs w:val="28"/>
          <w:lang w:val="en-US"/>
        </w:rPr>
        <w:t xml:space="preserve"> Branda F., Romano C., Pavia G. </w:t>
      </w:r>
      <w:proofErr w:type="gramStart"/>
      <w:r w:rsidRPr="00E67365">
        <w:rPr>
          <w:sz w:val="28"/>
          <w:szCs w:val="28"/>
          <w:lang w:val="en-US"/>
        </w:rPr>
        <w:t>et al.</w:t>
      </w:r>
      <w:proofErr w:type="gramEnd"/>
      <w:r w:rsidRPr="00E67365">
        <w:rPr>
          <w:sz w:val="28"/>
          <w:szCs w:val="28"/>
          <w:lang w:val="en-US"/>
        </w:rPr>
        <w:t xml:space="preserve"> Human T-Lymphotropic Virus (HTLV): Epidemiology, Genetic, Pathogenesis, and Future Challenges // Vir</w:t>
      </w:r>
      <w:r w:rsidR="0050658E">
        <w:rPr>
          <w:sz w:val="28"/>
          <w:szCs w:val="28"/>
          <w:lang w:val="en-US"/>
        </w:rPr>
        <w:t xml:space="preserve">uses. – 2025. – Vol. 17(5). – </w:t>
      </w:r>
      <w:r w:rsidRPr="00E67365">
        <w:rPr>
          <w:sz w:val="28"/>
          <w:szCs w:val="28"/>
          <w:lang w:val="en-US"/>
        </w:rPr>
        <w:t>664</w:t>
      </w:r>
      <w:r w:rsidR="0050658E" w:rsidRPr="0050658E">
        <w:rPr>
          <w:sz w:val="28"/>
          <w:szCs w:val="28"/>
          <w:lang w:val="en-US"/>
        </w:rPr>
        <w:t xml:space="preserve"> </w:t>
      </w:r>
      <w:r w:rsidR="0050658E">
        <w:rPr>
          <w:sz w:val="28"/>
          <w:szCs w:val="28"/>
        </w:rPr>
        <w:t>р</w:t>
      </w:r>
      <w:r w:rsidRPr="00E67365">
        <w:rPr>
          <w:sz w:val="28"/>
          <w:szCs w:val="28"/>
          <w:lang w:val="en-US"/>
        </w:rPr>
        <w:t xml:space="preserve">. </w:t>
      </w:r>
      <w:hyperlink r:id="rId46" w:history="1">
        <w:r w:rsidRPr="00E67365">
          <w:rPr>
            <w:rStyle w:val="ad"/>
            <w:sz w:val="28"/>
            <w:szCs w:val="28"/>
            <w:lang w:val="en-US"/>
          </w:rPr>
          <w:t>https://doi.org/10.3390/v17050664</w:t>
        </w:r>
      </w:hyperlink>
    </w:p>
    <w:p w14:paraId="6F6B13BD" w14:textId="3E087E91" w:rsidR="00796B78" w:rsidRPr="00E67365" w:rsidRDefault="00796B78" w:rsidP="00796B78">
      <w:pPr>
        <w:tabs>
          <w:tab w:val="left" w:pos="1134"/>
        </w:tabs>
        <w:ind w:firstLine="709"/>
        <w:jc w:val="both"/>
        <w:rPr>
          <w:sz w:val="28"/>
          <w:szCs w:val="28"/>
          <w:lang w:val="en-US"/>
        </w:rPr>
      </w:pPr>
      <w:r w:rsidRPr="006A1A3E">
        <w:rPr>
          <w:sz w:val="28"/>
          <w:szCs w:val="28"/>
          <w:lang w:val="en-US"/>
        </w:rPr>
        <w:t>1</w:t>
      </w:r>
      <w:r>
        <w:rPr>
          <w:sz w:val="28"/>
          <w:szCs w:val="28"/>
          <w:lang w:val="en-US"/>
        </w:rPr>
        <w:t>7</w:t>
      </w:r>
      <w:r w:rsidR="00162F79">
        <w:rPr>
          <w:sz w:val="28"/>
          <w:szCs w:val="28"/>
          <w:lang w:val="en-US"/>
        </w:rPr>
        <w:t xml:space="preserve"> </w:t>
      </w:r>
      <w:r w:rsidRPr="00E67365">
        <w:rPr>
          <w:sz w:val="28"/>
          <w:szCs w:val="28"/>
          <w:lang w:val="en-US"/>
        </w:rPr>
        <w:t xml:space="preserve">Rodríguez S.M., Florins A., Gillet N. </w:t>
      </w:r>
      <w:proofErr w:type="gramStart"/>
      <w:r w:rsidRPr="00E67365">
        <w:rPr>
          <w:sz w:val="28"/>
          <w:szCs w:val="28"/>
          <w:lang w:val="en-US"/>
        </w:rPr>
        <w:t>et al.</w:t>
      </w:r>
      <w:proofErr w:type="gramEnd"/>
      <w:r w:rsidRPr="00E67365">
        <w:rPr>
          <w:sz w:val="28"/>
          <w:szCs w:val="28"/>
          <w:lang w:val="en-US"/>
        </w:rPr>
        <w:t xml:space="preserve"> Preventive and therapeutic strategies for bovine leukemia virus: lessons for HTLV // Viruses. – 2011. – Vol. 3(7). – P.1210–1248. </w:t>
      </w:r>
      <w:hyperlink r:id="rId47" w:history="1">
        <w:r w:rsidRPr="00E67365">
          <w:rPr>
            <w:rStyle w:val="ad"/>
            <w:sz w:val="28"/>
            <w:szCs w:val="28"/>
            <w:lang w:val="en-US"/>
          </w:rPr>
          <w:t>https://doi.org/10.3390/v3071210</w:t>
        </w:r>
      </w:hyperlink>
      <w:r w:rsidRPr="00E67365">
        <w:rPr>
          <w:sz w:val="28"/>
          <w:szCs w:val="28"/>
          <w:lang w:val="en-US"/>
        </w:rPr>
        <w:t xml:space="preserve"> </w:t>
      </w:r>
    </w:p>
    <w:p w14:paraId="79E12A46" w14:textId="6ECA3218" w:rsidR="00796B78" w:rsidRDefault="00796B78" w:rsidP="00796B78">
      <w:pPr>
        <w:tabs>
          <w:tab w:val="left" w:pos="1134"/>
        </w:tabs>
        <w:ind w:firstLine="709"/>
        <w:jc w:val="both"/>
        <w:rPr>
          <w:sz w:val="28"/>
          <w:szCs w:val="28"/>
          <w:lang w:val="en-US"/>
        </w:rPr>
      </w:pPr>
      <w:r w:rsidRPr="006A1A3E">
        <w:rPr>
          <w:sz w:val="28"/>
          <w:szCs w:val="28"/>
          <w:lang w:val="en-US"/>
        </w:rPr>
        <w:t>1</w:t>
      </w:r>
      <w:r>
        <w:rPr>
          <w:sz w:val="28"/>
          <w:szCs w:val="28"/>
          <w:lang w:val="en-US"/>
        </w:rPr>
        <w:t>8</w:t>
      </w:r>
      <w:r w:rsidRPr="00E67365">
        <w:rPr>
          <w:sz w:val="28"/>
          <w:szCs w:val="28"/>
          <w:lang w:val="en-US"/>
        </w:rPr>
        <w:t xml:space="preserve"> </w:t>
      </w:r>
      <w:r w:rsidRPr="00C45161">
        <w:rPr>
          <w:sz w:val="28"/>
          <w:szCs w:val="28"/>
          <w:lang w:val="en-US"/>
        </w:rPr>
        <w:t>Polat M</w:t>
      </w:r>
      <w:r>
        <w:rPr>
          <w:sz w:val="28"/>
          <w:szCs w:val="28"/>
          <w:lang w:val="en-US"/>
        </w:rPr>
        <w:t>.</w:t>
      </w:r>
      <w:r w:rsidRPr="00C45161">
        <w:rPr>
          <w:sz w:val="28"/>
          <w:szCs w:val="28"/>
          <w:lang w:val="en-US"/>
        </w:rPr>
        <w:t>, Takeshima S</w:t>
      </w:r>
      <w:r>
        <w:rPr>
          <w:sz w:val="28"/>
          <w:szCs w:val="28"/>
          <w:lang w:val="en-US"/>
        </w:rPr>
        <w:t>.</w:t>
      </w:r>
      <w:r w:rsidRPr="00C45161">
        <w:rPr>
          <w:sz w:val="28"/>
          <w:szCs w:val="28"/>
          <w:lang w:val="en-US"/>
        </w:rPr>
        <w:t>N</w:t>
      </w:r>
      <w:r>
        <w:rPr>
          <w:sz w:val="28"/>
          <w:szCs w:val="28"/>
          <w:lang w:val="en-US"/>
        </w:rPr>
        <w:t>.</w:t>
      </w:r>
      <w:r w:rsidRPr="00C45161">
        <w:rPr>
          <w:sz w:val="28"/>
          <w:szCs w:val="28"/>
          <w:lang w:val="en-US"/>
        </w:rPr>
        <w:t>, Aida Y. Epidemiology and genetic div</w:t>
      </w:r>
      <w:r>
        <w:rPr>
          <w:sz w:val="28"/>
          <w:szCs w:val="28"/>
          <w:lang w:val="en-US"/>
        </w:rPr>
        <w:t>ersity of bovine leukemia virus //</w:t>
      </w:r>
      <w:r w:rsidRPr="00C45161">
        <w:rPr>
          <w:sz w:val="28"/>
          <w:szCs w:val="28"/>
          <w:lang w:val="en-US"/>
        </w:rPr>
        <w:t xml:space="preserve"> Virol J. </w:t>
      </w:r>
      <w:r>
        <w:rPr>
          <w:sz w:val="28"/>
          <w:szCs w:val="28"/>
          <w:lang w:val="en-US"/>
        </w:rPr>
        <w:t xml:space="preserve">– </w:t>
      </w:r>
      <w:r w:rsidRPr="00C45161">
        <w:rPr>
          <w:sz w:val="28"/>
          <w:szCs w:val="28"/>
          <w:lang w:val="en-US"/>
        </w:rPr>
        <w:t>2017</w:t>
      </w:r>
      <w:r>
        <w:rPr>
          <w:sz w:val="28"/>
          <w:szCs w:val="28"/>
          <w:lang w:val="en-US"/>
        </w:rPr>
        <w:t>. -</w:t>
      </w:r>
      <w:r w:rsidRPr="00C45161">
        <w:rPr>
          <w:sz w:val="28"/>
          <w:szCs w:val="28"/>
          <w:lang w:val="en-US"/>
        </w:rPr>
        <w:t xml:space="preserve"> </w:t>
      </w:r>
      <w:r w:rsidR="0050658E">
        <w:rPr>
          <w:sz w:val="28"/>
          <w:szCs w:val="28"/>
          <w:lang w:val="en-US"/>
        </w:rPr>
        <w:t xml:space="preserve">Vol. 14(1). - </w:t>
      </w:r>
      <w:r w:rsidRPr="00C45161">
        <w:rPr>
          <w:sz w:val="28"/>
          <w:szCs w:val="28"/>
          <w:lang w:val="en-US"/>
        </w:rPr>
        <w:t>209</w:t>
      </w:r>
      <w:r w:rsidR="0050658E" w:rsidRPr="0050658E">
        <w:rPr>
          <w:sz w:val="28"/>
          <w:szCs w:val="28"/>
          <w:lang w:val="en-US"/>
        </w:rPr>
        <w:t xml:space="preserve"> </w:t>
      </w:r>
      <w:r w:rsidR="0050658E">
        <w:rPr>
          <w:sz w:val="28"/>
          <w:szCs w:val="28"/>
        </w:rPr>
        <w:t>р</w:t>
      </w:r>
      <w:r w:rsidRPr="00C45161">
        <w:rPr>
          <w:sz w:val="28"/>
          <w:szCs w:val="28"/>
          <w:lang w:val="en-US"/>
        </w:rPr>
        <w:t xml:space="preserve">. doi: 10.1186/s12985-017-0876-4. </w:t>
      </w:r>
    </w:p>
    <w:p w14:paraId="4E1FBFEE" w14:textId="77777777" w:rsidR="00796B78" w:rsidRPr="00E67365" w:rsidRDefault="00796B78" w:rsidP="00796B78">
      <w:pPr>
        <w:tabs>
          <w:tab w:val="left" w:pos="1134"/>
        </w:tabs>
        <w:ind w:firstLine="709"/>
        <w:jc w:val="both"/>
        <w:rPr>
          <w:sz w:val="28"/>
          <w:szCs w:val="28"/>
          <w:lang w:val="en-US"/>
        </w:rPr>
      </w:pPr>
      <w:r w:rsidRPr="006A1A3E">
        <w:rPr>
          <w:sz w:val="28"/>
          <w:szCs w:val="28"/>
          <w:lang w:val="en-US"/>
        </w:rPr>
        <w:t>1</w:t>
      </w:r>
      <w:r>
        <w:rPr>
          <w:sz w:val="28"/>
          <w:szCs w:val="28"/>
          <w:lang w:val="en-US"/>
        </w:rPr>
        <w:t xml:space="preserve">9 </w:t>
      </w:r>
      <w:r w:rsidRPr="00E67365">
        <w:rPr>
          <w:sz w:val="28"/>
          <w:szCs w:val="28"/>
          <w:lang w:val="en-US"/>
        </w:rPr>
        <w:t>Frie M.C., Coussens P.M. Bovine leukemia virus: a major silent threat to proper immune responses in cattle // Veterinary Immunology and Immunopathology. – 2015. – Vol. 163, № 3–4. – P. 103–114.</w:t>
      </w:r>
    </w:p>
    <w:p w14:paraId="3312FB15" w14:textId="77777777" w:rsidR="00796B78" w:rsidRPr="00E67365" w:rsidRDefault="00796B78" w:rsidP="00796B78">
      <w:pPr>
        <w:tabs>
          <w:tab w:val="left" w:pos="1134"/>
        </w:tabs>
        <w:ind w:firstLine="709"/>
        <w:jc w:val="both"/>
        <w:rPr>
          <w:sz w:val="28"/>
          <w:szCs w:val="28"/>
          <w:lang w:val="en-US"/>
        </w:rPr>
      </w:pPr>
      <w:r w:rsidRPr="006A1A3E">
        <w:rPr>
          <w:sz w:val="28"/>
          <w:szCs w:val="28"/>
          <w:lang w:val="en-US"/>
        </w:rPr>
        <w:t>2</w:t>
      </w:r>
      <w:r>
        <w:rPr>
          <w:sz w:val="28"/>
          <w:szCs w:val="28"/>
          <w:lang w:val="en-US"/>
        </w:rPr>
        <w:t>0</w:t>
      </w:r>
      <w:r w:rsidRPr="00E67365">
        <w:rPr>
          <w:sz w:val="28"/>
          <w:szCs w:val="28"/>
          <w:lang w:val="en-US"/>
        </w:rPr>
        <w:t xml:space="preserve"> Blanco R., Quezada-Romegialli C., Muñoz J.P. Bovine Leukemia Virus and Human Breast Cancer: A Review of Clinical and Molecular Evidence // Viruses. -2025. – Vol. 17(3). - P. 324-2-324-19. doi: 10.3390/v17030324.</w:t>
      </w:r>
    </w:p>
    <w:p w14:paraId="7A372480" w14:textId="3BAA582B" w:rsidR="00796B78" w:rsidRPr="00E67365" w:rsidRDefault="00796B78" w:rsidP="00796B78">
      <w:pPr>
        <w:tabs>
          <w:tab w:val="left" w:pos="1134"/>
        </w:tabs>
        <w:ind w:firstLine="709"/>
        <w:jc w:val="both"/>
        <w:rPr>
          <w:sz w:val="28"/>
          <w:szCs w:val="28"/>
          <w:lang w:val="en-US"/>
        </w:rPr>
      </w:pPr>
      <w:r w:rsidRPr="006A1A3E">
        <w:rPr>
          <w:sz w:val="28"/>
          <w:szCs w:val="28"/>
          <w:lang w:val="en-US"/>
        </w:rPr>
        <w:t>21</w:t>
      </w:r>
      <w:r w:rsidRPr="00E67365">
        <w:rPr>
          <w:sz w:val="28"/>
          <w:szCs w:val="28"/>
          <w:lang w:val="en-US"/>
        </w:rPr>
        <w:t xml:space="preserve"> Buehring G.C., DeLaney A., Shen H. </w:t>
      </w:r>
      <w:proofErr w:type="gramStart"/>
      <w:r w:rsidRPr="00E67365">
        <w:rPr>
          <w:sz w:val="28"/>
          <w:szCs w:val="28"/>
          <w:lang w:val="en-US"/>
        </w:rPr>
        <w:t>et al.</w:t>
      </w:r>
      <w:proofErr w:type="gramEnd"/>
      <w:r w:rsidRPr="00E67365">
        <w:rPr>
          <w:sz w:val="28"/>
          <w:szCs w:val="28"/>
          <w:lang w:val="en-US"/>
        </w:rPr>
        <w:t xml:space="preserve"> Bovine leukemia virus discovered in human blood // BMC Infect Dis. – 20</w:t>
      </w:r>
      <w:r w:rsidR="0050658E">
        <w:rPr>
          <w:sz w:val="28"/>
          <w:szCs w:val="28"/>
          <w:lang w:val="en-US"/>
        </w:rPr>
        <w:t>19. – Vol. 19(1). – P.29</w:t>
      </w:r>
      <w:r w:rsidR="0050658E" w:rsidRPr="0050658E">
        <w:rPr>
          <w:sz w:val="28"/>
          <w:szCs w:val="28"/>
          <w:lang w:val="en-US"/>
        </w:rPr>
        <w:t>2</w:t>
      </w:r>
      <w:r w:rsidRPr="00E67365">
        <w:rPr>
          <w:sz w:val="28"/>
          <w:szCs w:val="28"/>
          <w:lang w:val="en-US"/>
        </w:rPr>
        <w:t>-297-10. d</w:t>
      </w:r>
      <w:r w:rsidR="00237FB6">
        <w:rPr>
          <w:sz w:val="28"/>
          <w:szCs w:val="28"/>
          <w:lang w:val="en-US"/>
        </w:rPr>
        <w:t>oi: 10.1186/s12879-019-3891-9.</w:t>
      </w:r>
    </w:p>
    <w:p w14:paraId="30803478" w14:textId="7D0DE24A" w:rsidR="00796B78" w:rsidRPr="00E67365" w:rsidRDefault="00796B78" w:rsidP="00796B78">
      <w:pPr>
        <w:tabs>
          <w:tab w:val="left" w:pos="1134"/>
        </w:tabs>
        <w:ind w:firstLine="709"/>
        <w:jc w:val="both"/>
        <w:rPr>
          <w:sz w:val="28"/>
          <w:szCs w:val="28"/>
          <w:lang w:val="en-US"/>
        </w:rPr>
      </w:pPr>
      <w:r w:rsidRPr="006A1A3E">
        <w:rPr>
          <w:sz w:val="28"/>
          <w:szCs w:val="28"/>
          <w:lang w:val="en-US"/>
        </w:rPr>
        <w:t>2</w:t>
      </w:r>
      <w:r>
        <w:rPr>
          <w:sz w:val="28"/>
          <w:szCs w:val="28"/>
          <w:lang w:val="en-US"/>
        </w:rPr>
        <w:t>2</w:t>
      </w:r>
      <w:r w:rsidRPr="00E67365">
        <w:rPr>
          <w:sz w:val="28"/>
          <w:szCs w:val="28"/>
          <w:lang w:val="en-US"/>
        </w:rPr>
        <w:t xml:space="preserve"> Adekanmbi F., McNeely I., Omeler S. </w:t>
      </w:r>
      <w:proofErr w:type="gramStart"/>
      <w:r w:rsidRPr="00E67365">
        <w:rPr>
          <w:sz w:val="28"/>
          <w:szCs w:val="28"/>
          <w:lang w:val="en-US"/>
        </w:rPr>
        <w:t>et al.</w:t>
      </w:r>
      <w:proofErr w:type="gramEnd"/>
      <w:r w:rsidRPr="00E67365">
        <w:rPr>
          <w:sz w:val="28"/>
          <w:szCs w:val="28"/>
          <w:lang w:val="en-US"/>
        </w:rPr>
        <w:t xml:space="preserve"> Absence of bovine leukemia virus in the buffy coats of breast cancer cases from Alabama, USA // Microb P</w:t>
      </w:r>
      <w:r w:rsidR="0050658E">
        <w:rPr>
          <w:sz w:val="28"/>
          <w:szCs w:val="28"/>
          <w:lang w:val="en-US"/>
        </w:rPr>
        <w:t>athog. – 2021. – Vol. 161</w:t>
      </w:r>
      <w:r w:rsidR="0050658E" w:rsidRPr="0050658E">
        <w:rPr>
          <w:sz w:val="28"/>
          <w:szCs w:val="28"/>
          <w:lang w:val="en-US"/>
        </w:rPr>
        <w:t>.-</w:t>
      </w:r>
      <w:r w:rsidR="00237FB6" w:rsidRPr="00237FB6">
        <w:rPr>
          <w:sz w:val="28"/>
          <w:szCs w:val="28"/>
          <w:lang w:val="en-US"/>
        </w:rPr>
        <w:t xml:space="preserve"> </w:t>
      </w:r>
      <w:r w:rsidR="0050658E">
        <w:rPr>
          <w:sz w:val="28"/>
          <w:szCs w:val="28"/>
        </w:rPr>
        <w:t>Р</w:t>
      </w:r>
      <w:r w:rsidR="0050658E" w:rsidRPr="0050658E">
        <w:rPr>
          <w:sz w:val="28"/>
          <w:szCs w:val="28"/>
          <w:lang w:val="en-US"/>
        </w:rPr>
        <w:t>.</w:t>
      </w:r>
      <w:r w:rsidRPr="00E67365">
        <w:rPr>
          <w:sz w:val="28"/>
          <w:szCs w:val="28"/>
          <w:lang w:val="en-US"/>
        </w:rPr>
        <w:t>105</w:t>
      </w:r>
      <w:r w:rsidR="0050658E" w:rsidRPr="0050658E">
        <w:rPr>
          <w:sz w:val="28"/>
          <w:szCs w:val="28"/>
          <w:lang w:val="en-US"/>
        </w:rPr>
        <w:t>-</w:t>
      </w:r>
      <w:r w:rsidRPr="00E67365">
        <w:rPr>
          <w:sz w:val="28"/>
          <w:szCs w:val="28"/>
          <w:lang w:val="en-US"/>
        </w:rPr>
        <w:t>238. doi:10.1016/j.micpath.2021.105238</w:t>
      </w:r>
    </w:p>
    <w:p w14:paraId="41699DB6" w14:textId="1C6EB145" w:rsidR="00796B78" w:rsidRPr="007251E0" w:rsidRDefault="00796B78" w:rsidP="00796B78">
      <w:pPr>
        <w:tabs>
          <w:tab w:val="left" w:pos="1134"/>
        </w:tabs>
        <w:ind w:firstLine="709"/>
        <w:jc w:val="both"/>
        <w:rPr>
          <w:sz w:val="28"/>
          <w:szCs w:val="28"/>
          <w:lang w:val="en-US"/>
        </w:rPr>
      </w:pPr>
      <w:r w:rsidRPr="006A1A3E">
        <w:rPr>
          <w:sz w:val="28"/>
          <w:szCs w:val="28"/>
          <w:lang w:val="en-US"/>
        </w:rPr>
        <w:t>2</w:t>
      </w:r>
      <w:r>
        <w:rPr>
          <w:sz w:val="28"/>
          <w:szCs w:val="28"/>
          <w:lang w:val="en-US"/>
        </w:rPr>
        <w:t xml:space="preserve">3 Bovine leukemia virus </w:t>
      </w:r>
      <w:r w:rsidRPr="007251E0">
        <w:rPr>
          <w:sz w:val="28"/>
          <w:szCs w:val="28"/>
          <w:lang w:val="en-US"/>
        </w:rPr>
        <w:t>(taxid:11901)</w:t>
      </w:r>
      <w:r>
        <w:rPr>
          <w:sz w:val="28"/>
          <w:szCs w:val="28"/>
          <w:lang w:val="en-US"/>
        </w:rPr>
        <w:t xml:space="preserve"> </w:t>
      </w:r>
      <w:hyperlink r:id="rId48" w:history="1">
        <w:r w:rsidR="0050658E" w:rsidRPr="00F8101C">
          <w:rPr>
            <w:rStyle w:val="ad"/>
            <w:sz w:val="28"/>
            <w:szCs w:val="28"/>
            <w:lang w:val="en-US"/>
          </w:rPr>
          <w:t>https://viralzone.expasy.org/6696</w:t>
        </w:r>
      </w:hyperlink>
      <w:r w:rsidR="0050658E" w:rsidRPr="0050658E">
        <w:rPr>
          <w:rStyle w:val="ad"/>
          <w:sz w:val="28"/>
          <w:szCs w:val="28"/>
          <w:lang w:val="en-US"/>
        </w:rPr>
        <w:t>.</w:t>
      </w:r>
      <w:r w:rsidR="00237FB6">
        <w:rPr>
          <w:sz w:val="28"/>
          <w:szCs w:val="28"/>
          <w:lang w:val="en-US"/>
        </w:rPr>
        <w:t>15.12.2025</w:t>
      </w:r>
      <w:r w:rsidRPr="007251E0">
        <w:rPr>
          <w:sz w:val="28"/>
          <w:szCs w:val="28"/>
          <w:lang w:val="en-US"/>
        </w:rPr>
        <w:t>.</w:t>
      </w:r>
    </w:p>
    <w:p w14:paraId="0BD418DA" w14:textId="77777777" w:rsidR="00796B78" w:rsidRDefault="00796B78" w:rsidP="00796B78">
      <w:pPr>
        <w:tabs>
          <w:tab w:val="left" w:pos="1134"/>
        </w:tabs>
        <w:ind w:firstLine="709"/>
        <w:jc w:val="both"/>
        <w:rPr>
          <w:sz w:val="28"/>
          <w:szCs w:val="28"/>
          <w:lang w:val="en-US"/>
        </w:rPr>
      </w:pPr>
      <w:r w:rsidRPr="006A1A3E">
        <w:rPr>
          <w:sz w:val="28"/>
          <w:szCs w:val="28"/>
          <w:lang w:val="en-US"/>
        </w:rPr>
        <w:t>2</w:t>
      </w:r>
      <w:r w:rsidRPr="00486946">
        <w:rPr>
          <w:sz w:val="28"/>
          <w:szCs w:val="28"/>
          <w:lang w:val="en-US"/>
        </w:rPr>
        <w:t>4 Pluta A., Jaworski J.P., Douville R.N. Regulation of Express</w:t>
      </w:r>
      <w:r>
        <w:rPr>
          <w:sz w:val="28"/>
          <w:szCs w:val="28"/>
          <w:lang w:val="en-US"/>
        </w:rPr>
        <w:t>ion and Latency in BLV and HTLV //</w:t>
      </w:r>
      <w:r w:rsidRPr="00486946">
        <w:rPr>
          <w:sz w:val="28"/>
          <w:szCs w:val="28"/>
          <w:lang w:val="en-US"/>
        </w:rPr>
        <w:t xml:space="preserve"> Viruses. </w:t>
      </w:r>
      <w:r>
        <w:rPr>
          <w:sz w:val="28"/>
          <w:szCs w:val="28"/>
          <w:lang w:val="en-US"/>
        </w:rPr>
        <w:t>–</w:t>
      </w:r>
      <w:r w:rsidRPr="00486946">
        <w:rPr>
          <w:sz w:val="28"/>
          <w:szCs w:val="28"/>
          <w:lang w:val="en-US"/>
        </w:rPr>
        <w:t xml:space="preserve"> 2020. – </w:t>
      </w:r>
      <w:r>
        <w:rPr>
          <w:sz w:val="28"/>
          <w:szCs w:val="28"/>
          <w:lang w:val="en-US"/>
        </w:rPr>
        <w:t xml:space="preserve">Vol.12(10). – P. </w:t>
      </w:r>
      <w:r w:rsidRPr="00486946">
        <w:rPr>
          <w:sz w:val="28"/>
          <w:szCs w:val="28"/>
          <w:lang w:val="en-US"/>
        </w:rPr>
        <w:t>10</w:t>
      </w:r>
      <w:r w:rsidR="0050658E" w:rsidRPr="0050658E">
        <w:rPr>
          <w:sz w:val="28"/>
          <w:szCs w:val="28"/>
          <w:lang w:val="en-US"/>
        </w:rPr>
        <w:t>-</w:t>
      </w:r>
      <w:r w:rsidRPr="00486946">
        <w:rPr>
          <w:sz w:val="28"/>
          <w:szCs w:val="28"/>
          <w:lang w:val="en-US"/>
        </w:rPr>
        <w:t xml:space="preserve">79. doi: 10.3390/v12101079. </w:t>
      </w:r>
    </w:p>
    <w:p w14:paraId="62CA0C7B" w14:textId="77777777" w:rsidR="00796B78" w:rsidRPr="00BF7561" w:rsidRDefault="00796B78" w:rsidP="00796B78">
      <w:pPr>
        <w:tabs>
          <w:tab w:val="left" w:pos="1134"/>
        </w:tabs>
        <w:ind w:firstLine="709"/>
        <w:jc w:val="both"/>
        <w:rPr>
          <w:sz w:val="28"/>
          <w:szCs w:val="28"/>
          <w:lang w:val="en-US"/>
        </w:rPr>
      </w:pPr>
      <w:r w:rsidRPr="006A1A3E">
        <w:rPr>
          <w:sz w:val="28"/>
          <w:szCs w:val="28"/>
          <w:lang w:val="en-US"/>
        </w:rPr>
        <w:t>2</w:t>
      </w:r>
      <w:r>
        <w:rPr>
          <w:sz w:val="28"/>
          <w:szCs w:val="28"/>
          <w:lang w:val="en-US"/>
        </w:rPr>
        <w:t>5</w:t>
      </w:r>
      <w:r w:rsidRPr="00BF7561">
        <w:rPr>
          <w:sz w:val="28"/>
          <w:szCs w:val="28"/>
          <w:lang w:val="en-US"/>
        </w:rPr>
        <w:t xml:space="preserve"> Kobayashi S., Tsuboi T., Nakano M. The role of</w:t>
      </w:r>
      <w:r>
        <w:rPr>
          <w:sz w:val="28"/>
          <w:szCs w:val="28"/>
          <w:lang w:val="en-US"/>
        </w:rPr>
        <w:t xml:space="preserve"> BLV proteins in immune evasion</w:t>
      </w:r>
      <w:r w:rsidRPr="00BF7561">
        <w:rPr>
          <w:sz w:val="28"/>
          <w:szCs w:val="28"/>
          <w:lang w:val="en-US"/>
        </w:rPr>
        <w:t xml:space="preserve"> // Frontiers in Immunology. – 2021. – Vol. 12. – </w:t>
      </w:r>
      <w:r>
        <w:rPr>
          <w:sz w:val="28"/>
          <w:szCs w:val="28"/>
          <w:lang w:val="en-US"/>
        </w:rPr>
        <w:t xml:space="preserve">P. </w:t>
      </w:r>
      <w:r w:rsidRPr="00BF7561">
        <w:rPr>
          <w:sz w:val="28"/>
          <w:szCs w:val="28"/>
          <w:lang w:val="en-US"/>
        </w:rPr>
        <w:t>669</w:t>
      </w:r>
      <w:r w:rsidR="0050658E" w:rsidRPr="0050658E">
        <w:rPr>
          <w:sz w:val="28"/>
          <w:szCs w:val="28"/>
          <w:lang w:val="en-US"/>
        </w:rPr>
        <w:t>-</w:t>
      </w:r>
      <w:r w:rsidRPr="00BF7561">
        <w:rPr>
          <w:sz w:val="28"/>
          <w:szCs w:val="28"/>
          <w:lang w:val="en-US"/>
        </w:rPr>
        <w:t>887.</w:t>
      </w:r>
    </w:p>
    <w:p w14:paraId="7C4DA7BE" w14:textId="77777777" w:rsidR="00796B78" w:rsidRDefault="00796B78" w:rsidP="00796B78">
      <w:pPr>
        <w:tabs>
          <w:tab w:val="left" w:pos="1134"/>
        </w:tabs>
        <w:ind w:firstLine="709"/>
        <w:jc w:val="both"/>
        <w:rPr>
          <w:sz w:val="28"/>
          <w:szCs w:val="28"/>
          <w:lang w:val="en-US"/>
        </w:rPr>
      </w:pPr>
      <w:r w:rsidRPr="006A1A3E">
        <w:rPr>
          <w:sz w:val="28"/>
          <w:szCs w:val="28"/>
          <w:lang w:val="en-US"/>
        </w:rPr>
        <w:t>2</w:t>
      </w:r>
      <w:r w:rsidRPr="00BF7561">
        <w:rPr>
          <w:sz w:val="28"/>
          <w:szCs w:val="28"/>
          <w:lang w:val="en-US"/>
        </w:rPr>
        <w:t>6</w:t>
      </w:r>
      <w:r w:rsidRPr="00564418">
        <w:rPr>
          <w:sz w:val="28"/>
          <w:szCs w:val="28"/>
          <w:lang w:val="en-US"/>
        </w:rPr>
        <w:t xml:space="preserve"> Bai L., Otsuki H., Sato H. et al. Identification and characterization of common B cell epitope in bovine leukemia virus via high-throughput peptide scre</w:t>
      </w:r>
      <w:r>
        <w:rPr>
          <w:sz w:val="28"/>
          <w:szCs w:val="28"/>
          <w:lang w:val="en-US"/>
        </w:rPr>
        <w:t>ening system in infected cattle //</w:t>
      </w:r>
      <w:r w:rsidRPr="00564418">
        <w:rPr>
          <w:sz w:val="28"/>
          <w:szCs w:val="28"/>
          <w:lang w:val="en-US"/>
        </w:rPr>
        <w:t xml:space="preserve"> Retrovirology. </w:t>
      </w:r>
      <w:r>
        <w:rPr>
          <w:sz w:val="28"/>
          <w:szCs w:val="28"/>
          <w:lang w:val="en-US"/>
        </w:rPr>
        <w:t>–</w:t>
      </w:r>
      <w:r w:rsidRPr="00564418">
        <w:rPr>
          <w:sz w:val="28"/>
          <w:szCs w:val="28"/>
          <w:lang w:val="en-US"/>
        </w:rPr>
        <w:t xml:space="preserve"> 2015. </w:t>
      </w:r>
      <w:r>
        <w:rPr>
          <w:sz w:val="28"/>
          <w:szCs w:val="28"/>
          <w:lang w:val="en-US"/>
        </w:rPr>
        <w:t>–</w:t>
      </w:r>
      <w:r w:rsidRPr="00564418">
        <w:rPr>
          <w:sz w:val="28"/>
          <w:szCs w:val="28"/>
          <w:lang w:val="en-US"/>
        </w:rPr>
        <w:t xml:space="preserve"> </w:t>
      </w:r>
      <w:r w:rsidR="0050658E">
        <w:rPr>
          <w:sz w:val="28"/>
          <w:szCs w:val="28"/>
          <w:lang w:val="en-US"/>
        </w:rPr>
        <w:t xml:space="preserve">Vol.12. – </w:t>
      </w:r>
      <w:r>
        <w:rPr>
          <w:sz w:val="28"/>
          <w:szCs w:val="28"/>
          <w:lang w:val="en-US"/>
        </w:rPr>
        <w:t xml:space="preserve"> </w:t>
      </w:r>
      <w:r w:rsidRPr="00564418">
        <w:rPr>
          <w:sz w:val="28"/>
          <w:szCs w:val="28"/>
          <w:lang w:val="en-US"/>
        </w:rPr>
        <w:t>106</w:t>
      </w:r>
      <w:r w:rsidR="0050658E" w:rsidRPr="0050658E">
        <w:rPr>
          <w:sz w:val="28"/>
          <w:szCs w:val="28"/>
          <w:lang w:val="en-US"/>
        </w:rPr>
        <w:t xml:space="preserve"> </w:t>
      </w:r>
      <w:r w:rsidR="0050658E">
        <w:rPr>
          <w:sz w:val="28"/>
          <w:szCs w:val="28"/>
        </w:rPr>
        <w:t>р</w:t>
      </w:r>
      <w:r w:rsidRPr="00564418">
        <w:rPr>
          <w:sz w:val="28"/>
          <w:szCs w:val="28"/>
          <w:lang w:val="en-US"/>
        </w:rPr>
        <w:t>. doi:10.1186/s12977-015-0233-x</w:t>
      </w:r>
    </w:p>
    <w:p w14:paraId="4A2914CA" w14:textId="77777777" w:rsidR="00796B78" w:rsidRDefault="00796B78" w:rsidP="00796B78">
      <w:pPr>
        <w:tabs>
          <w:tab w:val="left" w:pos="1134"/>
        </w:tabs>
        <w:ind w:firstLine="709"/>
        <w:jc w:val="both"/>
        <w:rPr>
          <w:sz w:val="28"/>
          <w:szCs w:val="28"/>
          <w:lang w:val="en-US"/>
        </w:rPr>
      </w:pPr>
      <w:r w:rsidRPr="006A1A3E">
        <w:rPr>
          <w:sz w:val="28"/>
          <w:szCs w:val="28"/>
          <w:lang w:val="en-US"/>
        </w:rPr>
        <w:lastRenderedPageBreak/>
        <w:t>2</w:t>
      </w:r>
      <w:r w:rsidRPr="00BF7561">
        <w:rPr>
          <w:sz w:val="28"/>
          <w:szCs w:val="28"/>
          <w:lang w:val="en-US"/>
        </w:rPr>
        <w:t>7</w:t>
      </w:r>
      <w:r w:rsidRPr="00D772E6">
        <w:rPr>
          <w:sz w:val="28"/>
          <w:szCs w:val="28"/>
          <w:lang w:val="en-US"/>
        </w:rPr>
        <w:t xml:space="preserve"> Inoue E., Nakagawa M., Aida Y. New insights into BLV genome replication and mutation patterns. // Journal of General Virology. – 2019. – Vol. 100, № 12. – P. 1674–1684.</w:t>
      </w:r>
    </w:p>
    <w:p w14:paraId="250F7176" w14:textId="77777777" w:rsidR="00796B78" w:rsidRDefault="00796B78" w:rsidP="00796B78">
      <w:pPr>
        <w:tabs>
          <w:tab w:val="left" w:pos="1134"/>
        </w:tabs>
        <w:ind w:firstLine="709"/>
        <w:jc w:val="both"/>
        <w:rPr>
          <w:sz w:val="28"/>
          <w:szCs w:val="28"/>
          <w:lang w:val="en-US"/>
        </w:rPr>
      </w:pPr>
      <w:r w:rsidRPr="006A1A3E">
        <w:rPr>
          <w:sz w:val="28"/>
          <w:szCs w:val="28"/>
          <w:lang w:val="en-US"/>
        </w:rPr>
        <w:t>2</w:t>
      </w:r>
      <w:r w:rsidRPr="00BF7561">
        <w:rPr>
          <w:sz w:val="28"/>
          <w:szCs w:val="28"/>
          <w:lang w:val="en-US"/>
        </w:rPr>
        <w:t>8</w:t>
      </w:r>
      <w:r w:rsidRPr="00D772E6">
        <w:rPr>
          <w:sz w:val="28"/>
          <w:szCs w:val="28"/>
          <w:lang w:val="en-US"/>
        </w:rPr>
        <w:t xml:space="preserve"> </w:t>
      </w:r>
      <w:r w:rsidRPr="002B331D">
        <w:rPr>
          <w:sz w:val="28"/>
          <w:szCs w:val="28"/>
          <w:lang w:val="en-US"/>
        </w:rPr>
        <w:t>Pierard V</w:t>
      </w:r>
      <w:r>
        <w:rPr>
          <w:sz w:val="28"/>
          <w:szCs w:val="28"/>
          <w:lang w:val="en-US"/>
        </w:rPr>
        <w:t>.</w:t>
      </w:r>
      <w:r w:rsidRPr="002B331D">
        <w:rPr>
          <w:sz w:val="28"/>
          <w:szCs w:val="28"/>
          <w:lang w:val="en-US"/>
        </w:rPr>
        <w:t>, Guiguen A</w:t>
      </w:r>
      <w:r>
        <w:rPr>
          <w:sz w:val="28"/>
          <w:szCs w:val="28"/>
          <w:lang w:val="en-US"/>
        </w:rPr>
        <w:t>., Colin L.</w:t>
      </w:r>
      <w:r w:rsidRPr="002B331D">
        <w:rPr>
          <w:sz w:val="28"/>
          <w:szCs w:val="28"/>
          <w:lang w:val="en-US"/>
        </w:rPr>
        <w:t xml:space="preserve"> et al. DNA cytosine methylation in the bovine leukemia virus promoter is associated with latency in a lymphoma-derived B-cell line: potential involvement of direct inhibition of cAMP-responsive element (CRE)-binding protein/CRE modulator/activatio</w:t>
      </w:r>
      <w:r>
        <w:rPr>
          <w:sz w:val="28"/>
          <w:szCs w:val="28"/>
          <w:lang w:val="en-US"/>
        </w:rPr>
        <w:t xml:space="preserve">n transcription factor binding // </w:t>
      </w:r>
      <w:r w:rsidRPr="002B331D">
        <w:rPr>
          <w:sz w:val="28"/>
          <w:szCs w:val="28"/>
          <w:lang w:val="en-US"/>
        </w:rPr>
        <w:t xml:space="preserve">J Biol Chem. </w:t>
      </w:r>
      <w:r>
        <w:rPr>
          <w:sz w:val="28"/>
          <w:szCs w:val="28"/>
          <w:lang w:val="en-US"/>
        </w:rPr>
        <w:t xml:space="preserve">– </w:t>
      </w:r>
      <w:r w:rsidRPr="002B331D">
        <w:rPr>
          <w:sz w:val="28"/>
          <w:szCs w:val="28"/>
          <w:lang w:val="en-US"/>
        </w:rPr>
        <w:t>2010</w:t>
      </w:r>
      <w:r>
        <w:rPr>
          <w:sz w:val="28"/>
          <w:szCs w:val="28"/>
          <w:lang w:val="en-US"/>
        </w:rPr>
        <w:t xml:space="preserve">.- Vol. 285(25). – P. </w:t>
      </w:r>
      <w:r w:rsidRPr="002B331D">
        <w:rPr>
          <w:sz w:val="28"/>
          <w:szCs w:val="28"/>
          <w:lang w:val="en-US"/>
        </w:rPr>
        <w:t>19</w:t>
      </w:r>
      <w:r w:rsidR="0050658E" w:rsidRPr="00695C27">
        <w:rPr>
          <w:sz w:val="28"/>
          <w:szCs w:val="28"/>
          <w:lang w:val="en-US"/>
        </w:rPr>
        <w:t>-</w:t>
      </w:r>
      <w:r w:rsidRPr="002B331D">
        <w:rPr>
          <w:sz w:val="28"/>
          <w:szCs w:val="28"/>
          <w:lang w:val="en-US"/>
        </w:rPr>
        <w:t>34-19449. doi:10.1074/jbc.M110.107607</w:t>
      </w:r>
    </w:p>
    <w:p w14:paraId="5C807ACE" w14:textId="3BDBB16C" w:rsidR="00796B78" w:rsidRDefault="00796B78" w:rsidP="00796B78">
      <w:pPr>
        <w:tabs>
          <w:tab w:val="left" w:pos="1134"/>
        </w:tabs>
        <w:ind w:firstLine="709"/>
        <w:jc w:val="both"/>
        <w:rPr>
          <w:sz w:val="28"/>
          <w:szCs w:val="28"/>
          <w:lang w:val="en-US"/>
        </w:rPr>
      </w:pPr>
      <w:r w:rsidRPr="006A1A3E">
        <w:rPr>
          <w:sz w:val="28"/>
          <w:szCs w:val="28"/>
          <w:lang w:val="en-US"/>
        </w:rPr>
        <w:t>2</w:t>
      </w:r>
      <w:r w:rsidRPr="00BF7561">
        <w:rPr>
          <w:sz w:val="28"/>
          <w:szCs w:val="28"/>
          <w:lang w:val="en-US"/>
        </w:rPr>
        <w:t>9</w:t>
      </w:r>
      <w:r w:rsidRPr="003E17EF">
        <w:rPr>
          <w:sz w:val="28"/>
          <w:szCs w:val="28"/>
          <w:lang w:val="en-US"/>
        </w:rPr>
        <w:t xml:space="preserve"> Rola-Łuszczak M</w:t>
      </w:r>
      <w:r>
        <w:rPr>
          <w:sz w:val="28"/>
          <w:szCs w:val="28"/>
          <w:lang w:val="en-US"/>
        </w:rPr>
        <w:t>.</w:t>
      </w:r>
      <w:r w:rsidRPr="003E17EF">
        <w:rPr>
          <w:sz w:val="28"/>
          <w:szCs w:val="28"/>
          <w:lang w:val="en-US"/>
        </w:rPr>
        <w:t>, Sakhawat A</w:t>
      </w:r>
      <w:r>
        <w:rPr>
          <w:sz w:val="28"/>
          <w:szCs w:val="28"/>
          <w:lang w:val="en-US"/>
        </w:rPr>
        <w:t>., Pluta A.</w:t>
      </w:r>
      <w:r w:rsidRPr="003E17EF">
        <w:rPr>
          <w:sz w:val="28"/>
          <w:szCs w:val="28"/>
          <w:lang w:val="en-US"/>
        </w:rPr>
        <w:t xml:space="preserve"> et al. Molecular Characterization of the env Gene of Bovine Leukemia Virus in Cattle from Pakistan with NGS-Based </w:t>
      </w:r>
      <w:r>
        <w:rPr>
          <w:sz w:val="28"/>
          <w:szCs w:val="28"/>
          <w:lang w:val="en-US"/>
        </w:rPr>
        <w:t>Evidence of Virus Heterogeneity //</w:t>
      </w:r>
      <w:r w:rsidRPr="003E17EF">
        <w:rPr>
          <w:sz w:val="28"/>
          <w:szCs w:val="28"/>
          <w:lang w:val="en-US"/>
        </w:rPr>
        <w:t xml:space="preserve"> Pathogens. </w:t>
      </w:r>
      <w:r>
        <w:rPr>
          <w:sz w:val="28"/>
          <w:szCs w:val="28"/>
          <w:lang w:val="en-US"/>
        </w:rPr>
        <w:t>– 2021. – Vol. 10(</w:t>
      </w:r>
      <w:r w:rsidR="0050658E">
        <w:rPr>
          <w:sz w:val="28"/>
          <w:szCs w:val="28"/>
          <w:lang w:val="en-US"/>
        </w:rPr>
        <w:t xml:space="preserve">7). – </w:t>
      </w:r>
      <w:r w:rsidRPr="003E17EF">
        <w:rPr>
          <w:sz w:val="28"/>
          <w:szCs w:val="28"/>
          <w:lang w:val="en-US"/>
        </w:rPr>
        <w:t>910</w:t>
      </w:r>
      <w:r w:rsidR="0050658E" w:rsidRPr="0050658E">
        <w:rPr>
          <w:sz w:val="28"/>
          <w:szCs w:val="28"/>
          <w:lang w:val="en-US"/>
        </w:rPr>
        <w:t xml:space="preserve"> </w:t>
      </w:r>
      <w:r w:rsidR="0050658E">
        <w:rPr>
          <w:sz w:val="28"/>
          <w:szCs w:val="28"/>
        </w:rPr>
        <w:t>р</w:t>
      </w:r>
      <w:r w:rsidRPr="003E17EF">
        <w:rPr>
          <w:sz w:val="28"/>
          <w:szCs w:val="28"/>
          <w:lang w:val="en-US"/>
        </w:rPr>
        <w:t>. doi:10.3390/pathogens10070910</w:t>
      </w:r>
      <w:r>
        <w:rPr>
          <w:sz w:val="28"/>
          <w:szCs w:val="28"/>
          <w:lang w:val="en-US"/>
        </w:rPr>
        <w:t>.</w:t>
      </w:r>
    </w:p>
    <w:p w14:paraId="47F420DB" w14:textId="77777777" w:rsidR="00796B78" w:rsidRDefault="00796B78" w:rsidP="00796B78">
      <w:pPr>
        <w:tabs>
          <w:tab w:val="left" w:pos="1134"/>
        </w:tabs>
        <w:ind w:firstLine="709"/>
        <w:jc w:val="both"/>
        <w:rPr>
          <w:sz w:val="28"/>
          <w:szCs w:val="28"/>
          <w:lang w:val="en-US"/>
        </w:rPr>
      </w:pPr>
      <w:r w:rsidRPr="006A1A3E">
        <w:rPr>
          <w:sz w:val="28"/>
          <w:szCs w:val="28"/>
          <w:lang w:val="en-US"/>
        </w:rPr>
        <w:t>3</w:t>
      </w:r>
      <w:r w:rsidRPr="00BF7561">
        <w:rPr>
          <w:sz w:val="28"/>
          <w:szCs w:val="28"/>
          <w:lang w:val="en-US"/>
        </w:rPr>
        <w:t>0</w:t>
      </w:r>
      <w:r>
        <w:rPr>
          <w:sz w:val="28"/>
          <w:szCs w:val="28"/>
          <w:lang w:val="en-US"/>
        </w:rPr>
        <w:t xml:space="preserve"> Panei C.</w:t>
      </w:r>
      <w:r w:rsidRPr="00D27F56">
        <w:rPr>
          <w:sz w:val="28"/>
          <w:szCs w:val="28"/>
          <w:lang w:val="en-US"/>
        </w:rPr>
        <w:t xml:space="preserve">J., Takeshima S.-N., Omori T. </w:t>
      </w:r>
      <w:proofErr w:type="gramStart"/>
      <w:r w:rsidRPr="00D27F56">
        <w:rPr>
          <w:sz w:val="28"/>
          <w:szCs w:val="28"/>
          <w:lang w:val="en-US"/>
        </w:rPr>
        <w:t>et al.</w:t>
      </w:r>
      <w:proofErr w:type="gramEnd"/>
      <w:r w:rsidRPr="00D27F56">
        <w:rPr>
          <w:sz w:val="28"/>
          <w:szCs w:val="28"/>
          <w:lang w:val="en-US"/>
        </w:rPr>
        <w:t xml:space="preserve"> Characterization of </w:t>
      </w:r>
      <w:r w:rsidRPr="00D27F56">
        <w:rPr>
          <w:i/>
          <w:sz w:val="28"/>
          <w:szCs w:val="28"/>
          <w:lang w:val="en-US"/>
        </w:rPr>
        <w:t>env</w:t>
      </w:r>
      <w:r w:rsidRPr="00D27F56">
        <w:rPr>
          <w:sz w:val="28"/>
          <w:szCs w:val="28"/>
          <w:lang w:val="en-US"/>
        </w:rPr>
        <w:t xml:space="preserve"> gene variability among BLV strains. // Infection, Genetics and Evolution. – 2019. – Vol. 70. – P. 154–162.</w:t>
      </w:r>
    </w:p>
    <w:p w14:paraId="7B9D3A3C" w14:textId="3A5CCD6C" w:rsidR="00796B78" w:rsidRDefault="00796B78" w:rsidP="00796B78">
      <w:pPr>
        <w:tabs>
          <w:tab w:val="left" w:pos="1134"/>
        </w:tabs>
        <w:ind w:firstLine="709"/>
        <w:jc w:val="both"/>
        <w:rPr>
          <w:sz w:val="28"/>
          <w:szCs w:val="28"/>
          <w:lang w:val="en-US"/>
        </w:rPr>
      </w:pPr>
      <w:r w:rsidRPr="006A1A3E">
        <w:rPr>
          <w:sz w:val="28"/>
          <w:szCs w:val="28"/>
          <w:lang w:val="en-US"/>
        </w:rPr>
        <w:t>3</w:t>
      </w:r>
      <w:r w:rsidRPr="00BF7561">
        <w:rPr>
          <w:sz w:val="28"/>
          <w:szCs w:val="28"/>
          <w:lang w:val="en-US"/>
        </w:rPr>
        <w:t>1</w:t>
      </w:r>
      <w:r w:rsidRPr="00D27F56">
        <w:rPr>
          <w:sz w:val="28"/>
          <w:szCs w:val="28"/>
          <w:lang w:val="en-US"/>
        </w:rPr>
        <w:t xml:space="preserve"> </w:t>
      </w:r>
      <w:r w:rsidRPr="00B70A2E">
        <w:rPr>
          <w:sz w:val="28"/>
          <w:szCs w:val="28"/>
          <w:lang w:val="en-US"/>
        </w:rPr>
        <w:t>Aida Y</w:t>
      </w:r>
      <w:r>
        <w:rPr>
          <w:sz w:val="28"/>
          <w:szCs w:val="28"/>
          <w:lang w:val="en-US"/>
        </w:rPr>
        <w:t>.</w:t>
      </w:r>
      <w:r w:rsidRPr="00B70A2E">
        <w:rPr>
          <w:sz w:val="28"/>
          <w:szCs w:val="28"/>
          <w:lang w:val="en-US"/>
        </w:rPr>
        <w:t>, Murakami H</w:t>
      </w:r>
      <w:r>
        <w:rPr>
          <w:sz w:val="28"/>
          <w:szCs w:val="28"/>
          <w:lang w:val="en-US"/>
        </w:rPr>
        <w:t>.</w:t>
      </w:r>
      <w:r w:rsidRPr="00B70A2E">
        <w:rPr>
          <w:sz w:val="28"/>
          <w:szCs w:val="28"/>
          <w:lang w:val="en-US"/>
        </w:rPr>
        <w:t>, Takahashi M</w:t>
      </w:r>
      <w:r>
        <w:rPr>
          <w:sz w:val="28"/>
          <w:szCs w:val="28"/>
          <w:lang w:val="en-US"/>
        </w:rPr>
        <w:t>.</w:t>
      </w:r>
      <w:r w:rsidRPr="00B70A2E">
        <w:rPr>
          <w:sz w:val="28"/>
          <w:szCs w:val="28"/>
          <w:lang w:val="en-US"/>
        </w:rPr>
        <w:t>, Takeshima S</w:t>
      </w:r>
      <w:r>
        <w:rPr>
          <w:sz w:val="28"/>
          <w:szCs w:val="28"/>
          <w:lang w:val="en-US"/>
        </w:rPr>
        <w:t>.</w:t>
      </w:r>
      <w:r w:rsidRPr="00B70A2E">
        <w:rPr>
          <w:sz w:val="28"/>
          <w:szCs w:val="28"/>
          <w:lang w:val="en-US"/>
        </w:rPr>
        <w:t xml:space="preserve">N. </w:t>
      </w:r>
      <w:r w:rsidR="0050658E">
        <w:rPr>
          <w:sz w:val="28"/>
          <w:szCs w:val="28"/>
          <w:lang w:val="en-US"/>
        </w:rPr>
        <w:t xml:space="preserve">Vol. 4. – </w:t>
      </w:r>
      <w:r w:rsidRPr="00B70A2E">
        <w:rPr>
          <w:sz w:val="28"/>
          <w:szCs w:val="28"/>
          <w:lang w:val="en-US"/>
        </w:rPr>
        <w:t>328</w:t>
      </w:r>
      <w:r w:rsidR="0050658E" w:rsidRPr="0050658E">
        <w:rPr>
          <w:sz w:val="28"/>
          <w:szCs w:val="28"/>
          <w:lang w:val="en-US"/>
        </w:rPr>
        <w:t xml:space="preserve"> </w:t>
      </w:r>
      <w:r w:rsidR="0050658E">
        <w:rPr>
          <w:sz w:val="28"/>
          <w:szCs w:val="28"/>
        </w:rPr>
        <w:t>р</w:t>
      </w:r>
      <w:r w:rsidRPr="00B70A2E">
        <w:rPr>
          <w:sz w:val="28"/>
          <w:szCs w:val="28"/>
          <w:lang w:val="en-US"/>
        </w:rPr>
        <w:t xml:space="preserve">. doi: 10.3389/fmicb.2013.00328. </w:t>
      </w:r>
    </w:p>
    <w:p w14:paraId="59D01757" w14:textId="77777777" w:rsidR="00796B78" w:rsidRPr="00286076" w:rsidRDefault="00796B78" w:rsidP="00796B78">
      <w:pPr>
        <w:tabs>
          <w:tab w:val="left" w:pos="1134"/>
        </w:tabs>
        <w:ind w:firstLine="709"/>
        <w:jc w:val="both"/>
        <w:rPr>
          <w:sz w:val="28"/>
          <w:szCs w:val="28"/>
          <w:lang w:val="en-US"/>
        </w:rPr>
      </w:pPr>
      <w:r w:rsidRPr="006A1A3E">
        <w:rPr>
          <w:sz w:val="28"/>
          <w:szCs w:val="28"/>
          <w:lang w:val="en-US"/>
        </w:rPr>
        <w:t>3</w:t>
      </w:r>
      <w:r w:rsidRPr="00286076">
        <w:rPr>
          <w:sz w:val="28"/>
          <w:szCs w:val="28"/>
          <w:lang w:val="en-US"/>
        </w:rPr>
        <w:t>2</w:t>
      </w:r>
      <w:r w:rsidRPr="00286076">
        <w:rPr>
          <w:lang w:val="en-US"/>
        </w:rPr>
        <w:t xml:space="preserve"> </w:t>
      </w:r>
      <w:r w:rsidRPr="00286076">
        <w:rPr>
          <w:sz w:val="28"/>
          <w:szCs w:val="28"/>
          <w:lang w:val="en-US"/>
        </w:rPr>
        <w:t>Nishiura N., Murakami T., Goto T. BLV-induced epigenetic modifications in cattle. // Epigenetics. – 2018. – Vol. 13, № 10–11. – P. 1003–1014.</w:t>
      </w:r>
    </w:p>
    <w:p w14:paraId="1F1C5513" w14:textId="3914ABBD" w:rsidR="00796B78" w:rsidRDefault="00796B78" w:rsidP="00796B78">
      <w:pPr>
        <w:tabs>
          <w:tab w:val="left" w:pos="1134"/>
        </w:tabs>
        <w:ind w:firstLine="709"/>
        <w:jc w:val="both"/>
        <w:rPr>
          <w:sz w:val="28"/>
          <w:szCs w:val="28"/>
          <w:lang w:val="en-US"/>
        </w:rPr>
      </w:pPr>
      <w:r w:rsidRPr="006A1A3E">
        <w:rPr>
          <w:sz w:val="28"/>
          <w:szCs w:val="28"/>
          <w:lang w:val="en-US"/>
        </w:rPr>
        <w:t>3</w:t>
      </w:r>
      <w:r w:rsidRPr="00286076">
        <w:rPr>
          <w:sz w:val="28"/>
          <w:szCs w:val="28"/>
          <w:lang w:val="en-US"/>
        </w:rPr>
        <w:t>3</w:t>
      </w:r>
      <w:r>
        <w:rPr>
          <w:sz w:val="28"/>
          <w:szCs w:val="28"/>
          <w:lang w:val="en-US"/>
        </w:rPr>
        <w:t xml:space="preserve"> Yang Y., Chen L., Dong </w:t>
      </w:r>
      <w:r w:rsidRPr="006B6E37">
        <w:rPr>
          <w:sz w:val="28"/>
          <w:szCs w:val="28"/>
          <w:lang w:val="en-US"/>
        </w:rPr>
        <w:t>M. et al. Molecular characterization of bovine leukemia virus reveals existence of gen</w:t>
      </w:r>
      <w:r>
        <w:rPr>
          <w:sz w:val="28"/>
          <w:szCs w:val="28"/>
          <w:lang w:val="en-US"/>
        </w:rPr>
        <w:t>otype 4 in Chinese dairy cattle //</w:t>
      </w:r>
      <w:r w:rsidRPr="006B6E37">
        <w:rPr>
          <w:sz w:val="28"/>
          <w:szCs w:val="28"/>
          <w:lang w:val="en-US"/>
        </w:rPr>
        <w:t xml:space="preserve"> Virol J</w:t>
      </w:r>
      <w:r w:rsidR="0050658E">
        <w:rPr>
          <w:sz w:val="28"/>
          <w:szCs w:val="28"/>
          <w:lang w:val="en-US"/>
        </w:rPr>
        <w:t xml:space="preserve">. – 2019. – Vol. 16. – </w:t>
      </w:r>
      <w:r>
        <w:rPr>
          <w:sz w:val="28"/>
          <w:szCs w:val="28"/>
          <w:lang w:val="en-US"/>
        </w:rPr>
        <w:t>108</w:t>
      </w:r>
      <w:r w:rsidR="0050658E" w:rsidRPr="0050658E">
        <w:rPr>
          <w:sz w:val="28"/>
          <w:szCs w:val="28"/>
          <w:lang w:val="en-US"/>
        </w:rPr>
        <w:t xml:space="preserve"> </w:t>
      </w:r>
      <w:r w:rsidR="0050658E">
        <w:rPr>
          <w:sz w:val="28"/>
          <w:szCs w:val="28"/>
        </w:rPr>
        <w:t>р</w:t>
      </w:r>
      <w:r w:rsidR="0050658E" w:rsidRPr="0050658E">
        <w:rPr>
          <w:sz w:val="28"/>
          <w:szCs w:val="28"/>
          <w:lang w:val="en-US"/>
        </w:rPr>
        <w:t>.</w:t>
      </w:r>
      <w:r>
        <w:rPr>
          <w:sz w:val="28"/>
          <w:szCs w:val="28"/>
          <w:lang w:val="en-US"/>
        </w:rPr>
        <w:t xml:space="preserve"> </w:t>
      </w:r>
      <w:hyperlink r:id="rId49" w:history="1">
        <w:r w:rsidRPr="007C3A92">
          <w:rPr>
            <w:rStyle w:val="ad"/>
            <w:sz w:val="28"/>
            <w:szCs w:val="28"/>
            <w:lang w:val="en-US"/>
          </w:rPr>
          <w:t>https://doi.org/10.1186/s12985-019-1207-8</w:t>
        </w:r>
      </w:hyperlink>
    </w:p>
    <w:p w14:paraId="1CF88608" w14:textId="19B39BD9" w:rsidR="00796B78" w:rsidRDefault="00796B78" w:rsidP="00796B78">
      <w:pPr>
        <w:tabs>
          <w:tab w:val="left" w:pos="1134"/>
        </w:tabs>
        <w:ind w:firstLine="709"/>
        <w:jc w:val="both"/>
        <w:rPr>
          <w:sz w:val="28"/>
          <w:szCs w:val="28"/>
          <w:lang w:val="en-US"/>
        </w:rPr>
      </w:pPr>
      <w:r w:rsidRPr="006A1A3E">
        <w:rPr>
          <w:sz w:val="28"/>
          <w:szCs w:val="28"/>
          <w:lang w:val="en-US"/>
        </w:rPr>
        <w:t>3</w:t>
      </w:r>
      <w:r>
        <w:rPr>
          <w:sz w:val="28"/>
          <w:szCs w:val="28"/>
          <w:lang w:val="en-US"/>
        </w:rPr>
        <w:t>4</w:t>
      </w:r>
      <w:r w:rsidRPr="006637B3">
        <w:rPr>
          <w:sz w:val="28"/>
          <w:szCs w:val="28"/>
          <w:lang w:val="en-US"/>
        </w:rPr>
        <w:t xml:space="preserve"> Sultanov A., Rola-Łuszczak M., Mamanova S. </w:t>
      </w:r>
      <w:proofErr w:type="gramStart"/>
      <w:r w:rsidRPr="006637B3">
        <w:rPr>
          <w:sz w:val="28"/>
          <w:szCs w:val="28"/>
          <w:lang w:val="en-US"/>
        </w:rPr>
        <w:t>et al.</w:t>
      </w:r>
      <w:proofErr w:type="gramEnd"/>
      <w:r w:rsidRPr="006637B3">
        <w:rPr>
          <w:sz w:val="28"/>
          <w:szCs w:val="28"/>
          <w:lang w:val="en-US"/>
        </w:rPr>
        <w:t xml:space="preserve"> Molecular Characterization of Bovine Leukemia Virus with the Evidence of a New Genotype Circul</w:t>
      </w:r>
      <w:r>
        <w:rPr>
          <w:sz w:val="28"/>
          <w:szCs w:val="28"/>
          <w:lang w:val="en-US"/>
        </w:rPr>
        <w:t>ating in Cattle from Kazakhstan //</w:t>
      </w:r>
      <w:r w:rsidRPr="006637B3">
        <w:rPr>
          <w:sz w:val="28"/>
          <w:szCs w:val="28"/>
          <w:lang w:val="en-US"/>
        </w:rPr>
        <w:t xml:space="preserve"> Pathogens. – </w:t>
      </w:r>
      <w:r w:rsidR="0050658E">
        <w:rPr>
          <w:sz w:val="28"/>
          <w:szCs w:val="28"/>
          <w:lang w:val="en-US"/>
        </w:rPr>
        <w:t xml:space="preserve">2022. - Vol. 11(2). – </w:t>
      </w:r>
      <w:r w:rsidRPr="006637B3">
        <w:rPr>
          <w:sz w:val="28"/>
          <w:szCs w:val="28"/>
          <w:lang w:val="en-US"/>
        </w:rPr>
        <w:t>180</w:t>
      </w:r>
      <w:r w:rsidR="0050658E" w:rsidRPr="0050658E">
        <w:rPr>
          <w:sz w:val="28"/>
          <w:szCs w:val="28"/>
          <w:lang w:val="en-US"/>
        </w:rPr>
        <w:t xml:space="preserve"> </w:t>
      </w:r>
      <w:r w:rsidR="0050658E">
        <w:rPr>
          <w:sz w:val="28"/>
          <w:szCs w:val="28"/>
        </w:rPr>
        <w:t>р</w:t>
      </w:r>
      <w:r w:rsidRPr="006637B3">
        <w:rPr>
          <w:sz w:val="28"/>
          <w:szCs w:val="28"/>
          <w:lang w:val="en-US"/>
        </w:rPr>
        <w:t>. doi:10.3390/pathogens11020180</w:t>
      </w:r>
    </w:p>
    <w:p w14:paraId="053AA95E" w14:textId="5172323D" w:rsidR="00796B78" w:rsidRDefault="00796B78" w:rsidP="00796B78">
      <w:pPr>
        <w:tabs>
          <w:tab w:val="left" w:pos="1134"/>
        </w:tabs>
        <w:ind w:firstLine="709"/>
        <w:jc w:val="both"/>
        <w:rPr>
          <w:sz w:val="28"/>
          <w:szCs w:val="28"/>
          <w:lang w:val="en-US"/>
        </w:rPr>
      </w:pPr>
      <w:r w:rsidRPr="006A1A3E">
        <w:rPr>
          <w:sz w:val="28"/>
          <w:szCs w:val="28"/>
          <w:lang w:val="en-US"/>
        </w:rPr>
        <w:t>3</w:t>
      </w:r>
      <w:r w:rsidRPr="00F70D75">
        <w:rPr>
          <w:sz w:val="28"/>
          <w:szCs w:val="28"/>
          <w:lang w:val="en-US"/>
        </w:rPr>
        <w:t xml:space="preserve">5 Nikbakht Brujeni G., Houshmand P., Soufizadeh P. Bovine leukemia virus: a perspective insight </w:t>
      </w:r>
      <w:r>
        <w:rPr>
          <w:sz w:val="28"/>
          <w:szCs w:val="28"/>
          <w:lang w:val="en-US"/>
        </w:rPr>
        <w:t>into the infection and immunity //</w:t>
      </w:r>
      <w:r w:rsidRPr="00F70D75">
        <w:rPr>
          <w:sz w:val="28"/>
          <w:szCs w:val="28"/>
          <w:lang w:val="en-US"/>
        </w:rPr>
        <w:t xml:space="preserve"> Iran J Vet Res. – </w:t>
      </w:r>
      <w:r>
        <w:rPr>
          <w:sz w:val="28"/>
          <w:szCs w:val="28"/>
          <w:lang w:val="en-US"/>
        </w:rPr>
        <w:t xml:space="preserve">2023. </w:t>
      </w:r>
      <w:r w:rsidRPr="00F70D75">
        <w:rPr>
          <w:sz w:val="28"/>
          <w:szCs w:val="28"/>
          <w:lang w:val="en-US"/>
        </w:rPr>
        <w:t xml:space="preserve">– </w:t>
      </w:r>
      <w:r>
        <w:rPr>
          <w:sz w:val="28"/>
          <w:szCs w:val="28"/>
          <w:lang w:val="en-US"/>
        </w:rPr>
        <w:t xml:space="preserve">Vol. 24(4). – P. </w:t>
      </w:r>
      <w:r w:rsidRPr="00F70D75">
        <w:rPr>
          <w:sz w:val="28"/>
          <w:szCs w:val="28"/>
          <w:lang w:val="en-US"/>
        </w:rPr>
        <w:t>290-300. doi:10.22099/IJVR.2023.48236.7023</w:t>
      </w:r>
    </w:p>
    <w:p w14:paraId="36802110" w14:textId="77777777" w:rsidR="00796B78" w:rsidRPr="00801702" w:rsidRDefault="00796B78" w:rsidP="00796B78">
      <w:pPr>
        <w:tabs>
          <w:tab w:val="left" w:pos="1134"/>
        </w:tabs>
        <w:ind w:firstLine="709"/>
        <w:jc w:val="both"/>
        <w:rPr>
          <w:sz w:val="28"/>
          <w:szCs w:val="28"/>
        </w:rPr>
      </w:pPr>
      <w:r w:rsidRPr="006A1A3E">
        <w:rPr>
          <w:sz w:val="28"/>
          <w:szCs w:val="28"/>
          <w:lang w:val="en-US"/>
        </w:rPr>
        <w:t>3</w:t>
      </w:r>
      <w:r w:rsidRPr="00FA01C7">
        <w:rPr>
          <w:sz w:val="28"/>
          <w:szCs w:val="28"/>
          <w:lang w:val="en-US"/>
        </w:rPr>
        <w:t xml:space="preserve">6 </w:t>
      </w:r>
      <w:r>
        <w:rPr>
          <w:sz w:val="28"/>
          <w:szCs w:val="28"/>
        </w:rPr>
        <w:t>Боровиков</w:t>
      </w:r>
      <w:r w:rsidRPr="00FA01C7">
        <w:rPr>
          <w:sz w:val="28"/>
          <w:szCs w:val="28"/>
          <w:lang w:val="en-US"/>
        </w:rPr>
        <w:t xml:space="preserve"> </w:t>
      </w:r>
      <w:r>
        <w:rPr>
          <w:sz w:val="28"/>
          <w:szCs w:val="28"/>
        </w:rPr>
        <w:t>С</w:t>
      </w:r>
      <w:r w:rsidRPr="00FA01C7">
        <w:rPr>
          <w:sz w:val="28"/>
          <w:szCs w:val="28"/>
          <w:lang w:val="en-US"/>
        </w:rPr>
        <w:t>.</w:t>
      </w:r>
      <w:r>
        <w:rPr>
          <w:sz w:val="28"/>
          <w:szCs w:val="28"/>
        </w:rPr>
        <w:t>Н</w:t>
      </w:r>
      <w:r w:rsidRPr="00FA01C7">
        <w:rPr>
          <w:sz w:val="28"/>
          <w:szCs w:val="28"/>
          <w:lang w:val="en-US"/>
        </w:rPr>
        <w:t xml:space="preserve">., </w:t>
      </w:r>
      <w:r>
        <w:rPr>
          <w:sz w:val="28"/>
          <w:szCs w:val="28"/>
        </w:rPr>
        <w:t>Тохтарова</w:t>
      </w:r>
      <w:r w:rsidRPr="00FA01C7">
        <w:rPr>
          <w:sz w:val="28"/>
          <w:szCs w:val="28"/>
          <w:lang w:val="en-US"/>
        </w:rPr>
        <w:t xml:space="preserve"> </w:t>
      </w:r>
      <w:r>
        <w:rPr>
          <w:sz w:val="28"/>
          <w:szCs w:val="28"/>
        </w:rPr>
        <w:t>Л</w:t>
      </w:r>
      <w:r w:rsidRPr="00FA01C7">
        <w:rPr>
          <w:sz w:val="28"/>
          <w:szCs w:val="28"/>
          <w:lang w:val="en-US"/>
        </w:rPr>
        <w:t>.</w:t>
      </w:r>
      <w:r w:rsidRPr="00E252D1">
        <w:rPr>
          <w:sz w:val="28"/>
          <w:szCs w:val="28"/>
        </w:rPr>
        <w:t>А</w:t>
      </w:r>
      <w:r w:rsidRPr="00FA01C7">
        <w:rPr>
          <w:sz w:val="28"/>
          <w:szCs w:val="28"/>
          <w:lang w:val="en-US"/>
        </w:rPr>
        <w:t xml:space="preserve">., </w:t>
      </w:r>
      <w:r w:rsidRPr="00E252D1">
        <w:rPr>
          <w:sz w:val="28"/>
          <w:szCs w:val="28"/>
        </w:rPr>
        <w:t>Мукантаев</w:t>
      </w:r>
      <w:r w:rsidRPr="00FA01C7">
        <w:rPr>
          <w:sz w:val="28"/>
          <w:szCs w:val="28"/>
          <w:lang w:val="en-US"/>
        </w:rPr>
        <w:t xml:space="preserve"> </w:t>
      </w:r>
      <w:r w:rsidRPr="00E252D1">
        <w:rPr>
          <w:sz w:val="28"/>
          <w:szCs w:val="28"/>
        </w:rPr>
        <w:t>К</w:t>
      </w:r>
      <w:r w:rsidRPr="00FA01C7">
        <w:rPr>
          <w:sz w:val="28"/>
          <w:szCs w:val="28"/>
          <w:lang w:val="en-US"/>
        </w:rPr>
        <w:t>.</w:t>
      </w:r>
      <w:r w:rsidRPr="00E252D1">
        <w:rPr>
          <w:sz w:val="28"/>
          <w:szCs w:val="28"/>
        </w:rPr>
        <w:t>Н</w:t>
      </w:r>
      <w:r w:rsidRPr="00FA01C7">
        <w:rPr>
          <w:sz w:val="28"/>
          <w:szCs w:val="28"/>
          <w:lang w:val="en-US"/>
        </w:rPr>
        <w:t xml:space="preserve">., </w:t>
      </w:r>
      <w:r w:rsidRPr="00E252D1">
        <w:rPr>
          <w:sz w:val="28"/>
          <w:szCs w:val="28"/>
        </w:rPr>
        <w:t>Сыздыкова</w:t>
      </w:r>
      <w:r w:rsidRPr="00FA01C7">
        <w:rPr>
          <w:sz w:val="28"/>
          <w:szCs w:val="28"/>
          <w:lang w:val="en-US"/>
        </w:rPr>
        <w:t xml:space="preserve"> </w:t>
      </w:r>
      <w:r w:rsidRPr="00E252D1">
        <w:rPr>
          <w:sz w:val="28"/>
          <w:szCs w:val="28"/>
        </w:rPr>
        <w:t>А</w:t>
      </w:r>
      <w:r w:rsidRPr="00FA01C7">
        <w:rPr>
          <w:sz w:val="28"/>
          <w:szCs w:val="28"/>
          <w:lang w:val="en-US"/>
        </w:rPr>
        <w:t>.</w:t>
      </w:r>
      <w:r w:rsidRPr="00E252D1">
        <w:rPr>
          <w:sz w:val="28"/>
          <w:szCs w:val="28"/>
        </w:rPr>
        <w:t>С</w:t>
      </w:r>
      <w:r w:rsidRPr="00FA01C7">
        <w:rPr>
          <w:sz w:val="28"/>
          <w:szCs w:val="28"/>
          <w:lang w:val="en-US"/>
        </w:rPr>
        <w:t xml:space="preserve">. Monoclonal Antibodies against CTLA-4 and PD-L1 </w:t>
      </w:r>
      <w:r>
        <w:rPr>
          <w:sz w:val="28"/>
          <w:szCs w:val="28"/>
          <w:lang w:val="en-US"/>
        </w:rPr>
        <w:t>r</w:t>
      </w:r>
      <w:r w:rsidRPr="00FA01C7">
        <w:rPr>
          <w:sz w:val="28"/>
          <w:szCs w:val="28"/>
          <w:lang w:val="en-US"/>
        </w:rPr>
        <w:t xml:space="preserve">eceptors of the </w:t>
      </w:r>
      <w:r>
        <w:rPr>
          <w:sz w:val="28"/>
          <w:szCs w:val="28"/>
          <w:lang w:val="en-US"/>
        </w:rPr>
        <w:t>c</w:t>
      </w:r>
      <w:r w:rsidRPr="00FA01C7">
        <w:rPr>
          <w:sz w:val="28"/>
          <w:szCs w:val="28"/>
          <w:lang w:val="en-US"/>
        </w:rPr>
        <w:t xml:space="preserve">attle </w:t>
      </w:r>
      <w:r>
        <w:rPr>
          <w:sz w:val="28"/>
          <w:szCs w:val="28"/>
          <w:lang w:val="en-US"/>
        </w:rPr>
        <w:t>i</w:t>
      </w:r>
      <w:r w:rsidRPr="00FA01C7">
        <w:rPr>
          <w:sz w:val="28"/>
          <w:szCs w:val="28"/>
          <w:lang w:val="en-US"/>
        </w:rPr>
        <w:t xml:space="preserve">mmune </w:t>
      </w:r>
      <w:r>
        <w:rPr>
          <w:sz w:val="28"/>
          <w:szCs w:val="28"/>
          <w:lang w:val="en-US"/>
        </w:rPr>
        <w:t>s</w:t>
      </w:r>
      <w:r w:rsidRPr="00FA01C7">
        <w:rPr>
          <w:sz w:val="28"/>
          <w:szCs w:val="28"/>
          <w:lang w:val="en-US"/>
        </w:rPr>
        <w:t xml:space="preserve">ystem // </w:t>
      </w:r>
      <w:r w:rsidRPr="009129BA">
        <w:rPr>
          <w:sz w:val="28"/>
          <w:szCs w:val="28"/>
          <w:lang w:val="en-US"/>
        </w:rPr>
        <w:t xml:space="preserve">Herald of Science of S. Seifullin Kazakh Agrotechnical Research </w:t>
      </w:r>
      <w:r>
        <w:rPr>
          <w:sz w:val="28"/>
          <w:szCs w:val="28"/>
          <w:lang w:val="en-US"/>
        </w:rPr>
        <w:t>University: Veterinary Sciences</w:t>
      </w:r>
      <w:r w:rsidRPr="009129BA">
        <w:rPr>
          <w:sz w:val="28"/>
          <w:szCs w:val="28"/>
          <w:lang w:val="en-US"/>
        </w:rPr>
        <w:t xml:space="preserve">. – 2024. – № 1 (005). – </w:t>
      </w:r>
      <w:r>
        <w:rPr>
          <w:sz w:val="28"/>
          <w:szCs w:val="28"/>
        </w:rPr>
        <w:t>С</w:t>
      </w:r>
      <w:r w:rsidRPr="009129BA">
        <w:rPr>
          <w:sz w:val="28"/>
          <w:szCs w:val="28"/>
          <w:lang w:val="en-US"/>
        </w:rPr>
        <w:t xml:space="preserve">. 22–29. </w:t>
      </w:r>
      <w:r w:rsidRPr="00E252D1">
        <w:rPr>
          <w:sz w:val="28"/>
          <w:szCs w:val="28"/>
          <w:lang w:val="en-US"/>
        </w:rPr>
        <w:t>DOI</w:t>
      </w:r>
      <w:r w:rsidRPr="00801702">
        <w:rPr>
          <w:sz w:val="28"/>
          <w:szCs w:val="28"/>
        </w:rPr>
        <w:t>: 10.51452/</w:t>
      </w:r>
      <w:r w:rsidRPr="00E252D1">
        <w:rPr>
          <w:sz w:val="28"/>
          <w:szCs w:val="28"/>
          <w:lang w:val="en-US"/>
        </w:rPr>
        <w:t>kazatuvc</w:t>
      </w:r>
      <w:r w:rsidRPr="00801702">
        <w:rPr>
          <w:sz w:val="28"/>
          <w:szCs w:val="28"/>
        </w:rPr>
        <w:t>.2024.1(005).1627.</w:t>
      </w:r>
    </w:p>
    <w:p w14:paraId="6C813934" w14:textId="77777777" w:rsidR="00796B78" w:rsidRDefault="00796B78" w:rsidP="00796B78">
      <w:pPr>
        <w:tabs>
          <w:tab w:val="left" w:pos="1134"/>
        </w:tabs>
        <w:ind w:firstLine="709"/>
        <w:jc w:val="both"/>
        <w:rPr>
          <w:sz w:val="28"/>
          <w:szCs w:val="28"/>
        </w:rPr>
      </w:pPr>
      <w:r>
        <w:rPr>
          <w:sz w:val="28"/>
          <w:szCs w:val="28"/>
        </w:rPr>
        <w:t>3</w:t>
      </w:r>
      <w:r w:rsidRPr="00E252D1">
        <w:rPr>
          <w:sz w:val="28"/>
          <w:szCs w:val="28"/>
        </w:rPr>
        <w:t>7</w:t>
      </w:r>
      <w:r w:rsidRPr="009129BA">
        <w:t xml:space="preserve"> </w:t>
      </w:r>
      <w:r w:rsidRPr="009129BA">
        <w:rPr>
          <w:sz w:val="28"/>
          <w:szCs w:val="28"/>
        </w:rPr>
        <w:t xml:space="preserve">Григорьев </w:t>
      </w:r>
      <w:r>
        <w:rPr>
          <w:sz w:val="28"/>
          <w:szCs w:val="28"/>
        </w:rPr>
        <w:t>А.Г.</w:t>
      </w:r>
      <w:r w:rsidRPr="009129BA">
        <w:rPr>
          <w:sz w:val="28"/>
          <w:szCs w:val="28"/>
        </w:rPr>
        <w:t xml:space="preserve">, Ездакова </w:t>
      </w:r>
      <w:r>
        <w:rPr>
          <w:sz w:val="28"/>
          <w:szCs w:val="28"/>
        </w:rPr>
        <w:t>И.Ю.</w:t>
      </w:r>
      <w:r w:rsidRPr="009129BA">
        <w:rPr>
          <w:sz w:val="28"/>
          <w:szCs w:val="28"/>
        </w:rPr>
        <w:t xml:space="preserve">, Капустина </w:t>
      </w:r>
      <w:r>
        <w:rPr>
          <w:sz w:val="28"/>
          <w:szCs w:val="28"/>
        </w:rPr>
        <w:t xml:space="preserve">О.В., </w:t>
      </w:r>
      <w:r w:rsidRPr="009129BA">
        <w:rPr>
          <w:sz w:val="28"/>
          <w:szCs w:val="28"/>
        </w:rPr>
        <w:t xml:space="preserve">Белоусова </w:t>
      </w:r>
      <w:r>
        <w:rPr>
          <w:sz w:val="28"/>
          <w:szCs w:val="28"/>
        </w:rPr>
        <w:t>Р.В.</w:t>
      </w:r>
      <w:r w:rsidRPr="009129BA">
        <w:rPr>
          <w:sz w:val="28"/>
          <w:szCs w:val="28"/>
        </w:rPr>
        <w:t xml:space="preserve"> </w:t>
      </w:r>
      <w:r>
        <w:rPr>
          <w:sz w:val="28"/>
          <w:szCs w:val="28"/>
        </w:rPr>
        <w:t>М</w:t>
      </w:r>
      <w:r w:rsidRPr="009129BA">
        <w:rPr>
          <w:sz w:val="28"/>
          <w:szCs w:val="28"/>
        </w:rPr>
        <w:t xml:space="preserve">одуляция рецепторов Т-клеток крови овец при экспериментальном заражении вирусом </w:t>
      </w:r>
      <w:r>
        <w:rPr>
          <w:sz w:val="28"/>
          <w:szCs w:val="28"/>
        </w:rPr>
        <w:t>лейкоза крупного рогатого скота //</w:t>
      </w:r>
      <w:r w:rsidRPr="009129BA">
        <w:rPr>
          <w:sz w:val="28"/>
          <w:szCs w:val="28"/>
        </w:rPr>
        <w:t xml:space="preserve"> Актуальны</w:t>
      </w:r>
      <w:r>
        <w:rPr>
          <w:sz w:val="28"/>
          <w:szCs w:val="28"/>
        </w:rPr>
        <w:t xml:space="preserve">е вопросы ветеринарной биологии. – 2023. - № 2 (58). – С. </w:t>
      </w:r>
      <w:r w:rsidRPr="009129BA">
        <w:rPr>
          <w:sz w:val="28"/>
          <w:szCs w:val="28"/>
        </w:rPr>
        <w:t>54-59. doi:10.24412/2074-5036-2023-2-54-59</w:t>
      </w:r>
    </w:p>
    <w:p w14:paraId="347C6A4A" w14:textId="77777777" w:rsidR="00796B78" w:rsidRDefault="00796B78" w:rsidP="00796B78">
      <w:pPr>
        <w:tabs>
          <w:tab w:val="left" w:pos="1134"/>
        </w:tabs>
        <w:ind w:firstLine="709"/>
        <w:jc w:val="both"/>
        <w:rPr>
          <w:sz w:val="28"/>
          <w:szCs w:val="28"/>
        </w:rPr>
      </w:pPr>
      <w:r>
        <w:rPr>
          <w:sz w:val="28"/>
          <w:szCs w:val="28"/>
        </w:rPr>
        <w:t xml:space="preserve">38 </w:t>
      </w:r>
      <w:r w:rsidRPr="008F5112">
        <w:rPr>
          <w:sz w:val="28"/>
          <w:szCs w:val="28"/>
        </w:rPr>
        <w:t xml:space="preserve">Потапова </w:t>
      </w:r>
      <w:r>
        <w:rPr>
          <w:sz w:val="28"/>
          <w:szCs w:val="28"/>
        </w:rPr>
        <w:t>А.Е.</w:t>
      </w:r>
      <w:r w:rsidRPr="008F5112">
        <w:rPr>
          <w:sz w:val="28"/>
          <w:szCs w:val="28"/>
        </w:rPr>
        <w:t xml:space="preserve">, Райков </w:t>
      </w:r>
      <w:r>
        <w:rPr>
          <w:sz w:val="28"/>
          <w:szCs w:val="28"/>
        </w:rPr>
        <w:t>Ф.Э.</w:t>
      </w:r>
      <w:r w:rsidRPr="008F5112">
        <w:rPr>
          <w:sz w:val="28"/>
          <w:szCs w:val="28"/>
        </w:rPr>
        <w:t xml:space="preserve">, Ивакин </w:t>
      </w:r>
      <w:r>
        <w:rPr>
          <w:sz w:val="28"/>
          <w:szCs w:val="28"/>
        </w:rPr>
        <w:t xml:space="preserve">И.Е. и др. </w:t>
      </w:r>
      <w:r w:rsidRPr="008F5112">
        <w:rPr>
          <w:sz w:val="28"/>
          <w:szCs w:val="28"/>
        </w:rPr>
        <w:t>П</w:t>
      </w:r>
      <w:r w:rsidRPr="005E2506">
        <w:rPr>
          <w:sz w:val="28"/>
          <w:szCs w:val="28"/>
        </w:rPr>
        <w:t>оказатели иммунитета при вирусных инф</w:t>
      </w:r>
      <w:r>
        <w:rPr>
          <w:sz w:val="28"/>
          <w:szCs w:val="28"/>
        </w:rPr>
        <w:t xml:space="preserve">екциях крупного рогатого скота // </w:t>
      </w:r>
      <w:r w:rsidRPr="008F5112">
        <w:rPr>
          <w:sz w:val="28"/>
          <w:szCs w:val="28"/>
        </w:rPr>
        <w:t>Сборник научных трудов Краснодарского научного це</w:t>
      </w:r>
      <w:r>
        <w:rPr>
          <w:sz w:val="28"/>
          <w:szCs w:val="28"/>
        </w:rPr>
        <w:t>нтра по зоотехнии и ветеринарии. – 2023. - № 12(1)</w:t>
      </w:r>
      <w:r w:rsidRPr="008F5112">
        <w:rPr>
          <w:sz w:val="28"/>
          <w:szCs w:val="28"/>
        </w:rPr>
        <w:t>.</w:t>
      </w:r>
      <w:r>
        <w:rPr>
          <w:sz w:val="28"/>
          <w:szCs w:val="28"/>
        </w:rPr>
        <w:t xml:space="preserve"> – С.</w:t>
      </w:r>
      <w:r w:rsidRPr="008F5112">
        <w:rPr>
          <w:sz w:val="28"/>
          <w:szCs w:val="28"/>
        </w:rPr>
        <w:t xml:space="preserve"> 344-347. doi:10.48612/sbornik-2023-1-83</w:t>
      </w:r>
    </w:p>
    <w:p w14:paraId="24067007" w14:textId="77777777" w:rsidR="00796B78" w:rsidRPr="008F5112" w:rsidRDefault="00796B78" w:rsidP="00796B78">
      <w:pPr>
        <w:tabs>
          <w:tab w:val="left" w:pos="1134"/>
        </w:tabs>
        <w:ind w:firstLine="709"/>
        <w:jc w:val="both"/>
        <w:rPr>
          <w:sz w:val="28"/>
          <w:szCs w:val="28"/>
        </w:rPr>
      </w:pPr>
      <w:r>
        <w:rPr>
          <w:sz w:val="28"/>
          <w:szCs w:val="28"/>
        </w:rPr>
        <w:t xml:space="preserve">39 </w:t>
      </w:r>
      <w:r w:rsidRPr="003E5571">
        <w:rPr>
          <w:sz w:val="28"/>
          <w:szCs w:val="28"/>
        </w:rPr>
        <w:t xml:space="preserve">Остякова М.Е., </w:t>
      </w:r>
      <w:r>
        <w:rPr>
          <w:sz w:val="28"/>
          <w:szCs w:val="28"/>
        </w:rPr>
        <w:t>Ирхина В.К., Косицына К.С., Щербинина С.А. Г</w:t>
      </w:r>
      <w:r w:rsidRPr="003E5571">
        <w:rPr>
          <w:sz w:val="28"/>
          <w:szCs w:val="28"/>
        </w:rPr>
        <w:t xml:space="preserve">ематологические и иммунологические показатели инфицированных BLV </w:t>
      </w:r>
      <w:r w:rsidRPr="003E5571">
        <w:rPr>
          <w:sz w:val="28"/>
          <w:szCs w:val="28"/>
        </w:rPr>
        <w:lastRenderedPageBreak/>
        <w:t>лактирующих маститных коров</w:t>
      </w:r>
      <w:r>
        <w:rPr>
          <w:sz w:val="28"/>
          <w:szCs w:val="28"/>
        </w:rPr>
        <w:t xml:space="preserve"> // Вестник аграрной наук. – 2024. - № 6 (111). – С. </w:t>
      </w:r>
      <w:r w:rsidRPr="003E5571">
        <w:rPr>
          <w:sz w:val="28"/>
          <w:szCs w:val="28"/>
        </w:rPr>
        <w:t>87-93. doi:10.17238/issn2587-666X.2024.6.87</w:t>
      </w:r>
    </w:p>
    <w:p w14:paraId="26047989" w14:textId="77777777" w:rsidR="00796B78" w:rsidRPr="008E47C6"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0 Juliarena M.A., Barrios C.N., Lützelschwab C.M. et al. Bovine leukemia virus: current perspectives</w:t>
      </w:r>
      <w:r>
        <w:rPr>
          <w:sz w:val="28"/>
          <w:szCs w:val="28"/>
          <w:lang w:val="en-US"/>
        </w:rPr>
        <w:t xml:space="preserve"> //</w:t>
      </w:r>
      <w:r w:rsidRPr="008E47C6">
        <w:rPr>
          <w:sz w:val="28"/>
          <w:szCs w:val="28"/>
          <w:lang w:val="en-US"/>
        </w:rPr>
        <w:t xml:space="preserve"> Virus Adaptation and Treatment. </w:t>
      </w:r>
      <w:r>
        <w:rPr>
          <w:sz w:val="28"/>
          <w:szCs w:val="28"/>
          <w:lang w:val="en-US"/>
        </w:rPr>
        <w:t xml:space="preserve">– </w:t>
      </w:r>
      <w:r w:rsidRPr="008E47C6">
        <w:rPr>
          <w:sz w:val="28"/>
          <w:szCs w:val="28"/>
          <w:lang w:val="en-US"/>
        </w:rPr>
        <w:t>2017</w:t>
      </w:r>
      <w:r>
        <w:rPr>
          <w:sz w:val="28"/>
          <w:szCs w:val="28"/>
          <w:lang w:val="en-US"/>
        </w:rPr>
        <w:t xml:space="preserve">. – Vol. 9. – P. 13-26. </w:t>
      </w:r>
      <w:r w:rsidRPr="008E47C6">
        <w:rPr>
          <w:sz w:val="28"/>
          <w:szCs w:val="28"/>
          <w:lang w:val="en-US"/>
        </w:rPr>
        <w:t>https://doi.org/10.2147/VAAT.S113947</w:t>
      </w:r>
    </w:p>
    <w:p w14:paraId="14B75111"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 xml:space="preserve">1 </w:t>
      </w:r>
      <w:r>
        <w:rPr>
          <w:sz w:val="28"/>
          <w:szCs w:val="28"/>
          <w:lang w:val="en-US"/>
        </w:rPr>
        <w:t>Maclachlan N.J., Dubovi E.</w:t>
      </w:r>
      <w:r w:rsidRPr="008E47C6">
        <w:rPr>
          <w:sz w:val="28"/>
          <w:szCs w:val="28"/>
          <w:lang w:val="en-US"/>
        </w:rPr>
        <w:t>J., editors. Fenner's Veterin</w:t>
      </w:r>
      <w:r>
        <w:rPr>
          <w:sz w:val="28"/>
          <w:szCs w:val="28"/>
          <w:lang w:val="en-US"/>
        </w:rPr>
        <w:t>ary Virology. 4th ed. Amsterdam</w:t>
      </w:r>
      <w:r w:rsidRPr="008E47C6">
        <w:rPr>
          <w:sz w:val="28"/>
          <w:szCs w:val="28"/>
          <w:lang w:val="en-US"/>
        </w:rPr>
        <w:t xml:space="preserve">: Academic Press, 2011. </w:t>
      </w:r>
      <w:r w:rsidR="0050658E" w:rsidRPr="0050658E">
        <w:rPr>
          <w:sz w:val="28"/>
          <w:szCs w:val="28"/>
          <w:lang w:val="en-US"/>
        </w:rPr>
        <w:t>-</w:t>
      </w:r>
      <w:r w:rsidRPr="008E47C6">
        <w:rPr>
          <w:sz w:val="28"/>
          <w:szCs w:val="28"/>
          <w:lang w:val="en-US"/>
        </w:rPr>
        <w:t>P. 243–274.</w:t>
      </w:r>
    </w:p>
    <w:p w14:paraId="57ADB9EA"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2</w:t>
      </w:r>
      <w:r w:rsidRPr="00AE38D8">
        <w:rPr>
          <w:sz w:val="28"/>
          <w:szCs w:val="28"/>
          <w:lang w:val="en-US"/>
        </w:rPr>
        <w:t xml:space="preserve"> </w:t>
      </w:r>
      <w:r w:rsidRPr="00B603DE">
        <w:rPr>
          <w:sz w:val="28"/>
          <w:szCs w:val="28"/>
          <w:lang w:val="en-US"/>
        </w:rPr>
        <w:tab/>
      </w:r>
      <w:r w:rsidRPr="00AE38D8">
        <w:rPr>
          <w:sz w:val="28"/>
          <w:szCs w:val="28"/>
          <w:lang w:val="en-US"/>
        </w:rPr>
        <w:t>Dagnaw M., Alemu Yilhal G., Admassu B., Demessie Y. Global distribution and host range of enzootic bovine leukosis in ruminants: A syst</w:t>
      </w:r>
      <w:r>
        <w:rPr>
          <w:sz w:val="28"/>
          <w:szCs w:val="28"/>
          <w:lang w:val="en-US"/>
        </w:rPr>
        <w:t>ematic review and meta-analysis //</w:t>
      </w:r>
      <w:r w:rsidRPr="00AE38D8">
        <w:rPr>
          <w:sz w:val="28"/>
          <w:szCs w:val="28"/>
          <w:lang w:val="en-US"/>
        </w:rPr>
        <w:t xml:space="preserve"> Vet Anim Sci. – </w:t>
      </w:r>
      <w:r>
        <w:rPr>
          <w:sz w:val="28"/>
          <w:szCs w:val="28"/>
          <w:lang w:val="en-US"/>
        </w:rPr>
        <w:t xml:space="preserve">2025. – Vol. 30. – P. </w:t>
      </w:r>
      <w:r w:rsidRPr="00AE38D8">
        <w:rPr>
          <w:sz w:val="28"/>
          <w:szCs w:val="28"/>
          <w:lang w:val="en-US"/>
        </w:rPr>
        <w:t>100</w:t>
      </w:r>
      <w:r w:rsidR="0050658E" w:rsidRPr="0050658E">
        <w:rPr>
          <w:sz w:val="28"/>
          <w:szCs w:val="28"/>
          <w:lang w:val="en-US"/>
        </w:rPr>
        <w:t>-</w:t>
      </w:r>
      <w:r w:rsidRPr="00AE38D8">
        <w:rPr>
          <w:sz w:val="28"/>
          <w:szCs w:val="28"/>
          <w:lang w:val="en-US"/>
        </w:rPr>
        <w:t>499 doi:10.1016/j.vas.2025.100499</w:t>
      </w:r>
    </w:p>
    <w:p w14:paraId="3EC21D73"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3</w:t>
      </w:r>
      <w:r>
        <w:rPr>
          <w:sz w:val="28"/>
          <w:szCs w:val="28"/>
          <w:lang w:val="en-US"/>
        </w:rPr>
        <w:t xml:space="preserve"> </w:t>
      </w:r>
      <w:r w:rsidRPr="00AE38D8">
        <w:rPr>
          <w:sz w:val="28"/>
          <w:szCs w:val="28"/>
          <w:lang w:val="en-US"/>
        </w:rPr>
        <w:t>Zhao Y</w:t>
      </w:r>
      <w:r>
        <w:rPr>
          <w:sz w:val="28"/>
          <w:szCs w:val="28"/>
          <w:lang w:val="en-US"/>
        </w:rPr>
        <w:t>.</w:t>
      </w:r>
      <w:r w:rsidRPr="00AE38D8">
        <w:rPr>
          <w:sz w:val="28"/>
          <w:szCs w:val="28"/>
          <w:lang w:val="en-US"/>
        </w:rPr>
        <w:t>, Wang J</w:t>
      </w:r>
      <w:r>
        <w:rPr>
          <w:sz w:val="28"/>
          <w:szCs w:val="28"/>
          <w:lang w:val="en-US"/>
        </w:rPr>
        <w:t>., Chen J.</w:t>
      </w:r>
      <w:r w:rsidRPr="00AE38D8">
        <w:rPr>
          <w:sz w:val="28"/>
          <w:szCs w:val="28"/>
          <w:lang w:val="en-US"/>
        </w:rPr>
        <w:t xml:space="preserve"> </w:t>
      </w:r>
      <w:proofErr w:type="gramStart"/>
      <w:r w:rsidRPr="00AE38D8">
        <w:rPr>
          <w:sz w:val="28"/>
          <w:szCs w:val="28"/>
          <w:lang w:val="en-US"/>
        </w:rPr>
        <w:t>et al.</w:t>
      </w:r>
      <w:proofErr w:type="gramEnd"/>
      <w:r w:rsidRPr="00AE38D8">
        <w:rPr>
          <w:sz w:val="28"/>
          <w:szCs w:val="28"/>
          <w:lang w:val="en-US"/>
        </w:rPr>
        <w:t xml:space="preserve"> Bovine Leukemia Virus: Origin, Prevalence, Phylogenetic Diversity, Risk Fact</w:t>
      </w:r>
      <w:r>
        <w:rPr>
          <w:sz w:val="28"/>
          <w:szCs w:val="28"/>
          <w:lang w:val="en-US"/>
        </w:rPr>
        <w:t>ors, and Strategies for Control //</w:t>
      </w:r>
      <w:r w:rsidRPr="00AE38D8">
        <w:rPr>
          <w:sz w:val="28"/>
          <w:szCs w:val="28"/>
          <w:lang w:val="en-US"/>
        </w:rPr>
        <w:t xml:space="preserve"> Animals (Basel). </w:t>
      </w:r>
      <w:r>
        <w:rPr>
          <w:sz w:val="28"/>
          <w:szCs w:val="28"/>
          <w:lang w:val="en-US"/>
        </w:rPr>
        <w:t xml:space="preserve">– 2025. – Vol. 15(9). – P. </w:t>
      </w:r>
      <w:r w:rsidRPr="00AE38D8">
        <w:rPr>
          <w:sz w:val="28"/>
          <w:szCs w:val="28"/>
          <w:lang w:val="en-US"/>
        </w:rPr>
        <w:t>13</w:t>
      </w:r>
      <w:r w:rsidR="0050658E" w:rsidRPr="0050658E">
        <w:rPr>
          <w:sz w:val="28"/>
          <w:szCs w:val="28"/>
          <w:lang w:val="en-US"/>
        </w:rPr>
        <w:t>-</w:t>
      </w:r>
      <w:r w:rsidRPr="00AE38D8">
        <w:rPr>
          <w:sz w:val="28"/>
          <w:szCs w:val="28"/>
          <w:lang w:val="en-US"/>
        </w:rPr>
        <w:t>44. doi:10.3390/ani15091344</w:t>
      </w:r>
    </w:p>
    <w:p w14:paraId="37F09DA5"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4</w:t>
      </w:r>
      <w:r>
        <w:rPr>
          <w:sz w:val="28"/>
          <w:szCs w:val="28"/>
          <w:lang w:val="en-US"/>
        </w:rPr>
        <w:t xml:space="preserve"> </w:t>
      </w:r>
      <w:r w:rsidRPr="00AE38D8">
        <w:rPr>
          <w:sz w:val="28"/>
          <w:szCs w:val="28"/>
          <w:lang w:val="en-US"/>
        </w:rPr>
        <w:t>Sato H</w:t>
      </w:r>
      <w:r>
        <w:rPr>
          <w:sz w:val="28"/>
          <w:szCs w:val="28"/>
          <w:lang w:val="en-US"/>
        </w:rPr>
        <w:t>.</w:t>
      </w:r>
      <w:r w:rsidRPr="00AE38D8">
        <w:rPr>
          <w:sz w:val="28"/>
          <w:szCs w:val="28"/>
          <w:lang w:val="en-US"/>
        </w:rPr>
        <w:t>, Bai L</w:t>
      </w:r>
      <w:r>
        <w:rPr>
          <w:sz w:val="28"/>
          <w:szCs w:val="28"/>
          <w:lang w:val="en-US"/>
        </w:rPr>
        <w:t>.</w:t>
      </w:r>
      <w:r w:rsidRPr="00AE38D8">
        <w:rPr>
          <w:sz w:val="28"/>
          <w:szCs w:val="28"/>
          <w:lang w:val="en-US"/>
        </w:rPr>
        <w:t>, Borjigin L</w:t>
      </w:r>
      <w:r>
        <w:rPr>
          <w:sz w:val="28"/>
          <w:szCs w:val="28"/>
          <w:lang w:val="en-US"/>
        </w:rPr>
        <w:t>.</w:t>
      </w:r>
      <w:r w:rsidRPr="00AE38D8">
        <w:rPr>
          <w:sz w:val="28"/>
          <w:szCs w:val="28"/>
          <w:lang w:val="en-US"/>
        </w:rPr>
        <w:t>, Aida Y. Overexpression of bovine leukemia virus receptor SLC7A1/CAT1 enhances cellular susceptibility to BLV infection on luminescence syn</w:t>
      </w:r>
      <w:r>
        <w:rPr>
          <w:sz w:val="28"/>
          <w:szCs w:val="28"/>
          <w:lang w:val="en-US"/>
        </w:rPr>
        <w:t xml:space="preserve">cytium induction assay (LuSIA) // </w:t>
      </w:r>
      <w:r w:rsidRPr="00AE38D8">
        <w:rPr>
          <w:sz w:val="28"/>
          <w:szCs w:val="28"/>
          <w:lang w:val="en-US"/>
        </w:rPr>
        <w:t xml:space="preserve">Virol J. </w:t>
      </w:r>
      <w:r w:rsidR="0050658E">
        <w:rPr>
          <w:sz w:val="28"/>
          <w:szCs w:val="28"/>
          <w:lang w:val="en-US"/>
        </w:rPr>
        <w:t xml:space="preserve">– 2020. – Vol.17(1). – </w:t>
      </w:r>
      <w:r>
        <w:rPr>
          <w:sz w:val="28"/>
          <w:szCs w:val="28"/>
          <w:lang w:val="en-US"/>
        </w:rPr>
        <w:t xml:space="preserve"> </w:t>
      </w:r>
      <w:r w:rsidRPr="00AE38D8">
        <w:rPr>
          <w:sz w:val="28"/>
          <w:szCs w:val="28"/>
          <w:lang w:val="en-US"/>
        </w:rPr>
        <w:t>57</w:t>
      </w:r>
      <w:r w:rsidR="0050658E" w:rsidRPr="008B7172">
        <w:rPr>
          <w:sz w:val="28"/>
          <w:szCs w:val="28"/>
          <w:lang w:val="en-US"/>
        </w:rPr>
        <w:t xml:space="preserve"> </w:t>
      </w:r>
      <w:r w:rsidR="0050658E">
        <w:rPr>
          <w:sz w:val="28"/>
          <w:szCs w:val="28"/>
        </w:rPr>
        <w:t>р</w:t>
      </w:r>
      <w:r w:rsidRPr="00AE38D8">
        <w:rPr>
          <w:sz w:val="28"/>
          <w:szCs w:val="28"/>
          <w:lang w:val="en-US"/>
        </w:rPr>
        <w:t>. doi:10.1186/s12985-020-01324-y</w:t>
      </w:r>
    </w:p>
    <w:p w14:paraId="24DC86C1"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5</w:t>
      </w:r>
      <w:r>
        <w:rPr>
          <w:sz w:val="28"/>
          <w:szCs w:val="28"/>
          <w:lang w:val="en-US"/>
        </w:rPr>
        <w:t xml:space="preserve"> </w:t>
      </w:r>
      <w:r w:rsidRPr="00AE38D8">
        <w:rPr>
          <w:sz w:val="28"/>
          <w:szCs w:val="28"/>
          <w:lang w:val="en-US"/>
        </w:rPr>
        <w:t>Debacq C</w:t>
      </w:r>
      <w:r>
        <w:rPr>
          <w:sz w:val="28"/>
          <w:szCs w:val="28"/>
          <w:lang w:val="en-US"/>
        </w:rPr>
        <w:t>.</w:t>
      </w:r>
      <w:r w:rsidRPr="00AE38D8">
        <w:rPr>
          <w:sz w:val="28"/>
          <w:szCs w:val="28"/>
          <w:lang w:val="en-US"/>
        </w:rPr>
        <w:t>, Asquith B</w:t>
      </w:r>
      <w:r>
        <w:rPr>
          <w:sz w:val="28"/>
          <w:szCs w:val="28"/>
          <w:lang w:val="en-US"/>
        </w:rPr>
        <w:t>.</w:t>
      </w:r>
      <w:r w:rsidRPr="00AE38D8">
        <w:rPr>
          <w:sz w:val="28"/>
          <w:szCs w:val="28"/>
          <w:lang w:val="en-US"/>
        </w:rPr>
        <w:t>, Reichert M</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AE38D8">
        <w:rPr>
          <w:sz w:val="28"/>
          <w:szCs w:val="28"/>
          <w:lang w:val="en-US"/>
        </w:rPr>
        <w:t>Reduced cell turnover in bovine leukemia virus-infected, pe</w:t>
      </w:r>
      <w:r>
        <w:rPr>
          <w:sz w:val="28"/>
          <w:szCs w:val="28"/>
          <w:lang w:val="en-US"/>
        </w:rPr>
        <w:t>rsistently lymphocytotic cattle //</w:t>
      </w:r>
      <w:r w:rsidRPr="00AE38D8">
        <w:rPr>
          <w:sz w:val="28"/>
          <w:szCs w:val="28"/>
          <w:lang w:val="en-US"/>
        </w:rPr>
        <w:t xml:space="preserve"> J Virol. </w:t>
      </w:r>
      <w:r>
        <w:rPr>
          <w:sz w:val="28"/>
          <w:szCs w:val="28"/>
          <w:lang w:val="en-US"/>
        </w:rPr>
        <w:t xml:space="preserve">– 2003. – Vol. 77(24). – P. </w:t>
      </w:r>
      <w:r w:rsidRPr="00AE38D8">
        <w:rPr>
          <w:sz w:val="28"/>
          <w:szCs w:val="28"/>
          <w:lang w:val="en-US"/>
        </w:rPr>
        <w:t>13073-13083. doi:10.1128/jvi.77.24.13073-13083.2003</w:t>
      </w:r>
    </w:p>
    <w:p w14:paraId="3B2A5C5A"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6</w:t>
      </w:r>
      <w:r>
        <w:rPr>
          <w:sz w:val="28"/>
          <w:szCs w:val="28"/>
          <w:lang w:val="en-US"/>
        </w:rPr>
        <w:t xml:space="preserve"> </w:t>
      </w:r>
      <w:r w:rsidRPr="00AE38D8">
        <w:rPr>
          <w:sz w:val="28"/>
          <w:szCs w:val="28"/>
          <w:lang w:val="en-US"/>
        </w:rPr>
        <w:t>Lima E</w:t>
      </w:r>
      <w:r>
        <w:rPr>
          <w:sz w:val="28"/>
          <w:szCs w:val="28"/>
          <w:lang w:val="en-US"/>
        </w:rPr>
        <w:t>.</w:t>
      </w:r>
      <w:r w:rsidRPr="00AE38D8">
        <w:rPr>
          <w:sz w:val="28"/>
          <w:szCs w:val="28"/>
          <w:lang w:val="en-US"/>
        </w:rPr>
        <w:t>S</w:t>
      </w:r>
      <w:r>
        <w:rPr>
          <w:sz w:val="28"/>
          <w:szCs w:val="28"/>
          <w:lang w:val="en-US"/>
        </w:rPr>
        <w:t>.</w:t>
      </w:r>
      <w:r w:rsidRPr="00AE38D8">
        <w:rPr>
          <w:sz w:val="28"/>
          <w:szCs w:val="28"/>
          <w:lang w:val="en-US"/>
        </w:rPr>
        <w:t>, Blagitz M</w:t>
      </w:r>
      <w:r>
        <w:rPr>
          <w:sz w:val="28"/>
          <w:szCs w:val="28"/>
          <w:lang w:val="en-US"/>
        </w:rPr>
        <w:t>.</w:t>
      </w:r>
      <w:r w:rsidRPr="00AE38D8">
        <w:rPr>
          <w:sz w:val="28"/>
          <w:szCs w:val="28"/>
          <w:lang w:val="en-US"/>
        </w:rPr>
        <w:t>G</w:t>
      </w:r>
      <w:r>
        <w:rPr>
          <w:sz w:val="28"/>
          <w:szCs w:val="28"/>
          <w:lang w:val="en-US"/>
        </w:rPr>
        <w:t>.</w:t>
      </w:r>
      <w:r w:rsidRPr="00AE38D8">
        <w:rPr>
          <w:sz w:val="28"/>
          <w:szCs w:val="28"/>
          <w:lang w:val="en-US"/>
        </w:rPr>
        <w:t>, Batista C</w:t>
      </w:r>
      <w:r>
        <w:rPr>
          <w:sz w:val="28"/>
          <w:szCs w:val="28"/>
          <w:lang w:val="en-US"/>
        </w:rPr>
        <w:t>.F.</w:t>
      </w:r>
      <w:r w:rsidRPr="00AE38D8">
        <w:rPr>
          <w:sz w:val="28"/>
          <w:szCs w:val="28"/>
          <w:lang w:val="en-US"/>
        </w:rPr>
        <w:t xml:space="preserve"> et al. Milk Macrophage Function in Bovine Leu</w:t>
      </w:r>
      <w:r>
        <w:rPr>
          <w:sz w:val="28"/>
          <w:szCs w:val="28"/>
          <w:lang w:val="en-US"/>
        </w:rPr>
        <w:t>kemia Virus-Infected Dairy Cows //</w:t>
      </w:r>
      <w:r w:rsidRPr="00AE38D8">
        <w:rPr>
          <w:sz w:val="28"/>
          <w:szCs w:val="28"/>
          <w:lang w:val="en-US"/>
        </w:rPr>
        <w:t xml:space="preserve"> Front Vet Sci.</w:t>
      </w:r>
      <w:r>
        <w:rPr>
          <w:sz w:val="28"/>
          <w:szCs w:val="28"/>
          <w:lang w:val="en-US"/>
        </w:rPr>
        <w:t xml:space="preserve"> – 2021. – Vol. 8. – P. </w:t>
      </w:r>
      <w:r w:rsidR="008B7172">
        <w:rPr>
          <w:sz w:val="28"/>
          <w:szCs w:val="28"/>
          <w:lang w:val="en-US"/>
        </w:rPr>
        <w:t>65-7</w:t>
      </w:r>
      <w:r w:rsidRPr="00AE38D8">
        <w:rPr>
          <w:sz w:val="28"/>
          <w:szCs w:val="28"/>
          <w:lang w:val="en-US"/>
        </w:rPr>
        <w:t>1. doi:10.3389/fvets.2021.650021</w:t>
      </w:r>
    </w:p>
    <w:p w14:paraId="6325B20C" w14:textId="54FD2A9E" w:rsidR="00796B78" w:rsidRPr="003E5571" w:rsidRDefault="00796B78" w:rsidP="00796B78">
      <w:pPr>
        <w:tabs>
          <w:tab w:val="left" w:pos="1134"/>
        </w:tabs>
        <w:ind w:firstLine="709"/>
        <w:jc w:val="both"/>
        <w:rPr>
          <w:sz w:val="28"/>
          <w:szCs w:val="28"/>
          <w:lang w:val="en-US"/>
        </w:rPr>
      </w:pPr>
      <w:r w:rsidRPr="006A1A3E">
        <w:rPr>
          <w:sz w:val="28"/>
          <w:szCs w:val="28"/>
          <w:lang w:val="en-US"/>
        </w:rPr>
        <w:t>4</w:t>
      </w:r>
      <w:r w:rsidRPr="003E5571">
        <w:rPr>
          <w:sz w:val="28"/>
          <w:szCs w:val="28"/>
          <w:lang w:val="en-US"/>
        </w:rPr>
        <w:t>7 Doucet F., Fontaine A.</w:t>
      </w:r>
      <w:r>
        <w:rPr>
          <w:sz w:val="28"/>
          <w:szCs w:val="28"/>
          <w:lang w:val="en-US"/>
        </w:rPr>
        <w:t>, Hamaidia M.</w:t>
      </w:r>
      <w:r w:rsidRPr="003E5571">
        <w:rPr>
          <w:sz w:val="28"/>
          <w:szCs w:val="28"/>
          <w:lang w:val="en-US"/>
        </w:rPr>
        <w:t xml:space="preserve"> et al. The Complexity of Bov</w:t>
      </w:r>
      <w:r>
        <w:rPr>
          <w:sz w:val="28"/>
          <w:szCs w:val="28"/>
          <w:lang w:val="en-US"/>
        </w:rPr>
        <w:t xml:space="preserve">ine Leukemia Virus Oncogenesis // </w:t>
      </w:r>
      <w:r w:rsidRPr="003E5571">
        <w:rPr>
          <w:sz w:val="28"/>
          <w:szCs w:val="28"/>
          <w:lang w:val="en-US"/>
        </w:rPr>
        <w:t xml:space="preserve">Viruses. – </w:t>
      </w:r>
      <w:r w:rsidR="008B7172">
        <w:rPr>
          <w:sz w:val="28"/>
          <w:szCs w:val="28"/>
          <w:lang w:val="en-US"/>
        </w:rPr>
        <w:t xml:space="preserve">2025- Vol. 17(12). – </w:t>
      </w:r>
      <w:r w:rsidRPr="003E5571">
        <w:rPr>
          <w:sz w:val="28"/>
          <w:szCs w:val="28"/>
          <w:lang w:val="en-US"/>
        </w:rPr>
        <w:t>1609</w:t>
      </w:r>
      <w:r w:rsidR="008B7172">
        <w:rPr>
          <w:sz w:val="28"/>
          <w:szCs w:val="28"/>
          <w:lang w:val="en-US"/>
        </w:rPr>
        <w:t xml:space="preserve"> </w:t>
      </w:r>
      <w:r w:rsidR="008B7172">
        <w:rPr>
          <w:sz w:val="28"/>
          <w:szCs w:val="28"/>
        </w:rPr>
        <w:t>р</w:t>
      </w:r>
      <w:r w:rsidRPr="003E5571">
        <w:rPr>
          <w:sz w:val="28"/>
          <w:szCs w:val="28"/>
          <w:lang w:val="en-US"/>
        </w:rPr>
        <w:t>. doi:10.3390/v17121609</w:t>
      </w:r>
    </w:p>
    <w:p w14:paraId="382C6FE5"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Pr>
          <w:sz w:val="28"/>
          <w:szCs w:val="28"/>
          <w:lang w:val="en-US"/>
        </w:rPr>
        <w:t xml:space="preserve">8 </w:t>
      </w:r>
      <w:r w:rsidRPr="00AE38D8">
        <w:rPr>
          <w:sz w:val="28"/>
          <w:szCs w:val="28"/>
          <w:lang w:val="en-US"/>
        </w:rPr>
        <w:t>Cantor G</w:t>
      </w:r>
      <w:r>
        <w:rPr>
          <w:sz w:val="28"/>
          <w:szCs w:val="28"/>
          <w:lang w:val="en-US"/>
        </w:rPr>
        <w:t>.</w:t>
      </w:r>
      <w:r w:rsidRPr="00AE38D8">
        <w:rPr>
          <w:sz w:val="28"/>
          <w:szCs w:val="28"/>
          <w:lang w:val="en-US"/>
        </w:rPr>
        <w:t>H</w:t>
      </w:r>
      <w:r>
        <w:rPr>
          <w:sz w:val="28"/>
          <w:szCs w:val="28"/>
          <w:lang w:val="en-US"/>
        </w:rPr>
        <w:t>.</w:t>
      </w:r>
      <w:r w:rsidRPr="00AE38D8">
        <w:rPr>
          <w:sz w:val="28"/>
          <w:szCs w:val="28"/>
          <w:lang w:val="en-US"/>
        </w:rPr>
        <w:t>, Pritchard S</w:t>
      </w:r>
      <w:r>
        <w:rPr>
          <w:sz w:val="28"/>
          <w:szCs w:val="28"/>
          <w:lang w:val="en-US"/>
        </w:rPr>
        <w:t>.</w:t>
      </w:r>
      <w:r w:rsidRPr="00AE38D8">
        <w:rPr>
          <w:sz w:val="28"/>
          <w:szCs w:val="28"/>
          <w:lang w:val="en-US"/>
        </w:rPr>
        <w:t>M</w:t>
      </w:r>
      <w:r>
        <w:rPr>
          <w:sz w:val="28"/>
          <w:szCs w:val="28"/>
          <w:lang w:val="en-US"/>
        </w:rPr>
        <w:t>.</w:t>
      </w:r>
      <w:r w:rsidRPr="00AE38D8">
        <w:rPr>
          <w:sz w:val="28"/>
          <w:szCs w:val="28"/>
          <w:lang w:val="en-US"/>
        </w:rPr>
        <w:t>, Dequiedt F</w:t>
      </w:r>
      <w:r>
        <w:rPr>
          <w:sz w:val="28"/>
          <w:szCs w:val="28"/>
          <w:lang w:val="en-US"/>
        </w:rPr>
        <w:t xml:space="preserve">.  et al. </w:t>
      </w:r>
      <w:r w:rsidRPr="00AE38D8">
        <w:rPr>
          <w:sz w:val="28"/>
          <w:szCs w:val="28"/>
          <w:lang w:val="en-US"/>
        </w:rPr>
        <w:t>CD5 is dissociated from the B-cell receptor in B cells from bovine leukemia virus-infected, persistently lymphocytotic cattle: consequences to B-cell receptor-mediated apoptosis</w:t>
      </w:r>
      <w:r>
        <w:rPr>
          <w:sz w:val="28"/>
          <w:szCs w:val="28"/>
          <w:lang w:val="en-US"/>
        </w:rPr>
        <w:t xml:space="preserve"> //</w:t>
      </w:r>
      <w:r w:rsidRPr="00AE38D8">
        <w:rPr>
          <w:sz w:val="28"/>
          <w:szCs w:val="28"/>
          <w:lang w:val="en-US"/>
        </w:rPr>
        <w:t xml:space="preserve"> J Virol. </w:t>
      </w:r>
      <w:r>
        <w:rPr>
          <w:sz w:val="28"/>
          <w:szCs w:val="28"/>
          <w:lang w:val="en-US"/>
        </w:rPr>
        <w:t xml:space="preserve">– 2001. – Vol. 75(4). – P. </w:t>
      </w:r>
      <w:r w:rsidRPr="00AE38D8">
        <w:rPr>
          <w:sz w:val="28"/>
          <w:szCs w:val="28"/>
          <w:lang w:val="en-US"/>
        </w:rPr>
        <w:t>1689-1696. doi:10.1128/JVI.75.4.1689-1696.2001</w:t>
      </w:r>
    </w:p>
    <w:p w14:paraId="1BCD6F7F" w14:textId="77777777" w:rsidR="00796B78" w:rsidRDefault="00796B78" w:rsidP="00796B78">
      <w:pPr>
        <w:tabs>
          <w:tab w:val="left" w:pos="1134"/>
        </w:tabs>
        <w:ind w:firstLine="709"/>
        <w:jc w:val="both"/>
        <w:rPr>
          <w:sz w:val="28"/>
          <w:szCs w:val="28"/>
          <w:lang w:val="en-US"/>
        </w:rPr>
      </w:pPr>
      <w:r w:rsidRPr="006A1A3E">
        <w:rPr>
          <w:sz w:val="28"/>
          <w:szCs w:val="28"/>
          <w:lang w:val="en-US"/>
        </w:rPr>
        <w:t>4</w:t>
      </w:r>
      <w:r>
        <w:rPr>
          <w:sz w:val="28"/>
          <w:szCs w:val="28"/>
          <w:lang w:val="en-US"/>
        </w:rPr>
        <w:t xml:space="preserve">9 </w:t>
      </w:r>
      <w:r w:rsidRPr="00AE38D8">
        <w:rPr>
          <w:sz w:val="28"/>
          <w:szCs w:val="28"/>
          <w:lang w:val="en-US"/>
        </w:rPr>
        <w:t>Roos E</w:t>
      </w:r>
      <w:r>
        <w:rPr>
          <w:sz w:val="28"/>
          <w:szCs w:val="28"/>
          <w:lang w:val="en-US"/>
        </w:rPr>
        <w:t>.</w:t>
      </w:r>
      <w:r w:rsidRPr="00AE38D8">
        <w:rPr>
          <w:sz w:val="28"/>
          <w:szCs w:val="28"/>
          <w:lang w:val="en-US"/>
        </w:rPr>
        <w:t>O</w:t>
      </w:r>
      <w:r>
        <w:rPr>
          <w:sz w:val="28"/>
          <w:szCs w:val="28"/>
          <w:lang w:val="en-US"/>
        </w:rPr>
        <w:t>.</w:t>
      </w:r>
      <w:r w:rsidRPr="00AE38D8">
        <w:rPr>
          <w:sz w:val="28"/>
          <w:szCs w:val="28"/>
          <w:lang w:val="en-US"/>
        </w:rPr>
        <w:t>, Bonnet-Di Placido M</w:t>
      </w:r>
      <w:r>
        <w:rPr>
          <w:sz w:val="28"/>
          <w:szCs w:val="28"/>
          <w:lang w:val="en-US"/>
        </w:rPr>
        <w:t>.</w:t>
      </w:r>
      <w:r w:rsidRPr="00AE38D8">
        <w:rPr>
          <w:sz w:val="28"/>
          <w:szCs w:val="28"/>
          <w:lang w:val="en-US"/>
        </w:rPr>
        <w:t>, Mwangi W</w:t>
      </w:r>
      <w:r>
        <w:rPr>
          <w:sz w:val="28"/>
          <w:szCs w:val="28"/>
          <w:lang w:val="en-US"/>
        </w:rPr>
        <w:t>.</w:t>
      </w:r>
      <w:r w:rsidRPr="00AE38D8">
        <w:rPr>
          <w:sz w:val="28"/>
          <w:szCs w:val="28"/>
          <w:lang w:val="en-US"/>
        </w:rPr>
        <w:t>N</w:t>
      </w:r>
      <w:r>
        <w:rPr>
          <w:sz w:val="28"/>
          <w:szCs w:val="28"/>
          <w:lang w:val="en-US"/>
        </w:rPr>
        <w:t>.</w:t>
      </w:r>
      <w:r w:rsidRPr="00AE38D8">
        <w:rPr>
          <w:sz w:val="28"/>
          <w:szCs w:val="28"/>
          <w:lang w:val="en-US"/>
        </w:rPr>
        <w:t xml:space="preserve"> et al. OMIP-085: Cattle B-cell </w:t>
      </w:r>
      <w:r>
        <w:rPr>
          <w:sz w:val="28"/>
          <w:szCs w:val="28"/>
          <w:lang w:val="en-US"/>
        </w:rPr>
        <w:t>phenotyping by an 8-color panel //</w:t>
      </w:r>
      <w:r w:rsidRPr="00AE38D8">
        <w:rPr>
          <w:sz w:val="28"/>
          <w:szCs w:val="28"/>
          <w:lang w:val="en-US"/>
        </w:rPr>
        <w:t xml:space="preserve"> Cytometry A. </w:t>
      </w:r>
      <w:r>
        <w:rPr>
          <w:sz w:val="28"/>
          <w:szCs w:val="28"/>
          <w:lang w:val="en-US"/>
        </w:rPr>
        <w:t>– 2023. – Vol. 103(1). – P.</w:t>
      </w:r>
      <w:r w:rsidRPr="00AE38D8">
        <w:rPr>
          <w:sz w:val="28"/>
          <w:szCs w:val="28"/>
          <w:lang w:val="en-US"/>
        </w:rPr>
        <w:t>12-15. doi:10.1002/cyto.a.24683</w:t>
      </w:r>
    </w:p>
    <w:p w14:paraId="333B23AB" w14:textId="77777777" w:rsidR="00796B78" w:rsidRDefault="00796B78" w:rsidP="00796B78">
      <w:pPr>
        <w:tabs>
          <w:tab w:val="left" w:pos="1134"/>
        </w:tabs>
        <w:ind w:firstLine="709"/>
        <w:jc w:val="both"/>
        <w:rPr>
          <w:sz w:val="28"/>
          <w:szCs w:val="28"/>
          <w:lang w:val="en-US"/>
        </w:rPr>
      </w:pPr>
      <w:r w:rsidRPr="006A1A3E">
        <w:rPr>
          <w:sz w:val="28"/>
          <w:szCs w:val="28"/>
          <w:lang w:val="en-US"/>
        </w:rPr>
        <w:t>5</w:t>
      </w:r>
      <w:r>
        <w:rPr>
          <w:sz w:val="28"/>
          <w:szCs w:val="28"/>
          <w:lang w:val="en-US"/>
        </w:rPr>
        <w:t xml:space="preserve">0 </w:t>
      </w:r>
      <w:r w:rsidRPr="00EF288A">
        <w:rPr>
          <w:sz w:val="28"/>
          <w:szCs w:val="28"/>
          <w:lang w:val="en-US"/>
        </w:rPr>
        <w:t>Nekoei S</w:t>
      </w:r>
      <w:r>
        <w:rPr>
          <w:sz w:val="28"/>
          <w:szCs w:val="28"/>
          <w:lang w:val="en-US"/>
        </w:rPr>
        <w:t>.</w:t>
      </w:r>
      <w:r w:rsidRPr="00EF288A">
        <w:rPr>
          <w:sz w:val="28"/>
          <w:szCs w:val="28"/>
          <w:lang w:val="en-US"/>
        </w:rPr>
        <w:t>, Hafshejani T</w:t>
      </w:r>
      <w:r>
        <w:rPr>
          <w:sz w:val="28"/>
          <w:szCs w:val="28"/>
          <w:lang w:val="en-US"/>
        </w:rPr>
        <w:t>.</w:t>
      </w:r>
      <w:r w:rsidRPr="00EF288A">
        <w:rPr>
          <w:sz w:val="28"/>
          <w:szCs w:val="28"/>
          <w:lang w:val="en-US"/>
        </w:rPr>
        <w:t>T</w:t>
      </w:r>
      <w:r>
        <w:rPr>
          <w:sz w:val="28"/>
          <w:szCs w:val="28"/>
          <w:lang w:val="en-US"/>
        </w:rPr>
        <w:t>.</w:t>
      </w:r>
      <w:r w:rsidRPr="00EF288A">
        <w:rPr>
          <w:sz w:val="28"/>
          <w:szCs w:val="28"/>
          <w:lang w:val="en-US"/>
        </w:rPr>
        <w:t>, Doosti A</w:t>
      </w:r>
      <w:r>
        <w:rPr>
          <w:sz w:val="28"/>
          <w:szCs w:val="28"/>
          <w:lang w:val="en-US"/>
        </w:rPr>
        <w:t>. et al.</w:t>
      </w:r>
      <w:r w:rsidRPr="00EF288A">
        <w:rPr>
          <w:sz w:val="28"/>
          <w:szCs w:val="28"/>
          <w:lang w:val="en-US"/>
        </w:rPr>
        <w:t xml:space="preserve"> Molecular detection of bovine leukemia virus in peripheral blood of </w:t>
      </w:r>
      <w:r>
        <w:rPr>
          <w:sz w:val="28"/>
          <w:szCs w:val="28"/>
          <w:lang w:val="en-US"/>
        </w:rPr>
        <w:t>Iranian cattle, camel and sheep //</w:t>
      </w:r>
      <w:r w:rsidRPr="00EF288A">
        <w:rPr>
          <w:sz w:val="28"/>
          <w:szCs w:val="28"/>
          <w:lang w:val="en-US"/>
        </w:rPr>
        <w:t xml:space="preserve"> Pol J Vet Sci. </w:t>
      </w:r>
      <w:r>
        <w:rPr>
          <w:sz w:val="28"/>
          <w:szCs w:val="28"/>
          <w:lang w:val="en-US"/>
        </w:rPr>
        <w:t xml:space="preserve">– 2015. – Vol. 18(4). – P. </w:t>
      </w:r>
      <w:r w:rsidRPr="00EF288A">
        <w:rPr>
          <w:sz w:val="28"/>
          <w:szCs w:val="28"/>
          <w:lang w:val="en-US"/>
        </w:rPr>
        <w:t>703-707. doi:10.1515/pjvs-2015-0091</w:t>
      </w:r>
    </w:p>
    <w:p w14:paraId="7ED42A5D" w14:textId="77777777" w:rsidR="00796B78" w:rsidRDefault="00796B78" w:rsidP="00796B78">
      <w:pPr>
        <w:tabs>
          <w:tab w:val="left" w:pos="1134"/>
        </w:tabs>
        <w:ind w:firstLine="709"/>
        <w:jc w:val="both"/>
        <w:rPr>
          <w:sz w:val="28"/>
          <w:szCs w:val="28"/>
          <w:lang w:val="en-US"/>
        </w:rPr>
      </w:pPr>
      <w:r w:rsidRPr="006A1A3E">
        <w:rPr>
          <w:sz w:val="28"/>
          <w:szCs w:val="28"/>
          <w:lang w:val="en-US"/>
        </w:rPr>
        <w:t>5</w:t>
      </w:r>
      <w:r>
        <w:rPr>
          <w:sz w:val="28"/>
          <w:szCs w:val="28"/>
          <w:lang w:val="en-US"/>
        </w:rPr>
        <w:t xml:space="preserve">1 </w:t>
      </w:r>
      <w:r w:rsidRPr="00D16894">
        <w:rPr>
          <w:sz w:val="28"/>
          <w:szCs w:val="28"/>
          <w:lang w:val="en-US"/>
        </w:rPr>
        <w:t>Polat M</w:t>
      </w:r>
      <w:r>
        <w:rPr>
          <w:sz w:val="28"/>
          <w:szCs w:val="28"/>
          <w:lang w:val="en-US"/>
        </w:rPr>
        <w:t>.</w:t>
      </w:r>
      <w:r w:rsidRPr="00D16894">
        <w:rPr>
          <w:sz w:val="28"/>
          <w:szCs w:val="28"/>
          <w:lang w:val="en-US"/>
        </w:rPr>
        <w:t>, Ohno A</w:t>
      </w:r>
      <w:r>
        <w:rPr>
          <w:sz w:val="28"/>
          <w:szCs w:val="28"/>
          <w:lang w:val="en-US"/>
        </w:rPr>
        <w:t>.</w:t>
      </w:r>
      <w:r w:rsidRPr="00D16894">
        <w:rPr>
          <w:sz w:val="28"/>
          <w:szCs w:val="28"/>
          <w:lang w:val="en-US"/>
        </w:rPr>
        <w:t>, Takeshima S</w:t>
      </w:r>
      <w:r>
        <w:rPr>
          <w:sz w:val="28"/>
          <w:szCs w:val="28"/>
          <w:lang w:val="en-US"/>
        </w:rPr>
        <w:t>.</w:t>
      </w:r>
      <w:r w:rsidRPr="00D16894">
        <w:rPr>
          <w:sz w:val="28"/>
          <w:szCs w:val="28"/>
          <w:lang w:val="en-US"/>
        </w:rPr>
        <w:t>N</w:t>
      </w:r>
      <w:r>
        <w:rPr>
          <w:sz w:val="28"/>
          <w:szCs w:val="28"/>
          <w:lang w:val="en-US"/>
        </w:rPr>
        <w:t>.</w:t>
      </w:r>
      <w:r w:rsidRPr="00D16894">
        <w:rPr>
          <w:sz w:val="28"/>
          <w:szCs w:val="28"/>
          <w:lang w:val="en-US"/>
        </w:rPr>
        <w:t xml:space="preserve"> et al. Detection and molecular characterization of bovine leuk</w:t>
      </w:r>
      <w:r>
        <w:rPr>
          <w:sz w:val="28"/>
          <w:szCs w:val="28"/>
          <w:lang w:val="en-US"/>
        </w:rPr>
        <w:t>emia virus in Philippine cattle //</w:t>
      </w:r>
      <w:r w:rsidRPr="00D16894">
        <w:rPr>
          <w:sz w:val="28"/>
          <w:szCs w:val="28"/>
          <w:lang w:val="en-US"/>
        </w:rPr>
        <w:t xml:space="preserve"> Arch Virol. </w:t>
      </w:r>
      <w:r>
        <w:rPr>
          <w:sz w:val="28"/>
          <w:szCs w:val="28"/>
          <w:lang w:val="en-US"/>
        </w:rPr>
        <w:t xml:space="preserve">– 2015. – Vol. 160(1). – P. </w:t>
      </w:r>
      <w:r w:rsidRPr="00D16894">
        <w:rPr>
          <w:sz w:val="28"/>
          <w:szCs w:val="28"/>
          <w:lang w:val="en-US"/>
        </w:rPr>
        <w:t>285-296. doi:10.1007/s00705-014-2280-3</w:t>
      </w:r>
    </w:p>
    <w:p w14:paraId="2C6A2A6C" w14:textId="77777777" w:rsidR="00796B78" w:rsidRDefault="00796B78" w:rsidP="00796B78">
      <w:pPr>
        <w:tabs>
          <w:tab w:val="left" w:pos="1134"/>
        </w:tabs>
        <w:ind w:firstLine="709"/>
        <w:jc w:val="both"/>
        <w:rPr>
          <w:sz w:val="28"/>
          <w:szCs w:val="28"/>
          <w:lang w:val="en-US"/>
        </w:rPr>
      </w:pPr>
      <w:r w:rsidRPr="006A1A3E">
        <w:rPr>
          <w:sz w:val="28"/>
          <w:szCs w:val="28"/>
          <w:lang w:val="en-US"/>
        </w:rPr>
        <w:t>5</w:t>
      </w:r>
      <w:r>
        <w:rPr>
          <w:sz w:val="28"/>
          <w:szCs w:val="28"/>
          <w:lang w:val="en-US"/>
        </w:rPr>
        <w:t xml:space="preserve">2 </w:t>
      </w:r>
      <w:r w:rsidRPr="00EF288A">
        <w:rPr>
          <w:sz w:val="28"/>
          <w:szCs w:val="28"/>
          <w:lang w:val="en-US"/>
        </w:rPr>
        <w:t>Horn V</w:t>
      </w:r>
      <w:r>
        <w:rPr>
          <w:sz w:val="28"/>
          <w:szCs w:val="28"/>
          <w:lang w:val="en-US"/>
        </w:rPr>
        <w:t>.</w:t>
      </w:r>
      <w:r w:rsidRPr="00EF288A">
        <w:rPr>
          <w:sz w:val="28"/>
          <w:szCs w:val="28"/>
          <w:lang w:val="en-US"/>
        </w:rPr>
        <w:t>W</w:t>
      </w:r>
      <w:r>
        <w:rPr>
          <w:sz w:val="28"/>
          <w:szCs w:val="28"/>
          <w:lang w:val="en-US"/>
        </w:rPr>
        <w:t>.</w:t>
      </w:r>
      <w:r w:rsidRPr="00EF288A">
        <w:rPr>
          <w:sz w:val="28"/>
          <w:szCs w:val="28"/>
          <w:lang w:val="en-US"/>
        </w:rPr>
        <w:t>, Perosa F</w:t>
      </w:r>
      <w:r>
        <w:rPr>
          <w:sz w:val="28"/>
          <w:szCs w:val="28"/>
          <w:lang w:val="en-US"/>
        </w:rPr>
        <w:t>.</w:t>
      </w:r>
      <w:r w:rsidRPr="00EF288A">
        <w:rPr>
          <w:sz w:val="28"/>
          <w:szCs w:val="28"/>
          <w:lang w:val="en-US"/>
        </w:rPr>
        <w:t>F</w:t>
      </w:r>
      <w:r>
        <w:rPr>
          <w:sz w:val="28"/>
          <w:szCs w:val="28"/>
          <w:lang w:val="en-US"/>
        </w:rPr>
        <w:t>.</w:t>
      </w:r>
      <w:r w:rsidRPr="00EF288A">
        <w:rPr>
          <w:sz w:val="28"/>
          <w:szCs w:val="28"/>
          <w:lang w:val="en-US"/>
        </w:rPr>
        <w:t>, Gris A</w:t>
      </w:r>
      <w:r>
        <w:rPr>
          <w:sz w:val="28"/>
          <w:szCs w:val="28"/>
          <w:lang w:val="en-US"/>
        </w:rPr>
        <w:t>.H.</w:t>
      </w:r>
      <w:r w:rsidRPr="00EF288A">
        <w:rPr>
          <w:sz w:val="28"/>
          <w:szCs w:val="28"/>
          <w:lang w:val="en-US"/>
        </w:rPr>
        <w:t xml:space="preserve"> et al. Splenic rupture in da</w:t>
      </w:r>
      <w:r>
        <w:rPr>
          <w:sz w:val="28"/>
          <w:szCs w:val="28"/>
          <w:lang w:val="en-US"/>
        </w:rPr>
        <w:t xml:space="preserve">iry cattle: Report of 24 cases // </w:t>
      </w:r>
      <w:r w:rsidRPr="00EF288A">
        <w:rPr>
          <w:sz w:val="28"/>
          <w:szCs w:val="28"/>
          <w:lang w:val="en-US"/>
        </w:rPr>
        <w:t xml:space="preserve">Vet Pathol. </w:t>
      </w:r>
      <w:r>
        <w:rPr>
          <w:sz w:val="28"/>
          <w:szCs w:val="28"/>
          <w:lang w:val="en-US"/>
        </w:rPr>
        <w:t xml:space="preserve">– </w:t>
      </w:r>
      <w:r w:rsidRPr="00EF288A">
        <w:rPr>
          <w:sz w:val="28"/>
          <w:szCs w:val="28"/>
          <w:lang w:val="en-US"/>
        </w:rPr>
        <w:t>2025</w:t>
      </w:r>
      <w:r>
        <w:rPr>
          <w:sz w:val="28"/>
          <w:szCs w:val="28"/>
          <w:lang w:val="en-US"/>
        </w:rPr>
        <w:t xml:space="preserve">. – Vol. 62(1). – P. </w:t>
      </w:r>
      <w:r w:rsidRPr="00EF288A">
        <w:rPr>
          <w:sz w:val="28"/>
          <w:szCs w:val="28"/>
          <w:lang w:val="en-US"/>
        </w:rPr>
        <w:t>74-81. doi:10.1177/03009858241273172</w:t>
      </w:r>
    </w:p>
    <w:p w14:paraId="7FEA35CA" w14:textId="29322B92" w:rsidR="00796B78" w:rsidRDefault="00796B78" w:rsidP="00796B78">
      <w:pPr>
        <w:tabs>
          <w:tab w:val="left" w:pos="1134"/>
        </w:tabs>
        <w:ind w:firstLine="709"/>
        <w:jc w:val="both"/>
        <w:rPr>
          <w:sz w:val="28"/>
          <w:szCs w:val="28"/>
          <w:lang w:val="en-US"/>
        </w:rPr>
      </w:pPr>
      <w:r w:rsidRPr="006A1A3E">
        <w:rPr>
          <w:sz w:val="28"/>
          <w:szCs w:val="28"/>
          <w:lang w:val="en-US"/>
        </w:rPr>
        <w:lastRenderedPageBreak/>
        <w:t>5</w:t>
      </w:r>
      <w:r>
        <w:rPr>
          <w:sz w:val="28"/>
          <w:szCs w:val="28"/>
          <w:lang w:val="en-US"/>
        </w:rPr>
        <w:t>3</w:t>
      </w:r>
      <w:r w:rsidRPr="00D16894">
        <w:rPr>
          <w:sz w:val="28"/>
          <w:szCs w:val="28"/>
          <w:lang w:val="en-US"/>
        </w:rPr>
        <w:t xml:space="preserve"> Uchiyama J., Murakami H., Sato R. et al. Examination of the fecal microbiota in dairy cows infe</w:t>
      </w:r>
      <w:r>
        <w:rPr>
          <w:sz w:val="28"/>
          <w:szCs w:val="28"/>
          <w:lang w:val="en-US"/>
        </w:rPr>
        <w:t>cted with bovine leukemia virus</w:t>
      </w:r>
      <w:r w:rsidRPr="00D16894">
        <w:rPr>
          <w:sz w:val="28"/>
          <w:szCs w:val="28"/>
          <w:lang w:val="en-US"/>
        </w:rPr>
        <w:t xml:space="preserve"> // Vet Microbiol. </w:t>
      </w:r>
      <w:r w:rsidR="00103BD5" w:rsidRPr="00103BD5">
        <w:rPr>
          <w:sz w:val="28"/>
          <w:szCs w:val="28"/>
          <w:lang w:val="en-US"/>
        </w:rPr>
        <w:t>–</w:t>
      </w:r>
      <w:r>
        <w:rPr>
          <w:sz w:val="28"/>
          <w:szCs w:val="28"/>
          <w:lang w:val="en-US"/>
        </w:rPr>
        <w:t xml:space="preserve"> 2020. </w:t>
      </w:r>
      <w:r w:rsidRPr="00D16894">
        <w:rPr>
          <w:sz w:val="28"/>
          <w:szCs w:val="28"/>
          <w:lang w:val="en-US"/>
        </w:rPr>
        <w:t xml:space="preserve">– </w:t>
      </w:r>
      <w:r>
        <w:rPr>
          <w:sz w:val="28"/>
          <w:szCs w:val="28"/>
          <w:lang w:val="en-US"/>
        </w:rPr>
        <w:t xml:space="preserve">Vol. 240. – P. </w:t>
      </w:r>
      <w:r w:rsidRPr="00D16894">
        <w:rPr>
          <w:sz w:val="28"/>
          <w:szCs w:val="28"/>
          <w:lang w:val="en-US"/>
        </w:rPr>
        <w:t>108</w:t>
      </w:r>
      <w:r w:rsidR="008B7172" w:rsidRPr="008B7172">
        <w:rPr>
          <w:sz w:val="28"/>
          <w:szCs w:val="28"/>
          <w:lang w:val="en-US"/>
        </w:rPr>
        <w:t>-</w:t>
      </w:r>
      <w:r w:rsidRPr="00D16894">
        <w:rPr>
          <w:sz w:val="28"/>
          <w:szCs w:val="28"/>
          <w:lang w:val="en-US"/>
        </w:rPr>
        <w:t>547. doi:10.1016/j.vetmic.2019.108547</w:t>
      </w:r>
    </w:p>
    <w:p w14:paraId="571E8E4D" w14:textId="77777777" w:rsidR="00796B78" w:rsidRDefault="00796B78" w:rsidP="00796B78">
      <w:pPr>
        <w:tabs>
          <w:tab w:val="left" w:pos="1134"/>
        </w:tabs>
        <w:ind w:firstLine="709"/>
        <w:jc w:val="both"/>
        <w:rPr>
          <w:sz w:val="28"/>
          <w:szCs w:val="28"/>
          <w:lang w:val="en-US"/>
        </w:rPr>
      </w:pPr>
      <w:r w:rsidRPr="006A1A3E">
        <w:rPr>
          <w:sz w:val="28"/>
          <w:szCs w:val="28"/>
          <w:lang w:val="en-US"/>
        </w:rPr>
        <w:t>5</w:t>
      </w:r>
      <w:r>
        <w:rPr>
          <w:sz w:val="28"/>
          <w:szCs w:val="28"/>
          <w:lang w:val="en-US"/>
        </w:rPr>
        <w:t xml:space="preserve">4 </w:t>
      </w:r>
      <w:r w:rsidRPr="00AA360C">
        <w:rPr>
          <w:sz w:val="28"/>
          <w:szCs w:val="28"/>
          <w:lang w:val="en-US"/>
        </w:rPr>
        <w:t>Blagitz M</w:t>
      </w:r>
      <w:r>
        <w:rPr>
          <w:sz w:val="28"/>
          <w:szCs w:val="28"/>
          <w:lang w:val="en-US"/>
        </w:rPr>
        <w:t>.</w:t>
      </w:r>
      <w:r w:rsidRPr="00AA360C">
        <w:rPr>
          <w:sz w:val="28"/>
          <w:szCs w:val="28"/>
          <w:lang w:val="en-US"/>
        </w:rPr>
        <w:t>G</w:t>
      </w:r>
      <w:r>
        <w:rPr>
          <w:sz w:val="28"/>
          <w:szCs w:val="28"/>
          <w:lang w:val="en-US"/>
        </w:rPr>
        <w:t>.</w:t>
      </w:r>
      <w:r w:rsidRPr="00AA360C">
        <w:rPr>
          <w:sz w:val="28"/>
          <w:szCs w:val="28"/>
          <w:lang w:val="en-US"/>
        </w:rPr>
        <w:t>, Souza F</w:t>
      </w:r>
      <w:r>
        <w:rPr>
          <w:sz w:val="28"/>
          <w:szCs w:val="28"/>
          <w:lang w:val="en-US"/>
        </w:rPr>
        <w:t>.</w:t>
      </w:r>
      <w:r w:rsidRPr="00AA360C">
        <w:rPr>
          <w:sz w:val="28"/>
          <w:szCs w:val="28"/>
          <w:lang w:val="en-US"/>
        </w:rPr>
        <w:t>N</w:t>
      </w:r>
      <w:r>
        <w:rPr>
          <w:sz w:val="28"/>
          <w:szCs w:val="28"/>
          <w:lang w:val="en-US"/>
        </w:rPr>
        <w:t>.</w:t>
      </w:r>
      <w:r w:rsidRPr="00AA360C">
        <w:rPr>
          <w:sz w:val="28"/>
          <w:szCs w:val="28"/>
          <w:lang w:val="en-US"/>
        </w:rPr>
        <w:t>, Batista C</w:t>
      </w:r>
      <w:r>
        <w:rPr>
          <w:sz w:val="28"/>
          <w:szCs w:val="28"/>
          <w:lang w:val="en-US"/>
        </w:rPr>
        <w:t>.</w:t>
      </w:r>
      <w:r w:rsidRPr="00AA360C">
        <w:rPr>
          <w:sz w:val="28"/>
          <w:szCs w:val="28"/>
          <w:lang w:val="en-US"/>
        </w:rPr>
        <w:t>F</w:t>
      </w:r>
      <w:r>
        <w:rPr>
          <w:sz w:val="28"/>
          <w:szCs w:val="28"/>
          <w:lang w:val="en-US"/>
        </w:rPr>
        <w:t>.</w:t>
      </w:r>
      <w:r w:rsidRPr="00AA360C">
        <w:rPr>
          <w:sz w:val="28"/>
          <w:szCs w:val="28"/>
          <w:lang w:val="en-US"/>
        </w:rPr>
        <w:t xml:space="preserve"> et al. Immunological implications of </w:t>
      </w:r>
      <w:r>
        <w:rPr>
          <w:sz w:val="28"/>
          <w:szCs w:val="28"/>
          <w:lang w:val="en-US"/>
        </w:rPr>
        <w:t>bovine leukemia virus infection //</w:t>
      </w:r>
      <w:r w:rsidRPr="00AA360C">
        <w:rPr>
          <w:sz w:val="28"/>
          <w:szCs w:val="28"/>
          <w:lang w:val="en-US"/>
        </w:rPr>
        <w:t xml:space="preserve"> Res Vet Sci. </w:t>
      </w:r>
      <w:r>
        <w:rPr>
          <w:sz w:val="28"/>
          <w:szCs w:val="28"/>
          <w:lang w:val="en-US"/>
        </w:rPr>
        <w:t xml:space="preserve">– </w:t>
      </w:r>
      <w:r w:rsidRPr="00AA360C">
        <w:rPr>
          <w:sz w:val="28"/>
          <w:szCs w:val="28"/>
          <w:lang w:val="en-US"/>
        </w:rPr>
        <w:t>2017</w:t>
      </w:r>
      <w:r>
        <w:rPr>
          <w:sz w:val="28"/>
          <w:szCs w:val="28"/>
          <w:lang w:val="en-US"/>
        </w:rPr>
        <w:t xml:space="preserve">. – Vol. 114. – P. </w:t>
      </w:r>
      <w:r w:rsidRPr="00AA360C">
        <w:rPr>
          <w:sz w:val="28"/>
          <w:szCs w:val="28"/>
          <w:lang w:val="en-US"/>
        </w:rPr>
        <w:t>109-116. doi:10.1016/j.rvsc.2017.03.012</w:t>
      </w:r>
    </w:p>
    <w:p w14:paraId="4A460CFE" w14:textId="77777777" w:rsidR="00796B78" w:rsidRPr="009A7A0E" w:rsidRDefault="00796B78" w:rsidP="00796B78">
      <w:pPr>
        <w:tabs>
          <w:tab w:val="left" w:pos="1134"/>
        </w:tabs>
        <w:ind w:firstLine="709"/>
        <w:jc w:val="both"/>
        <w:rPr>
          <w:sz w:val="28"/>
          <w:szCs w:val="28"/>
        </w:rPr>
      </w:pPr>
      <w:r>
        <w:rPr>
          <w:sz w:val="28"/>
          <w:szCs w:val="28"/>
        </w:rPr>
        <w:t>5</w:t>
      </w:r>
      <w:r w:rsidRPr="009A7A0E">
        <w:rPr>
          <w:sz w:val="28"/>
          <w:szCs w:val="28"/>
        </w:rPr>
        <w:t>5</w:t>
      </w:r>
      <w:r w:rsidRPr="009A7A0E">
        <w:t xml:space="preserve"> </w:t>
      </w:r>
      <w:r w:rsidRPr="009A7A0E">
        <w:rPr>
          <w:sz w:val="28"/>
          <w:szCs w:val="28"/>
        </w:rPr>
        <w:t xml:space="preserve">Меренкова </w:t>
      </w:r>
      <w:r>
        <w:rPr>
          <w:sz w:val="28"/>
          <w:szCs w:val="28"/>
        </w:rPr>
        <w:t>Н.В.</w:t>
      </w:r>
      <w:r w:rsidRPr="009A7A0E">
        <w:rPr>
          <w:sz w:val="28"/>
          <w:szCs w:val="28"/>
        </w:rPr>
        <w:t xml:space="preserve">, Черкашин </w:t>
      </w:r>
      <w:r>
        <w:rPr>
          <w:sz w:val="28"/>
          <w:szCs w:val="28"/>
        </w:rPr>
        <w:t>В.В</w:t>
      </w:r>
      <w:r w:rsidRPr="009A7A0E">
        <w:rPr>
          <w:sz w:val="28"/>
          <w:szCs w:val="28"/>
        </w:rPr>
        <w:t xml:space="preserve">, Волостнова </w:t>
      </w:r>
      <w:r>
        <w:rPr>
          <w:sz w:val="28"/>
          <w:szCs w:val="28"/>
        </w:rPr>
        <w:t xml:space="preserve">А.А. и др. </w:t>
      </w:r>
      <w:r w:rsidRPr="009A7A0E">
        <w:rPr>
          <w:sz w:val="28"/>
          <w:szCs w:val="28"/>
        </w:rPr>
        <w:t>Вирус лейкоза крупного рогатого скота и его влияние на качеств</w:t>
      </w:r>
      <w:r>
        <w:rPr>
          <w:sz w:val="28"/>
          <w:szCs w:val="28"/>
        </w:rPr>
        <w:t>о молока //</w:t>
      </w:r>
      <w:r w:rsidRPr="009A7A0E">
        <w:rPr>
          <w:sz w:val="28"/>
          <w:szCs w:val="28"/>
        </w:rPr>
        <w:t xml:space="preserve"> Вестник Красноярского государственного аграрного университета</w:t>
      </w:r>
      <w:r>
        <w:rPr>
          <w:sz w:val="28"/>
          <w:szCs w:val="28"/>
        </w:rPr>
        <w:t xml:space="preserve">. – 2022. - № 3(180). – С. </w:t>
      </w:r>
      <w:r w:rsidRPr="009A7A0E">
        <w:rPr>
          <w:sz w:val="28"/>
          <w:szCs w:val="28"/>
        </w:rPr>
        <w:t>134-140.</w:t>
      </w:r>
    </w:p>
    <w:p w14:paraId="7C6D5120" w14:textId="3358A6BE" w:rsidR="00796B78" w:rsidRPr="00801702" w:rsidRDefault="00796B78" w:rsidP="00796B78">
      <w:pPr>
        <w:tabs>
          <w:tab w:val="left" w:pos="1134"/>
        </w:tabs>
        <w:ind w:firstLine="709"/>
        <w:jc w:val="both"/>
        <w:rPr>
          <w:sz w:val="28"/>
          <w:szCs w:val="28"/>
          <w:lang w:val="en-US"/>
        </w:rPr>
      </w:pPr>
      <w:r>
        <w:rPr>
          <w:sz w:val="28"/>
          <w:szCs w:val="28"/>
        </w:rPr>
        <w:t>56 Башенова Э.Е., Маманова С.Б., Каймолдина С.Е. и др. Алматы ж</w:t>
      </w:r>
      <w:r>
        <w:rPr>
          <w:sz w:val="28"/>
          <w:szCs w:val="28"/>
          <w:lang w:val="kk-KZ"/>
        </w:rPr>
        <w:t>әне Қостанай облыстарының аумағында айналымдағы мүйізді ірі қара лейкоз вирусының генотиптерін анықтау</w:t>
      </w:r>
      <w:r w:rsidRPr="000E1280">
        <w:rPr>
          <w:sz w:val="28"/>
          <w:szCs w:val="28"/>
        </w:rPr>
        <w:t xml:space="preserve"> // Научно-практический журнал ЗКАТУ имени Жан</w:t>
      </w:r>
      <w:r w:rsidR="00237FB6">
        <w:rPr>
          <w:sz w:val="28"/>
          <w:szCs w:val="28"/>
        </w:rPr>
        <w:t>гир хана «Ғылым және Білім».</w:t>
      </w:r>
      <w:r w:rsidRPr="000E1280">
        <w:rPr>
          <w:sz w:val="28"/>
          <w:szCs w:val="28"/>
        </w:rPr>
        <w:t xml:space="preserve"> </w:t>
      </w:r>
      <w:r w:rsidRPr="00D614FA">
        <w:rPr>
          <w:sz w:val="28"/>
          <w:szCs w:val="28"/>
        </w:rPr>
        <w:t xml:space="preserve">– 2024. – № 3 (1). – </w:t>
      </w:r>
      <w:r w:rsidR="008B7172">
        <w:rPr>
          <w:sz w:val="28"/>
          <w:szCs w:val="28"/>
        </w:rPr>
        <w:t>Б</w:t>
      </w:r>
      <w:r w:rsidRPr="00D614FA">
        <w:rPr>
          <w:sz w:val="28"/>
          <w:szCs w:val="28"/>
        </w:rPr>
        <w:t xml:space="preserve">. 211–217. </w:t>
      </w:r>
      <w:r w:rsidRPr="00801702">
        <w:rPr>
          <w:sz w:val="28"/>
          <w:szCs w:val="28"/>
          <w:lang w:val="en-US"/>
        </w:rPr>
        <w:t>DOI: 10.52578/2305-9397-2024-3-1-210-218.</w:t>
      </w:r>
    </w:p>
    <w:p w14:paraId="08CE2533" w14:textId="77777777" w:rsidR="00796B78" w:rsidRDefault="00796B78" w:rsidP="00796B78">
      <w:pPr>
        <w:tabs>
          <w:tab w:val="left" w:pos="1134"/>
        </w:tabs>
        <w:ind w:firstLine="709"/>
        <w:jc w:val="both"/>
        <w:rPr>
          <w:sz w:val="28"/>
          <w:szCs w:val="28"/>
          <w:lang w:val="kk-KZ"/>
        </w:rPr>
      </w:pPr>
      <w:r>
        <w:rPr>
          <w:sz w:val="28"/>
          <w:szCs w:val="28"/>
          <w:lang w:val="kk-KZ"/>
        </w:rPr>
        <w:t xml:space="preserve">57 </w:t>
      </w:r>
      <w:r w:rsidRPr="00355EAE">
        <w:rPr>
          <w:sz w:val="28"/>
          <w:szCs w:val="28"/>
          <w:lang w:val="kk-KZ"/>
        </w:rPr>
        <w:t>Gross JJ. Dairy cow ph</w:t>
      </w:r>
      <w:r>
        <w:rPr>
          <w:sz w:val="28"/>
          <w:szCs w:val="28"/>
          <w:lang w:val="kk-KZ"/>
        </w:rPr>
        <w:t xml:space="preserve">ysiology and production limits // </w:t>
      </w:r>
      <w:r w:rsidRPr="00355EAE">
        <w:rPr>
          <w:sz w:val="28"/>
          <w:szCs w:val="28"/>
          <w:lang w:val="kk-KZ"/>
        </w:rPr>
        <w:t xml:space="preserve">Anim Front. </w:t>
      </w:r>
      <w:r w:rsidRPr="00355EAE">
        <w:rPr>
          <w:sz w:val="28"/>
          <w:szCs w:val="28"/>
          <w:lang w:val="en-US"/>
        </w:rPr>
        <w:t xml:space="preserve">– </w:t>
      </w:r>
      <w:r>
        <w:rPr>
          <w:sz w:val="28"/>
          <w:szCs w:val="28"/>
          <w:lang w:val="kk-KZ"/>
        </w:rPr>
        <w:t xml:space="preserve">2023. – </w:t>
      </w:r>
      <w:r>
        <w:rPr>
          <w:sz w:val="28"/>
          <w:szCs w:val="28"/>
          <w:lang w:val="en-US"/>
        </w:rPr>
        <w:t xml:space="preserve">Vol. </w:t>
      </w:r>
      <w:r>
        <w:rPr>
          <w:sz w:val="28"/>
          <w:szCs w:val="28"/>
          <w:lang w:val="kk-KZ"/>
        </w:rPr>
        <w:t xml:space="preserve">13(3). </w:t>
      </w:r>
      <w:r>
        <w:rPr>
          <w:sz w:val="28"/>
          <w:szCs w:val="28"/>
          <w:lang w:val="en-US"/>
        </w:rPr>
        <w:t xml:space="preserve">– P. </w:t>
      </w:r>
      <w:r w:rsidRPr="00355EAE">
        <w:rPr>
          <w:sz w:val="28"/>
          <w:szCs w:val="28"/>
          <w:lang w:val="kk-KZ"/>
        </w:rPr>
        <w:t>44-50. doi:10.1093/af/vfad014</w:t>
      </w:r>
    </w:p>
    <w:p w14:paraId="6775D0A5" w14:textId="56C7CA3D" w:rsidR="00796B78" w:rsidRDefault="00796B78" w:rsidP="00796B78">
      <w:pPr>
        <w:tabs>
          <w:tab w:val="left" w:pos="1134"/>
        </w:tabs>
        <w:ind w:firstLine="709"/>
        <w:jc w:val="both"/>
        <w:rPr>
          <w:sz w:val="28"/>
          <w:szCs w:val="28"/>
          <w:lang w:val="en-US"/>
        </w:rPr>
      </w:pPr>
      <w:r w:rsidRPr="006A1A3E">
        <w:rPr>
          <w:sz w:val="28"/>
          <w:szCs w:val="28"/>
          <w:lang w:val="en-US"/>
        </w:rPr>
        <w:t>5</w:t>
      </w:r>
      <w:r>
        <w:rPr>
          <w:sz w:val="28"/>
          <w:szCs w:val="28"/>
          <w:lang w:val="en-US"/>
        </w:rPr>
        <w:t xml:space="preserve">8 </w:t>
      </w:r>
      <w:r w:rsidRPr="00355EAE">
        <w:rPr>
          <w:sz w:val="28"/>
          <w:szCs w:val="28"/>
          <w:lang w:val="en-US"/>
        </w:rPr>
        <w:t>Nakada S</w:t>
      </w:r>
      <w:r>
        <w:rPr>
          <w:sz w:val="28"/>
          <w:szCs w:val="28"/>
          <w:lang w:val="en-US"/>
        </w:rPr>
        <w:t>.</w:t>
      </w:r>
      <w:r w:rsidRPr="00355EAE">
        <w:rPr>
          <w:sz w:val="28"/>
          <w:szCs w:val="28"/>
          <w:lang w:val="en-US"/>
        </w:rPr>
        <w:t>, Fujimoto Y</w:t>
      </w:r>
      <w:r>
        <w:rPr>
          <w:sz w:val="28"/>
          <w:szCs w:val="28"/>
          <w:lang w:val="en-US"/>
        </w:rPr>
        <w:t>.</w:t>
      </w:r>
      <w:r w:rsidRPr="00355EAE">
        <w:rPr>
          <w:sz w:val="28"/>
          <w:szCs w:val="28"/>
          <w:lang w:val="en-US"/>
        </w:rPr>
        <w:t>, Kohara J</w:t>
      </w:r>
      <w:r>
        <w:rPr>
          <w:sz w:val="28"/>
          <w:szCs w:val="28"/>
          <w:lang w:val="en-US"/>
        </w:rPr>
        <w:t xml:space="preserve">. et al. </w:t>
      </w:r>
      <w:r w:rsidRPr="00355EAE">
        <w:rPr>
          <w:sz w:val="28"/>
          <w:szCs w:val="28"/>
          <w:lang w:val="en-US"/>
        </w:rPr>
        <w:t>Estimation of economic loss by carcass weight reduction of Japanese dairy cows due to infec</w:t>
      </w:r>
      <w:r>
        <w:rPr>
          <w:sz w:val="28"/>
          <w:szCs w:val="28"/>
          <w:lang w:val="en-US"/>
        </w:rPr>
        <w:t>tion with bovine leukemia virus //</w:t>
      </w:r>
      <w:r w:rsidRPr="00355EAE">
        <w:rPr>
          <w:sz w:val="28"/>
          <w:szCs w:val="28"/>
          <w:lang w:val="en-US"/>
        </w:rPr>
        <w:t xml:space="preserve"> Prev Vet Med.</w:t>
      </w:r>
      <w:r w:rsidR="00237FB6">
        <w:rPr>
          <w:sz w:val="28"/>
          <w:szCs w:val="28"/>
          <w:lang w:val="en-US"/>
        </w:rPr>
        <w:t xml:space="preserve"> </w:t>
      </w:r>
      <w:r w:rsidR="00103BD5" w:rsidRPr="00103BD5">
        <w:rPr>
          <w:sz w:val="28"/>
          <w:szCs w:val="28"/>
          <w:lang w:val="en-US"/>
        </w:rPr>
        <w:t>–</w:t>
      </w:r>
      <w:r>
        <w:rPr>
          <w:sz w:val="28"/>
          <w:szCs w:val="28"/>
          <w:lang w:val="en-US"/>
        </w:rPr>
        <w:t xml:space="preserve"> 2022. – Vol. 198. – P. </w:t>
      </w:r>
      <w:r w:rsidRPr="00355EAE">
        <w:rPr>
          <w:sz w:val="28"/>
          <w:szCs w:val="28"/>
          <w:lang w:val="en-US"/>
        </w:rPr>
        <w:t>105</w:t>
      </w:r>
      <w:r w:rsidR="008B7172" w:rsidRPr="008B7172">
        <w:rPr>
          <w:sz w:val="28"/>
          <w:szCs w:val="28"/>
          <w:lang w:val="en-US"/>
        </w:rPr>
        <w:t>-</w:t>
      </w:r>
      <w:r w:rsidRPr="00355EAE">
        <w:rPr>
          <w:sz w:val="28"/>
          <w:szCs w:val="28"/>
          <w:lang w:val="en-US"/>
        </w:rPr>
        <w:t>528. doi:10.1016/j.prevetmed.2021.105528</w:t>
      </w:r>
    </w:p>
    <w:p w14:paraId="2DD22FD8" w14:textId="101BDDEC" w:rsidR="00796B78" w:rsidRDefault="00796B78" w:rsidP="00796B78">
      <w:pPr>
        <w:tabs>
          <w:tab w:val="left" w:pos="1134"/>
        </w:tabs>
        <w:ind w:firstLine="709"/>
        <w:jc w:val="both"/>
        <w:rPr>
          <w:sz w:val="28"/>
          <w:szCs w:val="28"/>
          <w:lang w:val="en-US"/>
        </w:rPr>
      </w:pPr>
      <w:r w:rsidRPr="006A1A3E">
        <w:rPr>
          <w:sz w:val="28"/>
          <w:szCs w:val="28"/>
          <w:lang w:val="en-US"/>
        </w:rPr>
        <w:t>5</w:t>
      </w:r>
      <w:r>
        <w:rPr>
          <w:sz w:val="28"/>
          <w:szCs w:val="28"/>
          <w:lang w:val="en-US"/>
        </w:rPr>
        <w:t xml:space="preserve">9 </w:t>
      </w:r>
      <w:r w:rsidRPr="00355EAE">
        <w:rPr>
          <w:sz w:val="28"/>
          <w:szCs w:val="28"/>
          <w:lang w:val="en-US"/>
        </w:rPr>
        <w:t>Norby B</w:t>
      </w:r>
      <w:r>
        <w:rPr>
          <w:sz w:val="28"/>
          <w:szCs w:val="28"/>
          <w:lang w:val="en-US"/>
        </w:rPr>
        <w:t>.</w:t>
      </w:r>
      <w:r w:rsidRPr="00355EAE">
        <w:rPr>
          <w:sz w:val="28"/>
          <w:szCs w:val="28"/>
          <w:lang w:val="en-US"/>
        </w:rPr>
        <w:t>, Bartlett P</w:t>
      </w:r>
      <w:r>
        <w:rPr>
          <w:sz w:val="28"/>
          <w:szCs w:val="28"/>
          <w:lang w:val="en-US"/>
        </w:rPr>
        <w:t>.</w:t>
      </w:r>
      <w:r w:rsidRPr="00355EAE">
        <w:rPr>
          <w:sz w:val="28"/>
          <w:szCs w:val="28"/>
          <w:lang w:val="en-US"/>
        </w:rPr>
        <w:t>C</w:t>
      </w:r>
      <w:r>
        <w:rPr>
          <w:sz w:val="28"/>
          <w:szCs w:val="28"/>
          <w:lang w:val="en-US"/>
        </w:rPr>
        <w:t>.</w:t>
      </w:r>
      <w:r w:rsidRPr="00355EAE">
        <w:rPr>
          <w:sz w:val="28"/>
          <w:szCs w:val="28"/>
          <w:lang w:val="en-US"/>
        </w:rPr>
        <w:t>, Byrem T</w:t>
      </w:r>
      <w:r>
        <w:rPr>
          <w:sz w:val="28"/>
          <w:szCs w:val="28"/>
          <w:lang w:val="en-US"/>
        </w:rPr>
        <w:t>.</w:t>
      </w:r>
      <w:r w:rsidRPr="00355EAE">
        <w:rPr>
          <w:sz w:val="28"/>
          <w:szCs w:val="28"/>
          <w:lang w:val="en-US"/>
        </w:rPr>
        <w:t>M</w:t>
      </w:r>
      <w:r>
        <w:rPr>
          <w:sz w:val="28"/>
          <w:szCs w:val="28"/>
          <w:lang w:val="en-US"/>
        </w:rPr>
        <w:t>.</w:t>
      </w:r>
      <w:r w:rsidRPr="00355EAE">
        <w:rPr>
          <w:sz w:val="28"/>
          <w:szCs w:val="28"/>
          <w:lang w:val="en-US"/>
        </w:rPr>
        <w:t>, Erskine R</w:t>
      </w:r>
      <w:r>
        <w:rPr>
          <w:sz w:val="28"/>
          <w:szCs w:val="28"/>
          <w:lang w:val="en-US"/>
        </w:rPr>
        <w:t>.</w:t>
      </w:r>
      <w:r w:rsidRPr="00355EAE">
        <w:rPr>
          <w:sz w:val="28"/>
          <w:szCs w:val="28"/>
          <w:lang w:val="en-US"/>
        </w:rPr>
        <w:t>J. Effect of infection with bovine leukemia virus on milk pr</w:t>
      </w:r>
      <w:r>
        <w:rPr>
          <w:sz w:val="28"/>
          <w:szCs w:val="28"/>
          <w:lang w:val="en-US"/>
        </w:rPr>
        <w:t>oduction in Michigan dairy cows //</w:t>
      </w:r>
      <w:r w:rsidRPr="00355EAE">
        <w:rPr>
          <w:sz w:val="28"/>
          <w:szCs w:val="28"/>
          <w:lang w:val="en-US"/>
        </w:rPr>
        <w:t xml:space="preserve"> J Dairy Sci.</w:t>
      </w:r>
      <w:r w:rsidR="00237FB6">
        <w:rPr>
          <w:sz w:val="28"/>
          <w:szCs w:val="28"/>
          <w:lang w:val="en-US"/>
        </w:rPr>
        <w:t xml:space="preserve"> </w:t>
      </w:r>
      <w:r w:rsidR="00103BD5" w:rsidRPr="00103BD5">
        <w:rPr>
          <w:sz w:val="28"/>
          <w:szCs w:val="28"/>
          <w:lang w:val="en-US"/>
        </w:rPr>
        <w:t>–</w:t>
      </w:r>
      <w:r w:rsidR="00237FB6">
        <w:rPr>
          <w:sz w:val="28"/>
          <w:szCs w:val="28"/>
          <w:lang w:val="en-US"/>
        </w:rPr>
        <w:t xml:space="preserve"> </w:t>
      </w:r>
      <w:r>
        <w:rPr>
          <w:sz w:val="28"/>
          <w:szCs w:val="28"/>
          <w:lang w:val="en-US"/>
        </w:rPr>
        <w:t xml:space="preserve">2016. – Vol. 99(3). – P. </w:t>
      </w:r>
      <w:r w:rsidRPr="00355EAE">
        <w:rPr>
          <w:sz w:val="28"/>
          <w:szCs w:val="28"/>
          <w:lang w:val="en-US"/>
        </w:rPr>
        <w:t>2043-2052. doi:10.3168/jds.2015-10089</w:t>
      </w:r>
    </w:p>
    <w:p w14:paraId="73824C81" w14:textId="38E5E77C" w:rsidR="00796B78" w:rsidRDefault="00796B78" w:rsidP="00796B78">
      <w:pPr>
        <w:tabs>
          <w:tab w:val="left" w:pos="1134"/>
        </w:tabs>
        <w:ind w:firstLine="709"/>
        <w:jc w:val="both"/>
        <w:rPr>
          <w:sz w:val="28"/>
          <w:szCs w:val="28"/>
          <w:lang w:val="en-US"/>
        </w:rPr>
      </w:pPr>
      <w:r w:rsidRPr="006A1A3E">
        <w:rPr>
          <w:sz w:val="28"/>
          <w:szCs w:val="28"/>
          <w:lang w:val="en-US"/>
        </w:rPr>
        <w:t>6</w:t>
      </w:r>
      <w:r>
        <w:rPr>
          <w:sz w:val="28"/>
          <w:szCs w:val="28"/>
          <w:lang w:val="en-US"/>
        </w:rPr>
        <w:t xml:space="preserve">0 </w:t>
      </w:r>
      <w:r w:rsidRPr="00355EAE">
        <w:rPr>
          <w:sz w:val="28"/>
          <w:szCs w:val="28"/>
          <w:lang w:val="en-US"/>
        </w:rPr>
        <w:t>Ott S</w:t>
      </w:r>
      <w:r>
        <w:rPr>
          <w:sz w:val="28"/>
          <w:szCs w:val="28"/>
          <w:lang w:val="en-US"/>
        </w:rPr>
        <w:t>.</w:t>
      </w:r>
      <w:r w:rsidRPr="00355EAE">
        <w:rPr>
          <w:sz w:val="28"/>
          <w:szCs w:val="28"/>
          <w:lang w:val="en-US"/>
        </w:rPr>
        <w:t>L</w:t>
      </w:r>
      <w:r>
        <w:rPr>
          <w:sz w:val="28"/>
          <w:szCs w:val="28"/>
          <w:lang w:val="en-US"/>
        </w:rPr>
        <w:t>.</w:t>
      </w:r>
      <w:r w:rsidRPr="00355EAE">
        <w:rPr>
          <w:sz w:val="28"/>
          <w:szCs w:val="28"/>
          <w:lang w:val="en-US"/>
        </w:rPr>
        <w:t>, Johnson R</w:t>
      </w:r>
      <w:r>
        <w:rPr>
          <w:sz w:val="28"/>
          <w:szCs w:val="28"/>
          <w:lang w:val="en-US"/>
        </w:rPr>
        <w:t>.</w:t>
      </w:r>
      <w:r w:rsidRPr="00355EAE">
        <w:rPr>
          <w:sz w:val="28"/>
          <w:szCs w:val="28"/>
          <w:lang w:val="en-US"/>
        </w:rPr>
        <w:t>, Wells S</w:t>
      </w:r>
      <w:r>
        <w:rPr>
          <w:sz w:val="28"/>
          <w:szCs w:val="28"/>
          <w:lang w:val="en-US"/>
        </w:rPr>
        <w:t>.</w:t>
      </w:r>
      <w:r w:rsidRPr="00355EAE">
        <w:rPr>
          <w:sz w:val="28"/>
          <w:szCs w:val="28"/>
          <w:lang w:val="en-US"/>
        </w:rPr>
        <w:t>J. Association between bovine-leukosis virus seroprevalence and herd-level</w:t>
      </w:r>
      <w:r>
        <w:rPr>
          <w:sz w:val="28"/>
          <w:szCs w:val="28"/>
          <w:lang w:val="en-US"/>
        </w:rPr>
        <w:t xml:space="preserve"> productivity on US dairy farms //</w:t>
      </w:r>
      <w:r w:rsidRPr="00355EAE">
        <w:rPr>
          <w:sz w:val="28"/>
          <w:szCs w:val="28"/>
          <w:lang w:val="en-US"/>
        </w:rPr>
        <w:t xml:space="preserve"> Prev Vet Med.</w:t>
      </w:r>
      <w:r>
        <w:rPr>
          <w:sz w:val="28"/>
          <w:szCs w:val="28"/>
          <w:lang w:val="en-US"/>
        </w:rPr>
        <w:t xml:space="preserve"> - </w:t>
      </w:r>
      <w:r w:rsidRPr="00355EAE">
        <w:rPr>
          <w:sz w:val="28"/>
          <w:szCs w:val="28"/>
          <w:lang w:val="en-US"/>
        </w:rPr>
        <w:t>2003</w:t>
      </w:r>
      <w:r>
        <w:rPr>
          <w:sz w:val="28"/>
          <w:szCs w:val="28"/>
          <w:lang w:val="en-US"/>
        </w:rPr>
        <w:t xml:space="preserve">. – Vol. </w:t>
      </w:r>
      <w:r w:rsidRPr="00355EAE">
        <w:rPr>
          <w:sz w:val="28"/>
          <w:szCs w:val="28"/>
          <w:lang w:val="en-US"/>
        </w:rPr>
        <w:t>61(</w:t>
      </w:r>
      <w:r>
        <w:rPr>
          <w:sz w:val="28"/>
          <w:szCs w:val="28"/>
          <w:lang w:val="en-US"/>
        </w:rPr>
        <w:t xml:space="preserve">4). – P. </w:t>
      </w:r>
      <w:r w:rsidRPr="00355EAE">
        <w:rPr>
          <w:sz w:val="28"/>
          <w:szCs w:val="28"/>
          <w:lang w:val="en-US"/>
        </w:rPr>
        <w:t>249-262. doi:10.1016/j.prevetmed.2003.08.003</w:t>
      </w:r>
    </w:p>
    <w:p w14:paraId="68BDE54D" w14:textId="1151D38F" w:rsidR="00796B78" w:rsidRDefault="00796B78" w:rsidP="00796B78">
      <w:pPr>
        <w:tabs>
          <w:tab w:val="left" w:pos="1134"/>
        </w:tabs>
        <w:ind w:firstLine="709"/>
        <w:jc w:val="both"/>
        <w:rPr>
          <w:sz w:val="28"/>
          <w:szCs w:val="28"/>
          <w:lang w:val="en-US"/>
        </w:rPr>
      </w:pPr>
      <w:r w:rsidRPr="006A1A3E">
        <w:rPr>
          <w:sz w:val="28"/>
          <w:szCs w:val="28"/>
          <w:lang w:val="en-US"/>
        </w:rPr>
        <w:t>6</w:t>
      </w:r>
      <w:r w:rsidRPr="00D73F61">
        <w:rPr>
          <w:sz w:val="28"/>
          <w:szCs w:val="28"/>
          <w:lang w:val="en-US"/>
        </w:rPr>
        <w:t>1 Righi C., Iscaro C., Petrini S.</w:t>
      </w:r>
      <w:r>
        <w:rPr>
          <w:sz w:val="28"/>
          <w:szCs w:val="28"/>
          <w:lang w:val="en-US"/>
        </w:rPr>
        <w:t>, Scoccia E</w:t>
      </w:r>
      <w:r w:rsidRPr="00D73F61">
        <w:rPr>
          <w:sz w:val="28"/>
          <w:szCs w:val="28"/>
          <w:lang w:val="en-US"/>
        </w:rPr>
        <w:t xml:space="preserve">. </w:t>
      </w:r>
      <w:r>
        <w:rPr>
          <w:sz w:val="28"/>
          <w:szCs w:val="28"/>
          <w:lang w:val="en-US"/>
        </w:rPr>
        <w:t xml:space="preserve">et al. </w:t>
      </w:r>
      <w:r w:rsidRPr="00D73F61">
        <w:rPr>
          <w:sz w:val="28"/>
          <w:szCs w:val="28"/>
          <w:lang w:val="en-US"/>
        </w:rPr>
        <w:t>an update of epidemiological trends in enzootic bovine leukosis in italy and an analysis of risk factors associated with infection persistence</w:t>
      </w:r>
      <w:r>
        <w:rPr>
          <w:sz w:val="28"/>
          <w:szCs w:val="28"/>
          <w:lang w:val="en-US"/>
        </w:rPr>
        <w:t xml:space="preserve"> //</w:t>
      </w:r>
      <w:r w:rsidRPr="00D73F61">
        <w:rPr>
          <w:sz w:val="28"/>
          <w:szCs w:val="28"/>
          <w:lang w:val="en-US"/>
        </w:rPr>
        <w:t xml:space="preserve"> Pathogens.</w:t>
      </w:r>
      <w:r w:rsidR="001B15A0">
        <w:rPr>
          <w:sz w:val="28"/>
          <w:szCs w:val="28"/>
          <w:lang w:val="en-US"/>
        </w:rPr>
        <w:t xml:space="preserve"> </w:t>
      </w:r>
      <w:r w:rsidR="00103BD5" w:rsidRPr="00103BD5">
        <w:rPr>
          <w:sz w:val="28"/>
          <w:szCs w:val="28"/>
          <w:lang w:val="en-US"/>
        </w:rPr>
        <w:t>–</w:t>
      </w:r>
      <w:r w:rsidR="001B15A0">
        <w:rPr>
          <w:sz w:val="28"/>
          <w:szCs w:val="28"/>
          <w:lang w:val="en-US"/>
        </w:rPr>
        <w:t xml:space="preserve"> 2025. – Vol.</w:t>
      </w:r>
      <w:r>
        <w:rPr>
          <w:sz w:val="28"/>
          <w:szCs w:val="28"/>
          <w:lang w:val="en-US"/>
        </w:rPr>
        <w:t xml:space="preserve"> 14(11). – P. </w:t>
      </w:r>
      <w:r w:rsidRPr="00D73F61">
        <w:rPr>
          <w:sz w:val="28"/>
          <w:szCs w:val="28"/>
          <w:lang w:val="en-US"/>
        </w:rPr>
        <w:t>10</w:t>
      </w:r>
      <w:r w:rsidR="008B7172" w:rsidRPr="00CE02C1">
        <w:rPr>
          <w:sz w:val="28"/>
          <w:szCs w:val="28"/>
          <w:lang w:val="en-US"/>
        </w:rPr>
        <w:t>-</w:t>
      </w:r>
      <w:r w:rsidRPr="00D73F61">
        <w:rPr>
          <w:sz w:val="28"/>
          <w:szCs w:val="28"/>
          <w:lang w:val="en-US"/>
        </w:rPr>
        <w:t xml:space="preserve">88. </w:t>
      </w:r>
      <w:hyperlink r:id="rId50" w:history="1">
        <w:r w:rsidRPr="00271634">
          <w:rPr>
            <w:rStyle w:val="ad"/>
            <w:sz w:val="28"/>
            <w:szCs w:val="28"/>
            <w:lang w:val="en-US"/>
          </w:rPr>
          <w:t>https://doi.org/10.3390/pathogens14111088</w:t>
        </w:r>
      </w:hyperlink>
    </w:p>
    <w:p w14:paraId="58129F4D" w14:textId="77777777" w:rsidR="00796B78" w:rsidRDefault="00796B78" w:rsidP="00796B78">
      <w:pPr>
        <w:tabs>
          <w:tab w:val="left" w:pos="1134"/>
        </w:tabs>
        <w:ind w:firstLine="709"/>
        <w:jc w:val="both"/>
        <w:rPr>
          <w:sz w:val="28"/>
          <w:szCs w:val="28"/>
          <w:lang w:val="en-US"/>
        </w:rPr>
      </w:pPr>
      <w:r w:rsidRPr="006A1A3E">
        <w:rPr>
          <w:sz w:val="28"/>
          <w:szCs w:val="28"/>
          <w:lang w:val="en-US"/>
        </w:rPr>
        <w:t>6</w:t>
      </w:r>
      <w:r>
        <w:rPr>
          <w:sz w:val="28"/>
          <w:szCs w:val="28"/>
          <w:lang w:val="en-US"/>
        </w:rPr>
        <w:t>2 Benavides</w:t>
      </w:r>
      <w:r w:rsidRPr="00F85001">
        <w:rPr>
          <w:sz w:val="28"/>
          <w:szCs w:val="28"/>
          <w:lang w:val="en-US"/>
        </w:rPr>
        <w:t xml:space="preserve"> B.</w:t>
      </w:r>
      <w:r>
        <w:rPr>
          <w:sz w:val="28"/>
          <w:szCs w:val="28"/>
          <w:lang w:val="en-US"/>
        </w:rPr>
        <w:t>, Monti</w:t>
      </w:r>
      <w:r w:rsidRPr="00F85001">
        <w:rPr>
          <w:sz w:val="28"/>
          <w:szCs w:val="28"/>
          <w:lang w:val="en-US"/>
        </w:rPr>
        <w:t xml:space="preserve"> G. Bovine leukemia virus transmission rates in persistent lym</w:t>
      </w:r>
      <w:r>
        <w:rPr>
          <w:sz w:val="28"/>
          <w:szCs w:val="28"/>
          <w:lang w:val="en-US"/>
        </w:rPr>
        <w:t xml:space="preserve">phocytotic infected dairy cows // </w:t>
      </w:r>
      <w:r w:rsidRPr="00F85001">
        <w:rPr>
          <w:sz w:val="28"/>
          <w:szCs w:val="28"/>
          <w:lang w:val="en-US"/>
        </w:rPr>
        <w:t>Front. Vet. Sci.</w:t>
      </w:r>
      <w:r>
        <w:rPr>
          <w:sz w:val="28"/>
          <w:szCs w:val="28"/>
          <w:lang w:val="en-US"/>
        </w:rPr>
        <w:t xml:space="preserve"> –</w:t>
      </w:r>
      <w:r w:rsidRPr="00F85001">
        <w:rPr>
          <w:sz w:val="28"/>
          <w:szCs w:val="28"/>
          <w:lang w:val="en-US"/>
        </w:rPr>
        <w:t xml:space="preserve"> 2024</w:t>
      </w:r>
      <w:r>
        <w:rPr>
          <w:sz w:val="28"/>
          <w:szCs w:val="28"/>
          <w:lang w:val="en-US"/>
        </w:rPr>
        <w:t xml:space="preserve">. – Vol. </w:t>
      </w:r>
      <w:r w:rsidRPr="00F85001">
        <w:rPr>
          <w:sz w:val="28"/>
          <w:szCs w:val="28"/>
          <w:lang w:val="en-US"/>
        </w:rPr>
        <w:t>11</w:t>
      </w:r>
      <w:r>
        <w:rPr>
          <w:sz w:val="28"/>
          <w:szCs w:val="28"/>
          <w:lang w:val="en-US"/>
        </w:rPr>
        <w:t xml:space="preserve">. – P. </w:t>
      </w:r>
      <w:r w:rsidRPr="00F85001">
        <w:rPr>
          <w:sz w:val="28"/>
          <w:szCs w:val="28"/>
          <w:lang w:val="en-US"/>
        </w:rPr>
        <w:t>367</w:t>
      </w:r>
      <w:r w:rsidR="008B7172" w:rsidRPr="00CE02C1">
        <w:rPr>
          <w:sz w:val="28"/>
          <w:szCs w:val="28"/>
          <w:lang w:val="en-US"/>
        </w:rPr>
        <w:t>-</w:t>
      </w:r>
      <w:r w:rsidRPr="00F85001">
        <w:rPr>
          <w:sz w:val="28"/>
          <w:szCs w:val="28"/>
          <w:lang w:val="en-US"/>
        </w:rPr>
        <w:t>810.</w:t>
      </w:r>
      <w:r w:rsidRPr="00033EB0">
        <w:rPr>
          <w:lang w:val="en-US"/>
        </w:rPr>
        <w:t xml:space="preserve"> </w:t>
      </w:r>
      <w:r w:rsidRPr="00F85001">
        <w:rPr>
          <w:sz w:val="28"/>
          <w:szCs w:val="28"/>
          <w:lang w:val="en-US"/>
        </w:rPr>
        <w:t>doi:10.3389/fvets.2024.1367810</w:t>
      </w:r>
      <w:r>
        <w:rPr>
          <w:sz w:val="28"/>
          <w:szCs w:val="28"/>
          <w:lang w:val="en-US"/>
        </w:rPr>
        <w:t xml:space="preserve"> </w:t>
      </w:r>
    </w:p>
    <w:p w14:paraId="5D762F21" w14:textId="77777777" w:rsidR="00796B78" w:rsidRPr="00F85001" w:rsidRDefault="00796B78" w:rsidP="00796B78">
      <w:pPr>
        <w:tabs>
          <w:tab w:val="left" w:pos="1134"/>
        </w:tabs>
        <w:ind w:firstLine="709"/>
        <w:jc w:val="both"/>
        <w:rPr>
          <w:sz w:val="28"/>
          <w:szCs w:val="28"/>
          <w:lang w:val="en-US"/>
        </w:rPr>
      </w:pPr>
      <w:r w:rsidRPr="006A1A3E">
        <w:rPr>
          <w:sz w:val="28"/>
          <w:szCs w:val="28"/>
          <w:lang w:val="en-US"/>
        </w:rPr>
        <w:t>6</w:t>
      </w:r>
      <w:r>
        <w:rPr>
          <w:sz w:val="28"/>
          <w:szCs w:val="28"/>
          <w:lang w:val="en-US"/>
        </w:rPr>
        <w:t>3 Shimizu K., Mori C., Okada A., Inoshima</w:t>
      </w:r>
      <w:r w:rsidRPr="00F85001">
        <w:rPr>
          <w:sz w:val="28"/>
          <w:szCs w:val="28"/>
          <w:lang w:val="en-US"/>
        </w:rPr>
        <w:t xml:space="preserve"> Y. Use of blood meals from stable flies to evaluate the bovine leukemia virus infection status</w:t>
      </w:r>
      <w:r>
        <w:rPr>
          <w:sz w:val="28"/>
          <w:szCs w:val="28"/>
          <w:lang w:val="en-US"/>
        </w:rPr>
        <w:t xml:space="preserve"> in cattle herds: A pilot study //</w:t>
      </w:r>
      <w:r w:rsidRPr="00F85001">
        <w:rPr>
          <w:sz w:val="28"/>
          <w:szCs w:val="28"/>
          <w:lang w:val="en-US"/>
        </w:rPr>
        <w:t xml:space="preserve"> J. Vet. Diagn. Investig.</w:t>
      </w:r>
      <w:r>
        <w:rPr>
          <w:sz w:val="28"/>
          <w:szCs w:val="28"/>
          <w:lang w:val="en-US"/>
        </w:rPr>
        <w:t xml:space="preserve"> – 2025. – Vol. 37. – P.</w:t>
      </w:r>
      <w:r w:rsidRPr="00F85001">
        <w:rPr>
          <w:sz w:val="28"/>
          <w:szCs w:val="28"/>
          <w:lang w:val="en-US"/>
        </w:rPr>
        <w:t xml:space="preserve"> 148–154. </w:t>
      </w:r>
    </w:p>
    <w:p w14:paraId="19FADCE2" w14:textId="77777777" w:rsidR="00796B78" w:rsidRDefault="00796B78" w:rsidP="00796B78">
      <w:pPr>
        <w:tabs>
          <w:tab w:val="left" w:pos="1134"/>
        </w:tabs>
        <w:ind w:firstLine="709"/>
        <w:jc w:val="both"/>
        <w:rPr>
          <w:sz w:val="28"/>
          <w:szCs w:val="28"/>
          <w:lang w:val="en-US"/>
        </w:rPr>
      </w:pPr>
      <w:r w:rsidRPr="006A1A3E">
        <w:rPr>
          <w:sz w:val="28"/>
          <w:szCs w:val="28"/>
          <w:lang w:val="en-US"/>
        </w:rPr>
        <w:t>6</w:t>
      </w:r>
      <w:r>
        <w:rPr>
          <w:sz w:val="28"/>
          <w:szCs w:val="28"/>
          <w:lang w:val="en-US"/>
        </w:rPr>
        <w:t>4 Kohara J., Takeuchi M., Hirano</w:t>
      </w:r>
      <w:r w:rsidRPr="00F85001">
        <w:rPr>
          <w:sz w:val="28"/>
          <w:szCs w:val="28"/>
          <w:lang w:val="en-US"/>
        </w:rPr>
        <w:t xml:space="preserve"> Y.</w:t>
      </w:r>
      <w:r>
        <w:rPr>
          <w:sz w:val="28"/>
          <w:szCs w:val="28"/>
          <w:lang w:val="en-US"/>
        </w:rPr>
        <w:t xml:space="preserve"> </w:t>
      </w:r>
      <w:proofErr w:type="gramStart"/>
      <w:r>
        <w:rPr>
          <w:sz w:val="28"/>
          <w:szCs w:val="28"/>
          <w:lang w:val="en-US"/>
        </w:rPr>
        <w:t>et al.</w:t>
      </w:r>
      <w:proofErr w:type="gramEnd"/>
      <w:r w:rsidRPr="00F85001">
        <w:rPr>
          <w:sz w:val="28"/>
          <w:szCs w:val="28"/>
          <w:lang w:val="en-US"/>
        </w:rPr>
        <w:t xml:space="preserve"> Vector control efficacy of fly nets on preventing bovine leukemia virus transmission</w:t>
      </w:r>
      <w:r>
        <w:rPr>
          <w:sz w:val="28"/>
          <w:szCs w:val="28"/>
          <w:lang w:val="en-US"/>
        </w:rPr>
        <w:t xml:space="preserve"> //</w:t>
      </w:r>
      <w:r w:rsidRPr="00F85001">
        <w:rPr>
          <w:sz w:val="28"/>
          <w:szCs w:val="28"/>
          <w:lang w:val="en-US"/>
        </w:rPr>
        <w:t xml:space="preserve"> J. Vet. </w:t>
      </w:r>
      <w:r>
        <w:rPr>
          <w:sz w:val="28"/>
          <w:szCs w:val="28"/>
          <w:lang w:val="en-US"/>
        </w:rPr>
        <w:t xml:space="preserve">Med. Sci. – 2018. – Vol. 80. – P.1524–1527. </w:t>
      </w:r>
    </w:p>
    <w:p w14:paraId="47F8800D" w14:textId="77777777" w:rsidR="00796B78" w:rsidRPr="007F04EE" w:rsidRDefault="00796B78" w:rsidP="00796B78">
      <w:pPr>
        <w:tabs>
          <w:tab w:val="left" w:pos="1134"/>
        </w:tabs>
        <w:ind w:firstLine="709"/>
        <w:jc w:val="both"/>
        <w:rPr>
          <w:sz w:val="28"/>
          <w:szCs w:val="28"/>
          <w:lang w:val="en-US"/>
        </w:rPr>
      </w:pPr>
      <w:r w:rsidRPr="006A1A3E">
        <w:rPr>
          <w:sz w:val="28"/>
          <w:szCs w:val="28"/>
          <w:lang w:val="en-US"/>
        </w:rPr>
        <w:t>6</w:t>
      </w:r>
      <w:r>
        <w:rPr>
          <w:sz w:val="28"/>
          <w:szCs w:val="28"/>
          <w:lang w:val="en-US"/>
        </w:rPr>
        <w:t>5 Sajiki</w:t>
      </w:r>
      <w:r w:rsidRPr="008B5661">
        <w:rPr>
          <w:sz w:val="28"/>
          <w:szCs w:val="28"/>
          <w:lang w:val="en-US"/>
        </w:rPr>
        <w:t xml:space="preserve"> Y.</w:t>
      </w:r>
      <w:r>
        <w:rPr>
          <w:sz w:val="28"/>
          <w:szCs w:val="28"/>
          <w:lang w:val="en-US"/>
        </w:rPr>
        <w:t>,</w:t>
      </w:r>
      <w:r w:rsidRPr="008B5661">
        <w:rPr>
          <w:sz w:val="28"/>
          <w:szCs w:val="28"/>
          <w:lang w:val="en-US"/>
        </w:rPr>
        <w:t xml:space="preserve"> Konnai, S.</w:t>
      </w:r>
      <w:r>
        <w:rPr>
          <w:sz w:val="28"/>
          <w:szCs w:val="28"/>
          <w:lang w:val="en-US"/>
        </w:rPr>
        <w:t>, Nishimori, A.</w:t>
      </w:r>
      <w:r w:rsidRPr="008B5661">
        <w:rPr>
          <w:sz w:val="28"/>
          <w:szCs w:val="28"/>
          <w:lang w:val="en-US"/>
        </w:rPr>
        <w:t xml:space="preserve"> et al. Intrauterine infection with bovine leukemia virus in pregnant dam with high viral load</w:t>
      </w:r>
      <w:r>
        <w:rPr>
          <w:sz w:val="28"/>
          <w:szCs w:val="28"/>
          <w:lang w:val="en-US"/>
        </w:rPr>
        <w:t xml:space="preserve"> //</w:t>
      </w:r>
      <w:r w:rsidRPr="008B5661">
        <w:rPr>
          <w:sz w:val="28"/>
          <w:szCs w:val="28"/>
          <w:lang w:val="en-US"/>
        </w:rPr>
        <w:t xml:space="preserve"> J. Vet. Med. Sci. </w:t>
      </w:r>
      <w:r>
        <w:rPr>
          <w:sz w:val="28"/>
          <w:szCs w:val="28"/>
          <w:lang w:val="en-US"/>
        </w:rPr>
        <w:t>– 2017. – Vol. 79</w:t>
      </w:r>
      <w:r w:rsidRPr="007F04EE">
        <w:rPr>
          <w:sz w:val="28"/>
          <w:szCs w:val="28"/>
          <w:lang w:val="en-US"/>
        </w:rPr>
        <w:t>(12)</w:t>
      </w:r>
      <w:r>
        <w:rPr>
          <w:sz w:val="28"/>
          <w:szCs w:val="28"/>
          <w:lang w:val="en-US"/>
        </w:rPr>
        <w:t xml:space="preserve">. – P. </w:t>
      </w:r>
      <w:r w:rsidRPr="008B5661">
        <w:rPr>
          <w:sz w:val="28"/>
          <w:szCs w:val="28"/>
          <w:lang w:val="en-US"/>
        </w:rPr>
        <w:t>2036–2040</w:t>
      </w:r>
      <w:r w:rsidRPr="007F04EE">
        <w:rPr>
          <w:sz w:val="28"/>
          <w:szCs w:val="28"/>
          <w:lang w:val="en-US"/>
        </w:rPr>
        <w:t>.</w:t>
      </w:r>
    </w:p>
    <w:p w14:paraId="2355442C" w14:textId="075EF028" w:rsidR="00796B78" w:rsidRPr="008B5661" w:rsidRDefault="00796B78" w:rsidP="00796B78">
      <w:pPr>
        <w:tabs>
          <w:tab w:val="left" w:pos="1134"/>
        </w:tabs>
        <w:ind w:firstLine="709"/>
        <w:jc w:val="both"/>
        <w:rPr>
          <w:sz w:val="28"/>
          <w:szCs w:val="28"/>
          <w:lang w:val="en-US"/>
        </w:rPr>
      </w:pPr>
      <w:r w:rsidRPr="006A1A3E">
        <w:rPr>
          <w:sz w:val="28"/>
          <w:szCs w:val="28"/>
          <w:lang w:val="en-US"/>
        </w:rPr>
        <w:lastRenderedPageBreak/>
        <w:t>6</w:t>
      </w:r>
      <w:r>
        <w:rPr>
          <w:sz w:val="28"/>
          <w:szCs w:val="28"/>
          <w:lang w:val="en-US"/>
        </w:rPr>
        <w:t>6 Mekata</w:t>
      </w:r>
      <w:r w:rsidRPr="008B5661">
        <w:rPr>
          <w:sz w:val="28"/>
          <w:szCs w:val="28"/>
          <w:lang w:val="en-US"/>
        </w:rPr>
        <w:t xml:space="preserve"> H.</w:t>
      </w:r>
      <w:r>
        <w:rPr>
          <w:sz w:val="28"/>
          <w:szCs w:val="28"/>
          <w:lang w:val="en-US"/>
        </w:rPr>
        <w:t>, Kusuda</w:t>
      </w:r>
      <w:r w:rsidRPr="008B5661">
        <w:rPr>
          <w:sz w:val="28"/>
          <w:szCs w:val="28"/>
          <w:lang w:val="en-US"/>
        </w:rPr>
        <w:t xml:space="preserve"> E.</w:t>
      </w:r>
      <w:r>
        <w:rPr>
          <w:sz w:val="28"/>
          <w:szCs w:val="28"/>
          <w:lang w:val="en-US"/>
        </w:rPr>
        <w:t>, Mori</w:t>
      </w:r>
      <w:r w:rsidRPr="008B5661">
        <w:rPr>
          <w:sz w:val="28"/>
          <w:szCs w:val="28"/>
          <w:lang w:val="en-US"/>
        </w:rPr>
        <w:t xml:space="preserve"> C. Avoidance of Natural Suckling from Dams with Bovine Leukemia Virus Is a Low Priority Countermeasure </w:t>
      </w:r>
      <w:r>
        <w:rPr>
          <w:sz w:val="28"/>
          <w:szCs w:val="28"/>
          <w:lang w:val="en-US"/>
        </w:rPr>
        <w:t xml:space="preserve">against Postnatal Transmission // </w:t>
      </w:r>
      <w:r w:rsidRPr="008B5661">
        <w:rPr>
          <w:sz w:val="28"/>
          <w:szCs w:val="28"/>
          <w:lang w:val="en-US"/>
        </w:rPr>
        <w:t xml:space="preserve">Vet. Sci. </w:t>
      </w:r>
      <w:r>
        <w:rPr>
          <w:sz w:val="28"/>
          <w:szCs w:val="28"/>
          <w:lang w:val="en-US"/>
        </w:rPr>
        <w:t xml:space="preserve">– 2021. – Vol. </w:t>
      </w:r>
      <w:r w:rsidRPr="008B5661">
        <w:rPr>
          <w:sz w:val="28"/>
          <w:szCs w:val="28"/>
          <w:lang w:val="en-US"/>
        </w:rPr>
        <w:t>8</w:t>
      </w:r>
      <w:r w:rsidR="001B15A0">
        <w:rPr>
          <w:sz w:val="28"/>
          <w:szCs w:val="28"/>
          <w:lang w:val="en-US"/>
        </w:rPr>
        <w:t>. –</w:t>
      </w:r>
      <w:r w:rsidRPr="008B5661">
        <w:rPr>
          <w:sz w:val="28"/>
          <w:szCs w:val="28"/>
          <w:lang w:val="en-US"/>
        </w:rPr>
        <w:t xml:space="preserve"> 255</w:t>
      </w:r>
      <w:r w:rsidR="008B7172" w:rsidRPr="008B7172">
        <w:rPr>
          <w:sz w:val="28"/>
          <w:szCs w:val="28"/>
          <w:lang w:val="en-US"/>
        </w:rPr>
        <w:t xml:space="preserve"> </w:t>
      </w:r>
      <w:r w:rsidR="008B7172">
        <w:rPr>
          <w:sz w:val="28"/>
          <w:szCs w:val="28"/>
        </w:rPr>
        <w:t>р</w:t>
      </w:r>
      <w:r w:rsidRPr="008B5661">
        <w:rPr>
          <w:sz w:val="28"/>
          <w:szCs w:val="28"/>
          <w:lang w:val="en-US"/>
        </w:rPr>
        <w:t xml:space="preserve">. </w:t>
      </w:r>
    </w:p>
    <w:p w14:paraId="19251079" w14:textId="77777777" w:rsidR="00796B78" w:rsidRDefault="00796B78" w:rsidP="00796B78">
      <w:pPr>
        <w:tabs>
          <w:tab w:val="left" w:pos="1134"/>
        </w:tabs>
        <w:ind w:firstLine="709"/>
        <w:jc w:val="both"/>
        <w:rPr>
          <w:sz w:val="28"/>
          <w:szCs w:val="28"/>
          <w:lang w:val="en-US"/>
        </w:rPr>
      </w:pPr>
      <w:r w:rsidRPr="006A1A3E">
        <w:rPr>
          <w:sz w:val="28"/>
          <w:szCs w:val="28"/>
          <w:lang w:val="en-US"/>
        </w:rPr>
        <w:t>6</w:t>
      </w:r>
      <w:r>
        <w:rPr>
          <w:sz w:val="28"/>
          <w:szCs w:val="28"/>
          <w:lang w:val="en-US"/>
        </w:rPr>
        <w:t>7 Quadros D.L.,</w:t>
      </w:r>
      <w:r w:rsidRPr="008B5661">
        <w:rPr>
          <w:sz w:val="28"/>
          <w:szCs w:val="28"/>
          <w:lang w:val="en-US"/>
        </w:rPr>
        <w:t xml:space="preserve"> Puhl K.</w:t>
      </w:r>
      <w:r>
        <w:rPr>
          <w:sz w:val="28"/>
          <w:szCs w:val="28"/>
          <w:lang w:val="en-US"/>
        </w:rPr>
        <w:t xml:space="preserve">, Ribeiro </w:t>
      </w:r>
      <w:r w:rsidRPr="008B5661">
        <w:rPr>
          <w:sz w:val="28"/>
          <w:szCs w:val="28"/>
          <w:lang w:val="en-US"/>
        </w:rPr>
        <w:t>V.A.</w:t>
      </w:r>
      <w:r>
        <w:rPr>
          <w:sz w:val="28"/>
          <w:szCs w:val="28"/>
          <w:lang w:val="en-US"/>
        </w:rPr>
        <w:t xml:space="preserve"> et al.</w:t>
      </w:r>
      <w:r w:rsidRPr="008B5661">
        <w:rPr>
          <w:sz w:val="28"/>
          <w:szCs w:val="28"/>
          <w:lang w:val="en-US"/>
        </w:rPr>
        <w:t xml:space="preserve"> The transmission of bovine leukemia virus to calves occurs mo</w:t>
      </w:r>
      <w:r>
        <w:rPr>
          <w:sz w:val="28"/>
          <w:szCs w:val="28"/>
          <w:lang w:val="en-US"/>
        </w:rPr>
        <w:t>stly through colostrum and milk //</w:t>
      </w:r>
      <w:r w:rsidRPr="008B5661">
        <w:rPr>
          <w:sz w:val="28"/>
          <w:szCs w:val="28"/>
          <w:lang w:val="en-US"/>
        </w:rPr>
        <w:t xml:space="preserve"> Vet. Worl</w:t>
      </w:r>
      <w:r>
        <w:rPr>
          <w:sz w:val="28"/>
          <w:szCs w:val="28"/>
          <w:lang w:val="en-US"/>
        </w:rPr>
        <w:t xml:space="preserve">d. – 2024. – Vol. 17. – P. </w:t>
      </w:r>
      <w:r w:rsidRPr="008B5661">
        <w:rPr>
          <w:sz w:val="28"/>
          <w:szCs w:val="28"/>
          <w:lang w:val="en-US"/>
        </w:rPr>
        <w:t xml:space="preserve">2918–2924. </w:t>
      </w:r>
    </w:p>
    <w:p w14:paraId="3DF5A62F" w14:textId="5437E7F5" w:rsidR="00796B78" w:rsidRPr="00417D86" w:rsidRDefault="00796B78" w:rsidP="00796B78">
      <w:pPr>
        <w:tabs>
          <w:tab w:val="left" w:pos="1134"/>
        </w:tabs>
        <w:ind w:firstLine="709"/>
        <w:jc w:val="both"/>
        <w:rPr>
          <w:sz w:val="28"/>
          <w:szCs w:val="28"/>
          <w:lang w:val="en-US"/>
        </w:rPr>
      </w:pPr>
      <w:r w:rsidRPr="000A5C40">
        <w:rPr>
          <w:sz w:val="28"/>
          <w:szCs w:val="28"/>
          <w:lang w:val="en-US"/>
        </w:rPr>
        <w:t>6</w:t>
      </w:r>
      <w:r w:rsidRPr="00033EB0">
        <w:rPr>
          <w:sz w:val="28"/>
          <w:szCs w:val="28"/>
          <w:lang w:val="en-US"/>
        </w:rPr>
        <w:t>8</w:t>
      </w:r>
      <w:r w:rsidRPr="00417D86">
        <w:rPr>
          <w:sz w:val="28"/>
          <w:szCs w:val="28"/>
          <w:lang w:val="en-US"/>
        </w:rPr>
        <w:t xml:space="preserve"> Panel, EFSA AHAW. Scientific opinion on enzootic bovine leucos</w:t>
      </w:r>
      <w:r w:rsidR="001B15A0">
        <w:rPr>
          <w:sz w:val="28"/>
          <w:szCs w:val="28"/>
          <w:lang w:val="en-US"/>
        </w:rPr>
        <w:t xml:space="preserve">is // EFSA Journal. </w:t>
      </w:r>
      <w:r w:rsidR="00103BD5" w:rsidRPr="00103BD5">
        <w:rPr>
          <w:sz w:val="28"/>
          <w:szCs w:val="28"/>
          <w:lang w:val="en-US"/>
        </w:rPr>
        <w:t xml:space="preserve">– </w:t>
      </w:r>
      <w:r w:rsidRPr="00417D86">
        <w:rPr>
          <w:sz w:val="28"/>
          <w:szCs w:val="28"/>
          <w:lang w:val="en-US"/>
        </w:rPr>
        <w:t>2015. – Vol. 13(7)</w:t>
      </w:r>
      <w:r w:rsidR="008B7172" w:rsidRPr="008B7172">
        <w:rPr>
          <w:sz w:val="28"/>
          <w:szCs w:val="28"/>
          <w:lang w:val="en-US"/>
        </w:rPr>
        <w:t>,</w:t>
      </w:r>
      <w:r w:rsidR="00237FB6" w:rsidRPr="00237FB6">
        <w:rPr>
          <w:sz w:val="28"/>
          <w:szCs w:val="28"/>
          <w:lang w:val="en-US"/>
        </w:rPr>
        <w:t xml:space="preserve"> </w:t>
      </w:r>
      <w:r w:rsidR="008B7172" w:rsidRPr="008B7172">
        <w:rPr>
          <w:sz w:val="28"/>
          <w:szCs w:val="28"/>
          <w:lang w:val="en-US"/>
        </w:rPr>
        <w:t>№</w:t>
      </w:r>
      <w:r w:rsidR="008B7172">
        <w:rPr>
          <w:sz w:val="28"/>
          <w:szCs w:val="28"/>
          <w:lang w:val="en-US"/>
        </w:rPr>
        <w:t xml:space="preserve"> 418</w:t>
      </w:r>
      <w:r w:rsidR="008B7172" w:rsidRPr="008B7172">
        <w:rPr>
          <w:sz w:val="28"/>
          <w:szCs w:val="28"/>
          <w:lang w:val="en-US"/>
        </w:rPr>
        <w:t>.-</w:t>
      </w:r>
      <w:r w:rsidR="008B7172">
        <w:rPr>
          <w:sz w:val="28"/>
          <w:szCs w:val="28"/>
          <w:lang w:val="en-US"/>
        </w:rPr>
        <w:t xml:space="preserve"> 63 </w:t>
      </w:r>
      <w:r w:rsidRPr="00417D86">
        <w:rPr>
          <w:sz w:val="28"/>
          <w:szCs w:val="28"/>
          <w:lang w:val="en-US"/>
        </w:rPr>
        <w:t>p.</w:t>
      </w:r>
    </w:p>
    <w:p w14:paraId="13F523B5" w14:textId="30145272" w:rsidR="00796B78" w:rsidRPr="000A5C40" w:rsidRDefault="00796B78" w:rsidP="00796B78">
      <w:pPr>
        <w:tabs>
          <w:tab w:val="left" w:pos="1134"/>
        </w:tabs>
        <w:ind w:firstLine="709"/>
        <w:jc w:val="both"/>
        <w:rPr>
          <w:sz w:val="28"/>
          <w:szCs w:val="28"/>
          <w:lang w:val="en-US"/>
        </w:rPr>
      </w:pPr>
      <w:r w:rsidRPr="006A1A3E">
        <w:rPr>
          <w:sz w:val="28"/>
          <w:szCs w:val="28"/>
          <w:lang w:val="en-US"/>
        </w:rPr>
        <w:t>6</w:t>
      </w:r>
      <w:r w:rsidRPr="00417D86">
        <w:rPr>
          <w:sz w:val="28"/>
          <w:szCs w:val="28"/>
          <w:lang w:val="en-US"/>
        </w:rPr>
        <w:t>9 Commission Implementing Regulation (EU) 2021/620 of 15 April 2021 Laying Down Rules for the Application of Regulation (EU) 2016/429 of the European Parliament and of the Council as Regards the Approval of the Disease-Free and Non</w:t>
      </w:r>
      <w:r w:rsidRPr="00E40A08">
        <w:rPr>
          <w:sz w:val="28"/>
          <w:szCs w:val="28"/>
          <w:lang w:val="en-US"/>
        </w:rPr>
        <w:t xml:space="preserve">-Vaccination Status of Certain Member States or Zones or Compartments thereof as Regards Certain Listed Diseases and the Approval of Eradication Programmes for Those Listed Diseases. </w:t>
      </w:r>
      <w:hyperlink r:id="rId51" w:history="1">
        <w:r w:rsidRPr="00C60F7D">
          <w:rPr>
            <w:rStyle w:val="ad"/>
            <w:sz w:val="28"/>
            <w:szCs w:val="28"/>
            <w:lang w:val="en-US"/>
          </w:rPr>
          <w:t>http</w:t>
        </w:r>
        <w:r w:rsidRPr="000A5C40">
          <w:rPr>
            <w:rStyle w:val="ad"/>
            <w:sz w:val="28"/>
            <w:szCs w:val="28"/>
            <w:lang w:val="en-US"/>
          </w:rPr>
          <w:t>://</w:t>
        </w:r>
        <w:r w:rsidRPr="00C60F7D">
          <w:rPr>
            <w:rStyle w:val="ad"/>
            <w:sz w:val="28"/>
            <w:szCs w:val="28"/>
            <w:lang w:val="en-US"/>
          </w:rPr>
          <w:t>data</w:t>
        </w:r>
        <w:r w:rsidRPr="000A5C40">
          <w:rPr>
            <w:rStyle w:val="ad"/>
            <w:sz w:val="28"/>
            <w:szCs w:val="28"/>
            <w:lang w:val="en-US"/>
          </w:rPr>
          <w:t>.</w:t>
        </w:r>
        <w:r w:rsidRPr="00C60F7D">
          <w:rPr>
            <w:rStyle w:val="ad"/>
            <w:sz w:val="28"/>
            <w:szCs w:val="28"/>
            <w:lang w:val="en-US"/>
          </w:rPr>
          <w:t>europa</w:t>
        </w:r>
        <w:r w:rsidRPr="000A5C40">
          <w:rPr>
            <w:rStyle w:val="ad"/>
            <w:sz w:val="28"/>
            <w:szCs w:val="28"/>
            <w:lang w:val="en-US"/>
          </w:rPr>
          <w:t>.</w:t>
        </w:r>
        <w:r w:rsidRPr="00C60F7D">
          <w:rPr>
            <w:rStyle w:val="ad"/>
            <w:sz w:val="28"/>
            <w:szCs w:val="28"/>
            <w:lang w:val="en-US"/>
          </w:rPr>
          <w:t>eu</w:t>
        </w:r>
        <w:r w:rsidRPr="000A5C40">
          <w:rPr>
            <w:rStyle w:val="ad"/>
            <w:sz w:val="28"/>
            <w:szCs w:val="28"/>
            <w:lang w:val="en-US"/>
          </w:rPr>
          <w:t>/</w:t>
        </w:r>
        <w:r w:rsidRPr="00C60F7D">
          <w:rPr>
            <w:rStyle w:val="ad"/>
            <w:sz w:val="28"/>
            <w:szCs w:val="28"/>
            <w:lang w:val="en-US"/>
          </w:rPr>
          <w:t>eli</w:t>
        </w:r>
        <w:r w:rsidRPr="000A5C40">
          <w:rPr>
            <w:rStyle w:val="ad"/>
            <w:sz w:val="28"/>
            <w:szCs w:val="28"/>
            <w:lang w:val="en-US"/>
          </w:rPr>
          <w:t>/</w:t>
        </w:r>
        <w:r w:rsidRPr="00C60F7D">
          <w:rPr>
            <w:rStyle w:val="ad"/>
            <w:sz w:val="28"/>
            <w:szCs w:val="28"/>
            <w:lang w:val="en-US"/>
          </w:rPr>
          <w:t>reg</w:t>
        </w:r>
        <w:r w:rsidRPr="000A5C40">
          <w:rPr>
            <w:rStyle w:val="ad"/>
            <w:sz w:val="28"/>
            <w:szCs w:val="28"/>
            <w:lang w:val="en-US"/>
          </w:rPr>
          <w:t>_</w:t>
        </w:r>
        <w:r w:rsidRPr="00C60F7D">
          <w:rPr>
            <w:rStyle w:val="ad"/>
            <w:sz w:val="28"/>
            <w:szCs w:val="28"/>
            <w:lang w:val="en-US"/>
          </w:rPr>
          <w:t>impl</w:t>
        </w:r>
        <w:r w:rsidRPr="000A5C40">
          <w:rPr>
            <w:rStyle w:val="ad"/>
            <w:sz w:val="28"/>
            <w:szCs w:val="28"/>
            <w:lang w:val="en-US"/>
          </w:rPr>
          <w:t>/2021/620/</w:t>
        </w:r>
        <w:r w:rsidRPr="00C60F7D">
          <w:rPr>
            <w:rStyle w:val="ad"/>
            <w:sz w:val="28"/>
            <w:szCs w:val="28"/>
            <w:lang w:val="en-US"/>
          </w:rPr>
          <w:t>oj</w:t>
        </w:r>
      </w:hyperlink>
      <w:r w:rsidR="008B7172" w:rsidRPr="008B7172">
        <w:rPr>
          <w:rStyle w:val="ad"/>
          <w:sz w:val="28"/>
          <w:szCs w:val="28"/>
          <w:lang w:val="en-US"/>
        </w:rPr>
        <w:t>.</w:t>
      </w:r>
      <w:r w:rsidRPr="000A5C40">
        <w:rPr>
          <w:sz w:val="28"/>
          <w:szCs w:val="28"/>
          <w:lang w:val="en-US"/>
        </w:rPr>
        <w:t xml:space="preserve"> </w:t>
      </w:r>
      <w:r w:rsidR="008B7172">
        <w:rPr>
          <w:sz w:val="28"/>
          <w:szCs w:val="28"/>
          <w:lang w:val="en-US"/>
        </w:rPr>
        <w:t>25.</w:t>
      </w:r>
      <w:r w:rsidR="001B15A0" w:rsidRPr="006B357D">
        <w:rPr>
          <w:sz w:val="28"/>
          <w:szCs w:val="28"/>
          <w:lang w:val="en-US"/>
        </w:rPr>
        <w:t>0</w:t>
      </w:r>
      <w:r w:rsidR="008B7172">
        <w:rPr>
          <w:sz w:val="28"/>
          <w:szCs w:val="28"/>
          <w:lang w:val="en-US"/>
        </w:rPr>
        <w:t>5.2025</w:t>
      </w:r>
      <w:r w:rsidR="008B7172" w:rsidRPr="000A5C40">
        <w:rPr>
          <w:sz w:val="28"/>
          <w:szCs w:val="28"/>
          <w:lang w:val="en-US"/>
        </w:rPr>
        <w:t>.</w:t>
      </w:r>
    </w:p>
    <w:p w14:paraId="3E6786EF" w14:textId="77777777" w:rsidR="00796B78" w:rsidRPr="006A10A8" w:rsidRDefault="00796B78" w:rsidP="00796B78">
      <w:pPr>
        <w:tabs>
          <w:tab w:val="left" w:pos="1134"/>
        </w:tabs>
        <w:ind w:firstLine="709"/>
        <w:jc w:val="both"/>
        <w:rPr>
          <w:sz w:val="28"/>
          <w:szCs w:val="28"/>
          <w:lang w:val="en-US"/>
        </w:rPr>
      </w:pPr>
      <w:r w:rsidRPr="006A1A3E">
        <w:rPr>
          <w:sz w:val="28"/>
          <w:szCs w:val="28"/>
          <w:lang w:val="en-US"/>
        </w:rPr>
        <w:t>70</w:t>
      </w:r>
      <w:r w:rsidRPr="006A10A8">
        <w:rPr>
          <w:lang w:val="en-US"/>
        </w:rPr>
        <w:t xml:space="preserve"> </w:t>
      </w:r>
      <w:r w:rsidRPr="006A10A8">
        <w:rPr>
          <w:sz w:val="28"/>
          <w:szCs w:val="28"/>
          <w:lang w:val="en-US"/>
        </w:rPr>
        <w:t>EFSA AHAW Panel (European Food Safety Authority Panel on Animal Health and We</w:t>
      </w:r>
      <w:r>
        <w:rPr>
          <w:sz w:val="28"/>
          <w:szCs w:val="28"/>
          <w:lang w:val="en-US"/>
        </w:rPr>
        <w:t>lfare) Enzootic bovine leucosis //</w:t>
      </w:r>
      <w:r w:rsidRPr="006A10A8">
        <w:rPr>
          <w:sz w:val="28"/>
          <w:szCs w:val="28"/>
          <w:lang w:val="en-US"/>
        </w:rPr>
        <w:t xml:space="preserve"> EFSA J.</w:t>
      </w:r>
      <w:r>
        <w:rPr>
          <w:sz w:val="28"/>
          <w:szCs w:val="28"/>
          <w:lang w:val="en-US"/>
        </w:rPr>
        <w:t xml:space="preserve"> – 2015. – Vol. 13. – P. </w:t>
      </w:r>
      <w:r w:rsidRPr="006A10A8">
        <w:rPr>
          <w:sz w:val="28"/>
          <w:szCs w:val="28"/>
          <w:lang w:val="en-US"/>
        </w:rPr>
        <w:t>41</w:t>
      </w:r>
      <w:r w:rsidR="008B7172" w:rsidRPr="008B7172">
        <w:rPr>
          <w:sz w:val="28"/>
          <w:szCs w:val="28"/>
          <w:lang w:val="en-US"/>
        </w:rPr>
        <w:t>-</w:t>
      </w:r>
      <w:r w:rsidRPr="006A10A8">
        <w:rPr>
          <w:sz w:val="28"/>
          <w:szCs w:val="28"/>
          <w:lang w:val="en-US"/>
        </w:rPr>
        <w:t xml:space="preserve">88. doi: 10.2903/j.efsa.2015.4188. </w:t>
      </w:r>
    </w:p>
    <w:p w14:paraId="24B050CC" w14:textId="69583B6E" w:rsidR="00796B78" w:rsidRDefault="00796B78" w:rsidP="00796B78">
      <w:pPr>
        <w:tabs>
          <w:tab w:val="left" w:pos="1134"/>
        </w:tabs>
        <w:ind w:firstLine="709"/>
        <w:jc w:val="both"/>
        <w:rPr>
          <w:sz w:val="28"/>
          <w:szCs w:val="28"/>
          <w:lang w:val="en-US"/>
        </w:rPr>
      </w:pPr>
      <w:r w:rsidRPr="006A1A3E">
        <w:rPr>
          <w:sz w:val="28"/>
          <w:szCs w:val="28"/>
          <w:lang w:val="en-US"/>
        </w:rPr>
        <w:t xml:space="preserve">71 </w:t>
      </w:r>
      <w:r w:rsidRPr="006A10A8">
        <w:rPr>
          <w:sz w:val="28"/>
          <w:szCs w:val="28"/>
          <w:lang w:val="en-US"/>
        </w:rPr>
        <w:t>Commission Regulation (EU) 2016/429 of the European Parliament and of the Council of 9 March 2016 on Transmissible Animal Diseases and Amending and Repealing Certain Acts in the Area of Animal Health (‘Animal Health Law’)</w:t>
      </w:r>
      <w:r w:rsidR="008B7172" w:rsidRPr="008B7172">
        <w:rPr>
          <w:sz w:val="28"/>
          <w:szCs w:val="28"/>
          <w:lang w:val="en-US"/>
        </w:rPr>
        <w:t>.</w:t>
      </w:r>
      <w:r w:rsidRPr="006A10A8">
        <w:rPr>
          <w:sz w:val="28"/>
          <w:szCs w:val="28"/>
          <w:lang w:val="en-US"/>
        </w:rPr>
        <w:t xml:space="preserve"> </w:t>
      </w:r>
      <w:hyperlink r:id="rId52" w:history="1">
        <w:r w:rsidRPr="00C60F7D">
          <w:rPr>
            <w:rStyle w:val="ad"/>
            <w:sz w:val="28"/>
            <w:szCs w:val="28"/>
            <w:lang w:val="en-US"/>
          </w:rPr>
          <w:t>http://data.europa.eu/eli/reg/2016/429/oj</w:t>
        </w:r>
      </w:hyperlink>
      <w:r w:rsidR="00237FB6">
        <w:rPr>
          <w:sz w:val="28"/>
          <w:szCs w:val="28"/>
          <w:lang w:val="en-US"/>
        </w:rPr>
        <w:t xml:space="preserve">. </w:t>
      </w:r>
      <w:r w:rsidR="008B7172">
        <w:rPr>
          <w:sz w:val="28"/>
          <w:szCs w:val="28"/>
          <w:lang w:val="en-US"/>
        </w:rPr>
        <w:t>25</w:t>
      </w:r>
      <w:r w:rsidR="008B7172" w:rsidRPr="00185985">
        <w:rPr>
          <w:sz w:val="28"/>
          <w:szCs w:val="28"/>
          <w:lang w:val="en-US"/>
        </w:rPr>
        <w:t>.</w:t>
      </w:r>
      <w:r w:rsidR="001B15A0" w:rsidRPr="00237FB6">
        <w:rPr>
          <w:sz w:val="28"/>
          <w:szCs w:val="28"/>
          <w:lang w:val="en-US"/>
        </w:rPr>
        <w:t>0</w:t>
      </w:r>
      <w:r w:rsidR="008B7172">
        <w:rPr>
          <w:sz w:val="28"/>
          <w:szCs w:val="28"/>
          <w:lang w:val="en-US"/>
        </w:rPr>
        <w:t>5</w:t>
      </w:r>
      <w:r w:rsidR="008B7172" w:rsidRPr="00185985">
        <w:rPr>
          <w:sz w:val="28"/>
          <w:szCs w:val="28"/>
          <w:lang w:val="en-US"/>
        </w:rPr>
        <w:t>.202</w:t>
      </w:r>
      <w:r w:rsidR="008B7172">
        <w:rPr>
          <w:sz w:val="28"/>
          <w:szCs w:val="28"/>
          <w:lang w:val="en-US"/>
        </w:rPr>
        <w:t>5</w:t>
      </w:r>
      <w:r w:rsidR="008B7172" w:rsidRPr="00185985">
        <w:rPr>
          <w:sz w:val="28"/>
          <w:szCs w:val="28"/>
          <w:lang w:val="en-US"/>
        </w:rPr>
        <w:t>.</w:t>
      </w:r>
    </w:p>
    <w:p w14:paraId="1B187103" w14:textId="77777777" w:rsidR="00796B78" w:rsidRDefault="00796B78" w:rsidP="00796B78">
      <w:pPr>
        <w:tabs>
          <w:tab w:val="left" w:pos="1134"/>
        </w:tabs>
        <w:ind w:firstLine="709"/>
        <w:jc w:val="both"/>
        <w:rPr>
          <w:sz w:val="28"/>
          <w:szCs w:val="28"/>
          <w:lang w:val="en-US"/>
        </w:rPr>
      </w:pPr>
      <w:r w:rsidRPr="006A1A3E">
        <w:rPr>
          <w:sz w:val="28"/>
          <w:szCs w:val="28"/>
          <w:lang w:val="en-US"/>
        </w:rPr>
        <w:t>72</w:t>
      </w:r>
      <w:r w:rsidRPr="005A296C">
        <w:rPr>
          <w:sz w:val="28"/>
          <w:szCs w:val="28"/>
          <w:lang w:val="en-US"/>
        </w:rPr>
        <w:t xml:space="preserve"> LaDronka R</w:t>
      </w:r>
      <w:r>
        <w:rPr>
          <w:sz w:val="28"/>
          <w:szCs w:val="28"/>
          <w:lang w:val="en-US"/>
        </w:rPr>
        <w:t>.</w:t>
      </w:r>
      <w:r w:rsidRPr="005A296C">
        <w:rPr>
          <w:sz w:val="28"/>
          <w:szCs w:val="28"/>
          <w:lang w:val="en-US"/>
        </w:rPr>
        <w:t>M</w:t>
      </w:r>
      <w:r>
        <w:rPr>
          <w:sz w:val="28"/>
          <w:szCs w:val="28"/>
          <w:lang w:val="en-US"/>
        </w:rPr>
        <w:t>.</w:t>
      </w:r>
      <w:r w:rsidRPr="005A296C">
        <w:rPr>
          <w:sz w:val="28"/>
          <w:szCs w:val="28"/>
          <w:lang w:val="en-US"/>
        </w:rPr>
        <w:t>, Ainsworth S</w:t>
      </w:r>
      <w:r>
        <w:rPr>
          <w:sz w:val="28"/>
          <w:szCs w:val="28"/>
          <w:lang w:val="en-US"/>
        </w:rPr>
        <w:t>.</w:t>
      </w:r>
      <w:r w:rsidRPr="005A296C">
        <w:rPr>
          <w:sz w:val="28"/>
          <w:szCs w:val="28"/>
          <w:lang w:val="en-US"/>
        </w:rPr>
        <w:t>, Wilkins M</w:t>
      </w:r>
      <w:r>
        <w:rPr>
          <w:sz w:val="28"/>
          <w:szCs w:val="28"/>
          <w:lang w:val="en-US"/>
        </w:rPr>
        <w:t>.</w:t>
      </w:r>
      <w:r w:rsidRPr="005A296C">
        <w:rPr>
          <w:sz w:val="28"/>
          <w:szCs w:val="28"/>
          <w:lang w:val="en-US"/>
        </w:rPr>
        <w:t>J</w:t>
      </w:r>
      <w:r>
        <w:rPr>
          <w:sz w:val="28"/>
          <w:szCs w:val="28"/>
          <w:lang w:val="en-US"/>
        </w:rPr>
        <w:t xml:space="preserve">. et al. </w:t>
      </w:r>
      <w:r w:rsidRPr="005A296C">
        <w:rPr>
          <w:sz w:val="28"/>
          <w:szCs w:val="28"/>
          <w:lang w:val="en-US"/>
        </w:rPr>
        <w:t>Prevalence of bovine leukemia virus</w:t>
      </w:r>
      <w:r>
        <w:rPr>
          <w:sz w:val="28"/>
          <w:szCs w:val="28"/>
          <w:lang w:val="en-US"/>
        </w:rPr>
        <w:t xml:space="preserve"> antibodies in us dairy cattle // Vet Med Int. - 2018. – Vol.  2018. – P. </w:t>
      </w:r>
      <w:r w:rsidRPr="005A296C">
        <w:rPr>
          <w:sz w:val="28"/>
          <w:szCs w:val="28"/>
          <w:lang w:val="en-US"/>
        </w:rPr>
        <w:t>583</w:t>
      </w:r>
      <w:r w:rsidR="008B7172" w:rsidRPr="00695C27">
        <w:rPr>
          <w:sz w:val="28"/>
          <w:szCs w:val="28"/>
          <w:lang w:val="en-US"/>
        </w:rPr>
        <w:t>-</w:t>
      </w:r>
      <w:r w:rsidRPr="005A296C">
        <w:rPr>
          <w:sz w:val="28"/>
          <w:szCs w:val="28"/>
          <w:lang w:val="en-US"/>
        </w:rPr>
        <w:t>1278. doi:10.1155/2018/5831278</w:t>
      </w:r>
    </w:p>
    <w:p w14:paraId="13B43DD5" w14:textId="1230FC25" w:rsidR="00796B78" w:rsidRDefault="00796B78" w:rsidP="00796B78">
      <w:pPr>
        <w:tabs>
          <w:tab w:val="left" w:pos="1134"/>
        </w:tabs>
        <w:ind w:firstLine="709"/>
        <w:jc w:val="both"/>
        <w:rPr>
          <w:sz w:val="28"/>
          <w:szCs w:val="28"/>
          <w:lang w:val="en-US"/>
        </w:rPr>
      </w:pPr>
      <w:r w:rsidRPr="006A1A3E">
        <w:rPr>
          <w:sz w:val="28"/>
          <w:szCs w:val="28"/>
          <w:lang w:val="en-US"/>
        </w:rPr>
        <w:t>73</w:t>
      </w:r>
      <w:r>
        <w:rPr>
          <w:sz w:val="28"/>
          <w:szCs w:val="28"/>
          <w:lang w:val="en-US"/>
        </w:rPr>
        <w:t xml:space="preserve"> </w:t>
      </w:r>
      <w:r w:rsidRPr="007C0713">
        <w:rPr>
          <w:sz w:val="28"/>
          <w:szCs w:val="28"/>
          <w:lang w:val="en-US"/>
        </w:rPr>
        <w:t>Giovambattista G</w:t>
      </w:r>
      <w:r>
        <w:rPr>
          <w:sz w:val="28"/>
          <w:szCs w:val="28"/>
          <w:lang w:val="en-US"/>
        </w:rPr>
        <w:t>.</w:t>
      </w:r>
      <w:r w:rsidRPr="007C0713">
        <w:rPr>
          <w:sz w:val="28"/>
          <w:szCs w:val="28"/>
          <w:lang w:val="en-US"/>
        </w:rPr>
        <w:t>, Bao A</w:t>
      </w:r>
      <w:r>
        <w:rPr>
          <w:sz w:val="28"/>
          <w:szCs w:val="28"/>
          <w:lang w:val="en-US"/>
        </w:rPr>
        <w:t>.</w:t>
      </w:r>
      <w:r w:rsidRPr="007C0713">
        <w:rPr>
          <w:sz w:val="28"/>
          <w:szCs w:val="28"/>
          <w:lang w:val="en-US"/>
        </w:rPr>
        <w:t>, Marcuzzi O</w:t>
      </w:r>
      <w:r>
        <w:rPr>
          <w:sz w:val="28"/>
          <w:szCs w:val="28"/>
          <w:lang w:val="en-US"/>
        </w:rPr>
        <w:t xml:space="preserve">. et </w:t>
      </w:r>
      <w:r w:rsidRPr="007C0713">
        <w:rPr>
          <w:sz w:val="28"/>
          <w:szCs w:val="28"/>
          <w:lang w:val="en-US"/>
        </w:rPr>
        <w:t xml:space="preserve">al. </w:t>
      </w:r>
      <w:r>
        <w:rPr>
          <w:sz w:val="28"/>
          <w:szCs w:val="28"/>
          <w:lang w:val="en-US"/>
        </w:rPr>
        <w:t>D</w:t>
      </w:r>
      <w:r w:rsidRPr="007C0713">
        <w:rPr>
          <w:sz w:val="28"/>
          <w:szCs w:val="28"/>
          <w:lang w:val="en-US"/>
        </w:rPr>
        <w:t>etection of bovine leukemia virus in argentine, bolivian, paraguayan and cuban native cattle using a quantitative Real-T</w:t>
      </w:r>
      <w:r>
        <w:rPr>
          <w:sz w:val="28"/>
          <w:szCs w:val="28"/>
          <w:lang w:val="en-US"/>
        </w:rPr>
        <w:t>ime PCR Assay-BLV-CoCoMo-qPCR-2 // Pathog</w:t>
      </w:r>
      <w:r w:rsidR="008B7172">
        <w:rPr>
          <w:sz w:val="28"/>
          <w:szCs w:val="28"/>
          <w:lang w:val="en-US"/>
        </w:rPr>
        <w:t xml:space="preserve">ens. – 2025. – Vol. 14(10). – </w:t>
      </w:r>
      <w:r w:rsidRPr="007C0713">
        <w:rPr>
          <w:sz w:val="28"/>
          <w:szCs w:val="28"/>
          <w:lang w:val="en-US"/>
        </w:rPr>
        <w:t>1005</w:t>
      </w:r>
      <w:r w:rsidR="008B7172" w:rsidRPr="008B7172">
        <w:rPr>
          <w:sz w:val="28"/>
          <w:szCs w:val="28"/>
          <w:lang w:val="en-US"/>
        </w:rPr>
        <w:t xml:space="preserve"> </w:t>
      </w:r>
      <w:r w:rsidR="008B7172">
        <w:rPr>
          <w:sz w:val="28"/>
          <w:szCs w:val="28"/>
        </w:rPr>
        <w:t>р</w:t>
      </w:r>
      <w:r w:rsidRPr="007C0713">
        <w:rPr>
          <w:sz w:val="28"/>
          <w:szCs w:val="28"/>
          <w:lang w:val="en-US"/>
        </w:rPr>
        <w:t>. doi:10.3390/pathogens14101005</w:t>
      </w:r>
    </w:p>
    <w:p w14:paraId="04B4E1A2" w14:textId="77777777" w:rsidR="00796B78" w:rsidRDefault="00796B78" w:rsidP="00796B78">
      <w:pPr>
        <w:tabs>
          <w:tab w:val="left" w:pos="1134"/>
        </w:tabs>
        <w:ind w:firstLine="709"/>
        <w:jc w:val="both"/>
        <w:rPr>
          <w:sz w:val="28"/>
          <w:szCs w:val="28"/>
          <w:lang w:val="en-US"/>
        </w:rPr>
      </w:pPr>
      <w:r w:rsidRPr="006A1A3E">
        <w:rPr>
          <w:sz w:val="28"/>
          <w:szCs w:val="28"/>
          <w:lang w:val="en-US"/>
        </w:rPr>
        <w:t>74</w:t>
      </w:r>
      <w:r>
        <w:rPr>
          <w:sz w:val="28"/>
          <w:szCs w:val="28"/>
          <w:lang w:val="en-US"/>
        </w:rPr>
        <w:t xml:space="preserve"> </w:t>
      </w:r>
      <w:r w:rsidRPr="007C0713">
        <w:rPr>
          <w:sz w:val="28"/>
          <w:szCs w:val="28"/>
          <w:lang w:val="en-US"/>
        </w:rPr>
        <w:t>Pereira J</w:t>
      </w:r>
      <w:r>
        <w:rPr>
          <w:sz w:val="28"/>
          <w:szCs w:val="28"/>
          <w:lang w:val="en-US"/>
        </w:rPr>
        <w:t>.</w:t>
      </w:r>
      <w:r w:rsidRPr="007C0713">
        <w:rPr>
          <w:sz w:val="28"/>
          <w:szCs w:val="28"/>
          <w:lang w:val="en-US"/>
        </w:rPr>
        <w:t>G</w:t>
      </w:r>
      <w:r>
        <w:rPr>
          <w:sz w:val="28"/>
          <w:szCs w:val="28"/>
          <w:lang w:val="en-US"/>
        </w:rPr>
        <w:t>.</w:t>
      </w:r>
      <w:r w:rsidRPr="007C0713">
        <w:rPr>
          <w:sz w:val="28"/>
          <w:szCs w:val="28"/>
          <w:lang w:val="en-US"/>
        </w:rPr>
        <w:t>, Silva C</w:t>
      </w:r>
      <w:r>
        <w:rPr>
          <w:sz w:val="28"/>
          <w:szCs w:val="28"/>
          <w:lang w:val="en-US"/>
        </w:rPr>
        <w:t>.</w:t>
      </w:r>
      <w:r w:rsidRPr="007C0713">
        <w:rPr>
          <w:sz w:val="28"/>
          <w:szCs w:val="28"/>
          <w:lang w:val="en-US"/>
        </w:rPr>
        <w:t>A</w:t>
      </w:r>
      <w:r>
        <w:rPr>
          <w:sz w:val="28"/>
          <w:szCs w:val="28"/>
          <w:lang w:val="en-US"/>
        </w:rPr>
        <w:t>.</w:t>
      </w:r>
      <w:r w:rsidRPr="007C0713">
        <w:rPr>
          <w:sz w:val="28"/>
          <w:szCs w:val="28"/>
          <w:lang w:val="en-US"/>
        </w:rPr>
        <w:t>, Silva L</w:t>
      </w:r>
      <w:r>
        <w:rPr>
          <w:sz w:val="28"/>
          <w:szCs w:val="28"/>
          <w:lang w:val="en-US"/>
        </w:rPr>
        <w:t>.</w:t>
      </w:r>
      <w:r w:rsidRPr="007C0713">
        <w:rPr>
          <w:sz w:val="28"/>
          <w:szCs w:val="28"/>
          <w:lang w:val="en-US"/>
        </w:rPr>
        <w:t>D</w:t>
      </w:r>
      <w:r>
        <w:rPr>
          <w:sz w:val="28"/>
          <w:szCs w:val="28"/>
          <w:lang w:val="en-US"/>
        </w:rPr>
        <w:t>.</w:t>
      </w:r>
      <w:r w:rsidRPr="007C0713">
        <w:rPr>
          <w:sz w:val="28"/>
          <w:szCs w:val="28"/>
          <w:lang w:val="en-US"/>
        </w:rPr>
        <w:t xml:space="preserve"> et al. Diagnosis and phylogenetic analysis of bovine leukemia virus in dairy cattle in northeastern Brazil</w:t>
      </w:r>
      <w:r>
        <w:rPr>
          <w:sz w:val="28"/>
          <w:szCs w:val="28"/>
          <w:lang w:val="en-US"/>
        </w:rPr>
        <w:t xml:space="preserve"> //</w:t>
      </w:r>
      <w:r w:rsidRPr="007C0713">
        <w:rPr>
          <w:sz w:val="28"/>
          <w:szCs w:val="28"/>
          <w:lang w:val="en-US"/>
        </w:rPr>
        <w:t xml:space="preserve"> Front Vet Sci.</w:t>
      </w:r>
      <w:r>
        <w:rPr>
          <w:sz w:val="28"/>
          <w:szCs w:val="28"/>
          <w:lang w:val="en-US"/>
        </w:rPr>
        <w:t xml:space="preserve"> – 2023. – Vol. 9. – P. </w:t>
      </w:r>
      <w:r w:rsidR="008B7172">
        <w:rPr>
          <w:sz w:val="28"/>
          <w:szCs w:val="28"/>
          <w:lang w:val="en-US"/>
        </w:rPr>
        <w:t>108</w:t>
      </w:r>
      <w:r w:rsidR="008B7172" w:rsidRPr="008B7172">
        <w:rPr>
          <w:sz w:val="28"/>
          <w:szCs w:val="28"/>
          <w:lang w:val="en-US"/>
        </w:rPr>
        <w:t>-</w:t>
      </w:r>
      <w:r w:rsidRPr="007C0713">
        <w:rPr>
          <w:sz w:val="28"/>
          <w:szCs w:val="28"/>
          <w:lang w:val="en-US"/>
        </w:rPr>
        <w:t>994. doi:10.3389/fvets.2022.1080994</w:t>
      </w:r>
    </w:p>
    <w:p w14:paraId="2A40C1BE" w14:textId="41E90910" w:rsidR="00796B78" w:rsidRDefault="00796B78" w:rsidP="00796B78">
      <w:pPr>
        <w:tabs>
          <w:tab w:val="left" w:pos="1134"/>
        </w:tabs>
        <w:ind w:firstLine="709"/>
        <w:jc w:val="both"/>
        <w:rPr>
          <w:sz w:val="28"/>
          <w:szCs w:val="28"/>
          <w:lang w:val="en-US"/>
        </w:rPr>
      </w:pPr>
      <w:r w:rsidRPr="006A1A3E">
        <w:rPr>
          <w:sz w:val="28"/>
          <w:szCs w:val="28"/>
          <w:lang w:val="en-US"/>
        </w:rPr>
        <w:t>75</w:t>
      </w:r>
      <w:r>
        <w:rPr>
          <w:sz w:val="28"/>
          <w:szCs w:val="28"/>
          <w:lang w:val="en-US"/>
        </w:rPr>
        <w:t xml:space="preserve"> </w:t>
      </w:r>
      <w:r w:rsidRPr="0045356C">
        <w:rPr>
          <w:sz w:val="28"/>
          <w:szCs w:val="28"/>
          <w:lang w:val="en-US"/>
        </w:rPr>
        <w:t>Nekouei O</w:t>
      </w:r>
      <w:r>
        <w:rPr>
          <w:sz w:val="28"/>
          <w:szCs w:val="28"/>
          <w:lang w:val="en-US"/>
        </w:rPr>
        <w:t>.</w:t>
      </w:r>
      <w:r w:rsidRPr="0045356C">
        <w:rPr>
          <w:sz w:val="28"/>
          <w:szCs w:val="28"/>
          <w:lang w:val="en-US"/>
        </w:rPr>
        <w:t>, VanLeeuwen J</w:t>
      </w:r>
      <w:r>
        <w:rPr>
          <w:sz w:val="28"/>
          <w:szCs w:val="28"/>
          <w:lang w:val="en-US"/>
        </w:rPr>
        <w:t>.</w:t>
      </w:r>
      <w:r w:rsidRPr="0045356C">
        <w:rPr>
          <w:sz w:val="28"/>
          <w:szCs w:val="28"/>
          <w:lang w:val="en-US"/>
        </w:rPr>
        <w:t>, Sanchez J</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45356C">
        <w:rPr>
          <w:sz w:val="28"/>
          <w:szCs w:val="28"/>
          <w:lang w:val="en-US"/>
        </w:rPr>
        <w:t>Herd-level risk factors for infection with bovine leukemi</w:t>
      </w:r>
      <w:r>
        <w:rPr>
          <w:sz w:val="28"/>
          <w:szCs w:val="28"/>
          <w:lang w:val="en-US"/>
        </w:rPr>
        <w:t>a virus in Canadian dairy herds //</w:t>
      </w:r>
      <w:r w:rsidRPr="0045356C">
        <w:rPr>
          <w:sz w:val="28"/>
          <w:szCs w:val="28"/>
          <w:lang w:val="en-US"/>
        </w:rPr>
        <w:t xml:space="preserve"> Prev Vet Med.</w:t>
      </w:r>
      <w:r>
        <w:rPr>
          <w:sz w:val="28"/>
          <w:szCs w:val="28"/>
          <w:lang w:val="en-US"/>
        </w:rPr>
        <w:t xml:space="preserve"> </w:t>
      </w:r>
      <w:r w:rsidR="00103BD5">
        <w:rPr>
          <w:sz w:val="28"/>
          <w:szCs w:val="28"/>
          <w:lang w:val="en-US"/>
        </w:rPr>
        <w:t>–</w:t>
      </w:r>
      <w:r>
        <w:rPr>
          <w:sz w:val="28"/>
          <w:szCs w:val="28"/>
          <w:lang w:val="en-US"/>
        </w:rPr>
        <w:t xml:space="preserve"> 2015. – Vol. 119(3-4). – P. </w:t>
      </w:r>
      <w:r w:rsidRPr="0045356C">
        <w:rPr>
          <w:sz w:val="28"/>
          <w:szCs w:val="28"/>
          <w:lang w:val="en-US"/>
        </w:rPr>
        <w:t>105-113. doi:10.1016/j.prevetmed.2015.02.025</w:t>
      </w:r>
      <w:r>
        <w:rPr>
          <w:sz w:val="28"/>
          <w:szCs w:val="28"/>
          <w:lang w:val="en-US"/>
        </w:rPr>
        <w:t xml:space="preserve"> </w:t>
      </w:r>
    </w:p>
    <w:p w14:paraId="11557137" w14:textId="5EE5390B" w:rsidR="00796B78" w:rsidRDefault="00796B78" w:rsidP="00796B78">
      <w:pPr>
        <w:tabs>
          <w:tab w:val="left" w:pos="1134"/>
        </w:tabs>
        <w:ind w:firstLine="709"/>
        <w:jc w:val="both"/>
        <w:rPr>
          <w:sz w:val="28"/>
          <w:szCs w:val="28"/>
          <w:lang w:val="en-US"/>
        </w:rPr>
      </w:pPr>
      <w:r w:rsidRPr="006A1A3E">
        <w:rPr>
          <w:sz w:val="28"/>
          <w:szCs w:val="28"/>
          <w:lang w:val="en-US"/>
        </w:rPr>
        <w:t>76</w:t>
      </w:r>
      <w:r>
        <w:rPr>
          <w:sz w:val="28"/>
          <w:szCs w:val="28"/>
          <w:lang w:val="en-US"/>
        </w:rPr>
        <w:t xml:space="preserve"> </w:t>
      </w:r>
      <w:r w:rsidRPr="0045356C">
        <w:rPr>
          <w:sz w:val="28"/>
          <w:szCs w:val="28"/>
          <w:lang w:val="en-US"/>
        </w:rPr>
        <w:t>Murakami K., Kobayashi S., Ko</w:t>
      </w:r>
      <w:r>
        <w:rPr>
          <w:sz w:val="28"/>
          <w:szCs w:val="28"/>
          <w:lang w:val="en-US"/>
        </w:rPr>
        <w:t xml:space="preserve">nishi M. </w:t>
      </w:r>
      <w:proofErr w:type="gramStart"/>
      <w:r>
        <w:rPr>
          <w:sz w:val="28"/>
          <w:szCs w:val="28"/>
          <w:lang w:val="en-US"/>
        </w:rPr>
        <w:t>et al.</w:t>
      </w:r>
      <w:proofErr w:type="gramEnd"/>
      <w:r>
        <w:rPr>
          <w:sz w:val="28"/>
          <w:szCs w:val="28"/>
          <w:lang w:val="en-US"/>
        </w:rPr>
        <w:t xml:space="preserve"> </w:t>
      </w:r>
      <w:r w:rsidRPr="0045356C">
        <w:rPr>
          <w:sz w:val="28"/>
          <w:szCs w:val="28"/>
          <w:lang w:val="en-US"/>
        </w:rPr>
        <w:t xml:space="preserve">Nationwide survey of bovine leukemia virus infection among dairy and beef breeding </w:t>
      </w:r>
      <w:r>
        <w:rPr>
          <w:sz w:val="28"/>
          <w:szCs w:val="28"/>
          <w:lang w:val="en-US"/>
        </w:rPr>
        <w:t xml:space="preserve">cattle in Japan from 2009–2011 // </w:t>
      </w:r>
      <w:r w:rsidRPr="0045356C">
        <w:rPr>
          <w:sz w:val="28"/>
          <w:szCs w:val="28"/>
          <w:lang w:val="en-US"/>
        </w:rPr>
        <w:t>J. Veter. Med. Sci.</w:t>
      </w:r>
      <w:r>
        <w:rPr>
          <w:sz w:val="28"/>
          <w:szCs w:val="28"/>
          <w:lang w:val="en-US"/>
        </w:rPr>
        <w:t xml:space="preserve"> </w:t>
      </w:r>
      <w:r w:rsidR="00103BD5" w:rsidRPr="00103BD5">
        <w:rPr>
          <w:sz w:val="28"/>
          <w:szCs w:val="28"/>
          <w:lang w:val="en-US"/>
        </w:rPr>
        <w:t>–</w:t>
      </w:r>
      <w:r>
        <w:rPr>
          <w:sz w:val="28"/>
          <w:szCs w:val="28"/>
          <w:lang w:val="en-US"/>
        </w:rPr>
        <w:t xml:space="preserve"> 2013. – Vol. 75. – P. </w:t>
      </w:r>
      <w:r w:rsidR="00237FB6">
        <w:rPr>
          <w:sz w:val="28"/>
          <w:szCs w:val="28"/>
          <w:lang w:val="en-US"/>
        </w:rPr>
        <w:t>1123–1126. doi:</w:t>
      </w:r>
      <w:r w:rsidRPr="0045356C">
        <w:rPr>
          <w:sz w:val="28"/>
          <w:szCs w:val="28"/>
          <w:lang w:val="en-US"/>
        </w:rPr>
        <w:t>10.1292/jvms.12-0374.</w:t>
      </w:r>
    </w:p>
    <w:p w14:paraId="15E500A2" w14:textId="4C4F49CC" w:rsidR="00796B78" w:rsidRDefault="00796B78" w:rsidP="00796B78">
      <w:pPr>
        <w:tabs>
          <w:tab w:val="left" w:pos="1134"/>
        </w:tabs>
        <w:ind w:firstLine="709"/>
        <w:jc w:val="both"/>
        <w:rPr>
          <w:sz w:val="28"/>
          <w:szCs w:val="28"/>
          <w:lang w:val="en-US"/>
        </w:rPr>
      </w:pPr>
      <w:r w:rsidRPr="006A1A3E">
        <w:rPr>
          <w:sz w:val="28"/>
          <w:szCs w:val="28"/>
          <w:lang w:val="en-US"/>
        </w:rPr>
        <w:t>77</w:t>
      </w:r>
      <w:r>
        <w:rPr>
          <w:sz w:val="28"/>
          <w:szCs w:val="28"/>
          <w:lang w:val="en-US"/>
        </w:rPr>
        <w:t xml:space="preserve"> </w:t>
      </w:r>
      <w:r w:rsidRPr="00C45BE0">
        <w:rPr>
          <w:sz w:val="28"/>
          <w:szCs w:val="28"/>
          <w:lang w:val="en-US"/>
        </w:rPr>
        <w:t xml:space="preserve">Mamanova S., Kaimoldina S., Kassen A., </w:t>
      </w:r>
      <w:r>
        <w:rPr>
          <w:sz w:val="28"/>
          <w:szCs w:val="28"/>
          <w:lang w:val="en-US"/>
        </w:rPr>
        <w:t xml:space="preserve">et al. </w:t>
      </w:r>
      <w:r w:rsidRPr="00C45BE0">
        <w:rPr>
          <w:sz w:val="28"/>
          <w:szCs w:val="28"/>
          <w:lang w:val="en-US"/>
        </w:rPr>
        <w:t xml:space="preserve">Study of circulation of bovine leukaemia virus genotypes in </w:t>
      </w:r>
      <w:r>
        <w:rPr>
          <w:sz w:val="28"/>
          <w:szCs w:val="28"/>
          <w:lang w:val="en-US"/>
        </w:rPr>
        <w:t>C</w:t>
      </w:r>
      <w:r w:rsidRPr="00C45BE0">
        <w:rPr>
          <w:sz w:val="28"/>
          <w:szCs w:val="28"/>
          <w:lang w:val="en-US"/>
        </w:rPr>
        <w:t xml:space="preserve">entral </w:t>
      </w:r>
      <w:r>
        <w:rPr>
          <w:sz w:val="28"/>
          <w:szCs w:val="28"/>
          <w:lang w:val="en-US"/>
        </w:rPr>
        <w:t>A</w:t>
      </w:r>
      <w:r w:rsidRPr="00C45BE0">
        <w:rPr>
          <w:sz w:val="28"/>
          <w:szCs w:val="28"/>
          <w:lang w:val="en-US"/>
        </w:rPr>
        <w:t>sia</w:t>
      </w:r>
      <w:r>
        <w:rPr>
          <w:sz w:val="28"/>
          <w:szCs w:val="28"/>
          <w:lang w:val="en-US"/>
        </w:rPr>
        <w:t xml:space="preserve"> // </w:t>
      </w:r>
      <w:r w:rsidRPr="00C45BE0">
        <w:rPr>
          <w:sz w:val="28"/>
          <w:szCs w:val="28"/>
          <w:lang w:val="en-US"/>
        </w:rPr>
        <w:t>CABI Rev.</w:t>
      </w:r>
      <w:r w:rsidR="008B7172">
        <w:rPr>
          <w:sz w:val="28"/>
          <w:szCs w:val="28"/>
          <w:lang w:val="en-US"/>
        </w:rPr>
        <w:t xml:space="preserve"> </w:t>
      </w:r>
      <w:r w:rsidR="00103BD5" w:rsidRPr="00103BD5">
        <w:rPr>
          <w:sz w:val="28"/>
          <w:szCs w:val="28"/>
          <w:lang w:val="en-US"/>
        </w:rPr>
        <w:t>–</w:t>
      </w:r>
      <w:r w:rsidR="008B7172">
        <w:rPr>
          <w:sz w:val="28"/>
          <w:szCs w:val="28"/>
          <w:lang w:val="en-US"/>
        </w:rPr>
        <w:t xml:space="preserve"> 2025. – Vol. 20. – </w:t>
      </w:r>
      <w:r w:rsidRPr="00C45BE0">
        <w:rPr>
          <w:sz w:val="28"/>
          <w:szCs w:val="28"/>
          <w:lang w:val="en-US"/>
        </w:rPr>
        <w:t>45</w:t>
      </w:r>
      <w:r w:rsidR="008B7172" w:rsidRPr="008B7172">
        <w:rPr>
          <w:sz w:val="28"/>
          <w:szCs w:val="28"/>
          <w:lang w:val="en-US"/>
        </w:rPr>
        <w:t xml:space="preserve"> </w:t>
      </w:r>
      <w:r w:rsidR="008B7172">
        <w:rPr>
          <w:sz w:val="28"/>
          <w:szCs w:val="28"/>
        </w:rPr>
        <w:t>р</w:t>
      </w:r>
      <w:r w:rsidRPr="00C45BE0">
        <w:rPr>
          <w:sz w:val="28"/>
          <w:szCs w:val="28"/>
          <w:lang w:val="en-US"/>
        </w:rPr>
        <w:t>. doi: 10.1079/cabireviews.2025.0045.</w:t>
      </w:r>
    </w:p>
    <w:p w14:paraId="0D55FC6E" w14:textId="01100DD8" w:rsidR="00796B78" w:rsidRPr="00185985" w:rsidRDefault="00796B78" w:rsidP="00796B78">
      <w:pPr>
        <w:tabs>
          <w:tab w:val="left" w:pos="1134"/>
        </w:tabs>
        <w:ind w:firstLine="709"/>
        <w:jc w:val="both"/>
        <w:rPr>
          <w:sz w:val="28"/>
          <w:szCs w:val="28"/>
          <w:lang w:val="en-US"/>
        </w:rPr>
      </w:pPr>
      <w:r w:rsidRPr="000A5C40">
        <w:rPr>
          <w:sz w:val="28"/>
          <w:szCs w:val="28"/>
          <w:lang w:val="en-US"/>
        </w:rPr>
        <w:t>78</w:t>
      </w:r>
      <w:r w:rsidRPr="0094288F">
        <w:rPr>
          <w:lang w:val="en-US"/>
        </w:rPr>
        <w:t xml:space="preserve"> </w:t>
      </w:r>
      <w:r w:rsidRPr="0094288F">
        <w:rPr>
          <w:sz w:val="28"/>
          <w:szCs w:val="28"/>
          <w:lang w:val="en-US"/>
        </w:rPr>
        <w:t xml:space="preserve">FAO. FAOSTAT. Cattle: population: Kazakhstan / Food and Agriculture Organization of the United Nations, FAO </w:t>
      </w:r>
      <w:r w:rsidR="00103BD5" w:rsidRPr="00103BD5">
        <w:rPr>
          <w:sz w:val="28"/>
          <w:szCs w:val="28"/>
          <w:lang w:val="en-US"/>
        </w:rPr>
        <w:t>–</w:t>
      </w:r>
      <w:r w:rsidRPr="0094288F">
        <w:rPr>
          <w:sz w:val="28"/>
          <w:szCs w:val="28"/>
          <w:lang w:val="en-US"/>
        </w:rPr>
        <w:t xml:space="preserve"> URL: </w:t>
      </w:r>
      <w:hyperlink r:id="rId53" w:anchor="data/QL/visualize" w:history="1">
        <w:r w:rsidRPr="00271634">
          <w:rPr>
            <w:rStyle w:val="ad"/>
            <w:sz w:val="28"/>
            <w:szCs w:val="28"/>
            <w:lang w:val="en-US"/>
          </w:rPr>
          <w:t>https://www.fao.org/faostat/en/#data/QL/visualize</w:t>
        </w:r>
      </w:hyperlink>
      <w:r w:rsidR="008B7172" w:rsidRPr="008B7172">
        <w:rPr>
          <w:sz w:val="28"/>
          <w:szCs w:val="28"/>
          <w:lang w:val="en-US"/>
        </w:rPr>
        <w:t>.</w:t>
      </w:r>
      <w:r>
        <w:rPr>
          <w:sz w:val="28"/>
          <w:szCs w:val="28"/>
          <w:lang w:val="en-US"/>
        </w:rPr>
        <w:t>07</w:t>
      </w:r>
      <w:r w:rsidRPr="00185985">
        <w:rPr>
          <w:sz w:val="28"/>
          <w:szCs w:val="28"/>
          <w:lang w:val="en-US"/>
        </w:rPr>
        <w:t>.</w:t>
      </w:r>
      <w:r>
        <w:rPr>
          <w:sz w:val="28"/>
          <w:szCs w:val="28"/>
          <w:lang w:val="en-US"/>
        </w:rPr>
        <w:t>01</w:t>
      </w:r>
      <w:r w:rsidRPr="00185985">
        <w:rPr>
          <w:sz w:val="28"/>
          <w:szCs w:val="28"/>
          <w:lang w:val="en-US"/>
        </w:rPr>
        <w:t>.202</w:t>
      </w:r>
      <w:r>
        <w:rPr>
          <w:sz w:val="28"/>
          <w:szCs w:val="28"/>
          <w:lang w:val="en-US"/>
        </w:rPr>
        <w:t>6</w:t>
      </w:r>
      <w:r w:rsidRPr="00185985">
        <w:rPr>
          <w:sz w:val="28"/>
          <w:szCs w:val="28"/>
          <w:lang w:val="en-US"/>
        </w:rPr>
        <w:t>.</w:t>
      </w:r>
    </w:p>
    <w:p w14:paraId="36C1B691" w14:textId="77777777" w:rsidR="00796B78" w:rsidRPr="00736744" w:rsidRDefault="00796B78" w:rsidP="00796B78">
      <w:pPr>
        <w:tabs>
          <w:tab w:val="left" w:pos="1134"/>
        </w:tabs>
        <w:ind w:firstLine="709"/>
        <w:jc w:val="both"/>
        <w:rPr>
          <w:sz w:val="28"/>
          <w:szCs w:val="28"/>
        </w:rPr>
      </w:pPr>
      <w:r>
        <w:rPr>
          <w:sz w:val="28"/>
          <w:szCs w:val="28"/>
        </w:rPr>
        <w:lastRenderedPageBreak/>
        <w:t>79</w:t>
      </w:r>
      <w:r w:rsidRPr="00736744">
        <w:rPr>
          <w:sz w:val="28"/>
          <w:szCs w:val="28"/>
        </w:rPr>
        <w:t xml:space="preserve"> Барамова Ш.А., Бахтахунов Ю.Х., Маманова С.Б. Рекомендации по лабораторной диагностике и организации профилактических оздоровительных </w:t>
      </w:r>
      <w:r>
        <w:rPr>
          <w:sz w:val="28"/>
          <w:szCs w:val="28"/>
        </w:rPr>
        <w:t xml:space="preserve">мероприятий при ЛКРС. – Алматы. - </w:t>
      </w:r>
      <w:r w:rsidRPr="00736744">
        <w:rPr>
          <w:sz w:val="28"/>
          <w:szCs w:val="28"/>
        </w:rPr>
        <w:t>2011. – 20 с.</w:t>
      </w:r>
    </w:p>
    <w:p w14:paraId="4085B1C4" w14:textId="77777777" w:rsidR="00796B78" w:rsidRPr="00736744" w:rsidRDefault="00796B78" w:rsidP="00796B78">
      <w:pPr>
        <w:tabs>
          <w:tab w:val="left" w:pos="1134"/>
        </w:tabs>
        <w:ind w:firstLine="709"/>
        <w:jc w:val="both"/>
        <w:rPr>
          <w:sz w:val="28"/>
          <w:szCs w:val="28"/>
        </w:rPr>
      </w:pPr>
      <w:r>
        <w:rPr>
          <w:sz w:val="28"/>
          <w:szCs w:val="28"/>
        </w:rPr>
        <w:t xml:space="preserve">80 </w:t>
      </w:r>
      <w:r w:rsidRPr="00736744">
        <w:rPr>
          <w:sz w:val="28"/>
          <w:szCs w:val="28"/>
        </w:rPr>
        <w:t xml:space="preserve">Боровиков С.Н., Киян В.С., Барамова Ш.А. и др. Оптимизация условий культивирования клеточной линии </w:t>
      </w:r>
      <w:r w:rsidRPr="00736744">
        <w:rPr>
          <w:sz w:val="28"/>
          <w:szCs w:val="28"/>
          <w:lang w:val="en-US"/>
        </w:rPr>
        <w:t>FLK</w:t>
      </w:r>
      <w:r w:rsidRPr="00736744">
        <w:rPr>
          <w:sz w:val="28"/>
          <w:szCs w:val="28"/>
        </w:rPr>
        <w:t xml:space="preserve"> для наработки вируса лейкоза крупного рогатого скота // Вестник науки КазАТУ им. С. Сейфуллина. – 2010. – №1(56). – С. 219-223.</w:t>
      </w:r>
    </w:p>
    <w:p w14:paraId="640184EB" w14:textId="77777777" w:rsidR="00796B78" w:rsidRDefault="00796B78" w:rsidP="00796B78">
      <w:pPr>
        <w:tabs>
          <w:tab w:val="left" w:pos="1134"/>
        </w:tabs>
        <w:ind w:firstLine="709"/>
        <w:jc w:val="both"/>
        <w:rPr>
          <w:sz w:val="28"/>
          <w:szCs w:val="28"/>
        </w:rPr>
      </w:pPr>
      <w:r>
        <w:rPr>
          <w:sz w:val="28"/>
          <w:szCs w:val="28"/>
        </w:rPr>
        <w:t xml:space="preserve">81 </w:t>
      </w:r>
      <w:r w:rsidRPr="00736744">
        <w:rPr>
          <w:sz w:val="28"/>
          <w:szCs w:val="28"/>
        </w:rPr>
        <w:t>Бахтахунов Ю.Х., Барамова Ш.А., Айтлесова Р.Б. и др. Распространение и инфицированность скота вирусом лейкоза // Научное обеспечение развития агропромышленного комплекса стран таможенного союза: матер. междунар. науч.-практ. конф. – Астана</w:t>
      </w:r>
      <w:r>
        <w:rPr>
          <w:sz w:val="28"/>
          <w:szCs w:val="28"/>
        </w:rPr>
        <w:t xml:space="preserve">. - </w:t>
      </w:r>
      <w:r w:rsidRPr="00736744">
        <w:rPr>
          <w:sz w:val="28"/>
          <w:szCs w:val="28"/>
        </w:rPr>
        <w:t>2010. – С. 83-88.</w:t>
      </w:r>
    </w:p>
    <w:p w14:paraId="2955079C" w14:textId="77777777" w:rsidR="00796B78" w:rsidRDefault="00796B78" w:rsidP="00796B78">
      <w:pPr>
        <w:tabs>
          <w:tab w:val="left" w:pos="1134"/>
        </w:tabs>
        <w:ind w:firstLine="709"/>
        <w:jc w:val="both"/>
        <w:rPr>
          <w:sz w:val="28"/>
          <w:szCs w:val="28"/>
        </w:rPr>
      </w:pPr>
      <w:r>
        <w:rPr>
          <w:sz w:val="28"/>
          <w:szCs w:val="28"/>
        </w:rPr>
        <w:t xml:space="preserve">82 </w:t>
      </w:r>
      <w:r w:rsidRPr="00736744">
        <w:rPr>
          <w:sz w:val="28"/>
          <w:szCs w:val="28"/>
        </w:rPr>
        <w:t>Сахно В.А., Ахмедьияров А., Савицкая Р.С., Ахантаев Т. Результаты изучение эпизоотология лейкоза крупного рогатоо скота в Казахстане // Сб. науч. тр. КазНИВИ. – Алматы, 1975. – Т. 16. – С. 211-213.</w:t>
      </w:r>
    </w:p>
    <w:p w14:paraId="3E11B627" w14:textId="77777777" w:rsidR="00796B78" w:rsidRPr="00736744" w:rsidRDefault="00796B78" w:rsidP="00796B78">
      <w:pPr>
        <w:tabs>
          <w:tab w:val="left" w:pos="1134"/>
        </w:tabs>
        <w:ind w:firstLine="709"/>
        <w:jc w:val="both"/>
        <w:rPr>
          <w:sz w:val="28"/>
          <w:szCs w:val="28"/>
        </w:rPr>
      </w:pPr>
      <w:r>
        <w:rPr>
          <w:sz w:val="28"/>
          <w:szCs w:val="28"/>
        </w:rPr>
        <w:t xml:space="preserve">83 </w:t>
      </w:r>
      <w:r w:rsidRPr="00736744">
        <w:rPr>
          <w:sz w:val="28"/>
          <w:szCs w:val="28"/>
        </w:rPr>
        <w:t>Гизитдинов Н.Н. Итоги научно-исследовательский работы лаборатории вирусологии // В кн.: Инфекционные, паразитарные и незаразные болезни сельскохозяйственных животных в Казахстане. – Алматы: Қайнар</w:t>
      </w:r>
      <w:r>
        <w:rPr>
          <w:sz w:val="28"/>
          <w:szCs w:val="28"/>
        </w:rPr>
        <w:t xml:space="preserve">, </w:t>
      </w:r>
      <w:r w:rsidRPr="00736744">
        <w:rPr>
          <w:sz w:val="28"/>
          <w:szCs w:val="28"/>
        </w:rPr>
        <w:t>1975. – С. 37-39.</w:t>
      </w:r>
    </w:p>
    <w:p w14:paraId="4885BEC6" w14:textId="77777777" w:rsidR="00796B78" w:rsidRPr="00736744" w:rsidRDefault="00796B78" w:rsidP="00796B78">
      <w:pPr>
        <w:tabs>
          <w:tab w:val="left" w:pos="1134"/>
        </w:tabs>
        <w:ind w:firstLine="709"/>
        <w:jc w:val="both"/>
        <w:rPr>
          <w:sz w:val="28"/>
          <w:szCs w:val="28"/>
        </w:rPr>
      </w:pPr>
      <w:r>
        <w:rPr>
          <w:sz w:val="28"/>
          <w:szCs w:val="28"/>
        </w:rPr>
        <w:t xml:space="preserve">84 </w:t>
      </w:r>
      <w:r w:rsidRPr="00736744">
        <w:rPr>
          <w:sz w:val="28"/>
          <w:szCs w:val="28"/>
        </w:rPr>
        <w:t>Николаева Б.Ф., Савицкая Р.С., Сахно В.А. Влияние стельности на течени лейкоза у коров // Сб. науч. тр. КазНИВИ. – Алматы, 1975. – Т. 16. – С. 208-210.</w:t>
      </w:r>
    </w:p>
    <w:p w14:paraId="4DF48C25" w14:textId="1567D04A" w:rsidR="00796B78" w:rsidRPr="004D4D0E" w:rsidRDefault="00796B78" w:rsidP="00796B78">
      <w:pPr>
        <w:tabs>
          <w:tab w:val="left" w:pos="1134"/>
        </w:tabs>
        <w:ind w:firstLine="709"/>
        <w:jc w:val="both"/>
        <w:rPr>
          <w:sz w:val="28"/>
          <w:szCs w:val="28"/>
        </w:rPr>
      </w:pPr>
      <w:r>
        <w:rPr>
          <w:sz w:val="28"/>
          <w:szCs w:val="28"/>
        </w:rPr>
        <w:t xml:space="preserve">85 </w:t>
      </w:r>
      <w:r w:rsidRPr="004D4D0E">
        <w:rPr>
          <w:sz w:val="28"/>
          <w:szCs w:val="28"/>
        </w:rPr>
        <w:t>Испуллаев А.И. Вирус лейкоза крупного рогатого скота: структура, характеристика и перспективы его генотипирования // Ветеринария Казахстана. – 2009. – №2. – С. 47-49</w:t>
      </w:r>
      <w:r w:rsidR="00237FB6">
        <w:rPr>
          <w:sz w:val="28"/>
          <w:szCs w:val="28"/>
        </w:rPr>
        <w:t>.</w:t>
      </w:r>
    </w:p>
    <w:p w14:paraId="39B13598" w14:textId="77777777" w:rsidR="00796B78" w:rsidRDefault="00796B78" w:rsidP="00796B78">
      <w:pPr>
        <w:tabs>
          <w:tab w:val="left" w:pos="1134"/>
        </w:tabs>
        <w:ind w:firstLine="709"/>
        <w:jc w:val="both"/>
        <w:rPr>
          <w:sz w:val="28"/>
          <w:szCs w:val="28"/>
        </w:rPr>
      </w:pPr>
      <w:r>
        <w:rPr>
          <w:sz w:val="28"/>
          <w:szCs w:val="28"/>
        </w:rPr>
        <w:t xml:space="preserve">86 </w:t>
      </w:r>
      <w:r w:rsidRPr="004D4D0E">
        <w:rPr>
          <w:sz w:val="28"/>
          <w:szCs w:val="28"/>
        </w:rPr>
        <w:t>Пионтковский В.И.</w:t>
      </w:r>
      <w:r>
        <w:rPr>
          <w:sz w:val="28"/>
          <w:szCs w:val="28"/>
        </w:rPr>
        <w:t>, Мустафин М.К., Хасенов Е.С.</w:t>
      </w:r>
      <w:r w:rsidRPr="004D4D0E">
        <w:rPr>
          <w:sz w:val="28"/>
          <w:szCs w:val="28"/>
        </w:rPr>
        <w:t xml:space="preserve"> Лейкоз крупного рогатого скота, пути профилактики и оздоровления // Вестник науки. – Костанай, 2002. – С. 148-154.</w:t>
      </w:r>
    </w:p>
    <w:p w14:paraId="5E61CD00" w14:textId="6E77F1AE" w:rsidR="00796B78" w:rsidRPr="004D4D0E" w:rsidRDefault="00796B78" w:rsidP="00796B78">
      <w:pPr>
        <w:tabs>
          <w:tab w:val="left" w:pos="1134"/>
        </w:tabs>
        <w:ind w:firstLine="709"/>
        <w:jc w:val="both"/>
        <w:rPr>
          <w:sz w:val="28"/>
          <w:szCs w:val="28"/>
        </w:rPr>
      </w:pPr>
      <w:r>
        <w:rPr>
          <w:sz w:val="28"/>
          <w:szCs w:val="28"/>
        </w:rPr>
        <w:t>87</w:t>
      </w:r>
      <w:r w:rsidRPr="004D4D0E">
        <w:rPr>
          <w:sz w:val="28"/>
          <w:szCs w:val="28"/>
        </w:rPr>
        <w:t xml:space="preserve"> Ахмедсадыков Н.Н. Лейкоз крупного рогатого скота // Ветеринария РК. – 2009. –</w:t>
      </w:r>
      <w:r w:rsidR="006B15F7">
        <w:rPr>
          <w:sz w:val="28"/>
          <w:szCs w:val="28"/>
        </w:rPr>
        <w:t xml:space="preserve"> </w:t>
      </w:r>
      <w:r w:rsidRPr="004D4D0E">
        <w:rPr>
          <w:sz w:val="28"/>
          <w:szCs w:val="28"/>
        </w:rPr>
        <w:t>№6. – С. 63-67.</w:t>
      </w:r>
    </w:p>
    <w:p w14:paraId="69026F76" w14:textId="5678DD33" w:rsidR="00796B78" w:rsidRPr="004D4D0E" w:rsidRDefault="00796B78" w:rsidP="00796B78">
      <w:pPr>
        <w:tabs>
          <w:tab w:val="left" w:pos="1134"/>
        </w:tabs>
        <w:ind w:firstLine="709"/>
        <w:jc w:val="both"/>
        <w:rPr>
          <w:sz w:val="28"/>
          <w:szCs w:val="28"/>
        </w:rPr>
      </w:pPr>
      <w:r>
        <w:rPr>
          <w:sz w:val="28"/>
          <w:szCs w:val="28"/>
        </w:rPr>
        <w:t xml:space="preserve">88 </w:t>
      </w:r>
      <w:r w:rsidRPr="004D4D0E">
        <w:rPr>
          <w:sz w:val="28"/>
          <w:szCs w:val="28"/>
        </w:rPr>
        <w:t>Султанов А.А., Кутумбетов Л.Б., Маманова С.Б. Стратегия борьбы с лейкозом крупного рогатого скота в Республике Казахстан //</w:t>
      </w:r>
      <w:r w:rsidR="001B15A0">
        <w:rPr>
          <w:sz w:val="28"/>
          <w:szCs w:val="28"/>
        </w:rPr>
        <w:t xml:space="preserve">Рекомендация. –Алматы, 2017 г. </w:t>
      </w:r>
      <w:r w:rsidRPr="004D4D0E">
        <w:rPr>
          <w:sz w:val="28"/>
          <w:szCs w:val="28"/>
        </w:rPr>
        <w:t>МСХ РК ТОО «КазНИВИ». – С.1-8.</w:t>
      </w:r>
    </w:p>
    <w:p w14:paraId="1D7AE261" w14:textId="77777777" w:rsidR="00796B78" w:rsidRPr="004D4D0E" w:rsidRDefault="00796B78" w:rsidP="00796B78">
      <w:pPr>
        <w:tabs>
          <w:tab w:val="left" w:pos="1134"/>
        </w:tabs>
        <w:ind w:firstLine="709"/>
        <w:jc w:val="both"/>
        <w:rPr>
          <w:sz w:val="28"/>
          <w:szCs w:val="28"/>
        </w:rPr>
      </w:pPr>
      <w:r>
        <w:rPr>
          <w:sz w:val="28"/>
          <w:szCs w:val="28"/>
        </w:rPr>
        <w:t>89</w:t>
      </w:r>
      <w:r w:rsidRPr="004D4D0E">
        <w:rPr>
          <w:sz w:val="28"/>
          <w:szCs w:val="28"/>
        </w:rPr>
        <w:t xml:space="preserve"> Султанов А.А., Кутумбетов Л.Б., Бахтахунов Ю.Х., Маманова С.Б. Мероприятия по профилактике и оздоровлению от лейкоза крупного рогатого скота в хозяйствующих субъектах Республики Казахстан //Рекомендация. –Алматы, 2015 г.  МСХ РК ТОО «КазНИВИ». – С.1-30.  </w:t>
      </w:r>
    </w:p>
    <w:p w14:paraId="0E4B54EB" w14:textId="77777777" w:rsidR="00796B78" w:rsidRPr="004D4D0E" w:rsidRDefault="00796B78" w:rsidP="00796B78">
      <w:pPr>
        <w:tabs>
          <w:tab w:val="left" w:pos="1134"/>
        </w:tabs>
        <w:ind w:firstLine="709"/>
        <w:jc w:val="both"/>
        <w:rPr>
          <w:sz w:val="28"/>
          <w:szCs w:val="28"/>
        </w:rPr>
      </w:pPr>
      <w:r>
        <w:rPr>
          <w:sz w:val="28"/>
          <w:szCs w:val="28"/>
        </w:rPr>
        <w:t>90</w:t>
      </w:r>
      <w:r w:rsidRPr="004D4D0E">
        <w:rPr>
          <w:sz w:val="28"/>
          <w:szCs w:val="28"/>
        </w:rPr>
        <w:t xml:space="preserve"> Бахтахунов Ю.Х., Маманова С.Б., Бижанов А.Б., Карабасова А.С. Эпизоотическая ситуация по лейкозу крупного рогатого скота в Республике Казахстан //Материалы Межд. науч.-практич. конф., посвященной 70-летию Краснодарского НИВИ 22-23 июня 2016 г. – Краснодар. – С.276-279.</w:t>
      </w:r>
    </w:p>
    <w:p w14:paraId="7B057F41" w14:textId="77777777" w:rsidR="00796B78" w:rsidRPr="00736744" w:rsidRDefault="00796B78" w:rsidP="00796B78">
      <w:pPr>
        <w:tabs>
          <w:tab w:val="left" w:pos="1134"/>
        </w:tabs>
        <w:ind w:firstLine="709"/>
        <w:jc w:val="both"/>
        <w:rPr>
          <w:sz w:val="28"/>
          <w:szCs w:val="28"/>
        </w:rPr>
      </w:pPr>
      <w:r>
        <w:rPr>
          <w:sz w:val="28"/>
          <w:szCs w:val="28"/>
        </w:rPr>
        <w:t xml:space="preserve">91 </w:t>
      </w:r>
      <w:r w:rsidRPr="004D4D0E">
        <w:rPr>
          <w:sz w:val="28"/>
          <w:szCs w:val="28"/>
        </w:rPr>
        <w:t>Маманова С.Б.</w:t>
      </w:r>
      <w:r>
        <w:rPr>
          <w:sz w:val="28"/>
          <w:szCs w:val="28"/>
        </w:rPr>
        <w:t>,</w:t>
      </w:r>
      <w:r w:rsidRPr="004D4D0E">
        <w:rPr>
          <w:sz w:val="28"/>
          <w:szCs w:val="28"/>
        </w:rPr>
        <w:t xml:space="preserve"> Кутумбетов Л.Б., Бахтахунов Л.Б. </w:t>
      </w:r>
      <w:r>
        <w:rPr>
          <w:sz w:val="28"/>
          <w:szCs w:val="28"/>
        </w:rPr>
        <w:t xml:space="preserve">и др. </w:t>
      </w:r>
      <w:r w:rsidRPr="004D4D0E">
        <w:rPr>
          <w:sz w:val="28"/>
          <w:szCs w:val="28"/>
        </w:rPr>
        <w:t>Разработка программы ликвидации лейкоза крупного рогатого скота в животноводческих хозяйствах России, Казахстана и Киргизии на основе биотехнологич</w:t>
      </w:r>
      <w:r>
        <w:rPr>
          <w:sz w:val="28"/>
          <w:szCs w:val="28"/>
        </w:rPr>
        <w:t>еских подходов</w:t>
      </w:r>
      <w:r w:rsidRPr="004D4D0E">
        <w:rPr>
          <w:sz w:val="28"/>
          <w:szCs w:val="28"/>
        </w:rPr>
        <w:t xml:space="preserve"> // Инновационные агробиотехнологии в животноводстве и </w:t>
      </w:r>
      <w:r w:rsidRPr="004D4D0E">
        <w:rPr>
          <w:sz w:val="28"/>
          <w:szCs w:val="28"/>
        </w:rPr>
        <w:lastRenderedPageBreak/>
        <w:t>ветеринарной медицине: Матер. I Евразийской науч.-практ. конф. (Санкт-Петербург, 17-20 ноября 2015 г.). – СПб., 2015. – С. 63-68.</w:t>
      </w:r>
    </w:p>
    <w:p w14:paraId="1CEFD02F" w14:textId="77777777" w:rsidR="00796B78" w:rsidRPr="004D4D0E" w:rsidRDefault="00796B78" w:rsidP="00796B78">
      <w:pPr>
        <w:tabs>
          <w:tab w:val="left" w:pos="1134"/>
        </w:tabs>
        <w:ind w:firstLine="709"/>
        <w:jc w:val="both"/>
        <w:rPr>
          <w:sz w:val="28"/>
          <w:szCs w:val="28"/>
        </w:rPr>
      </w:pPr>
      <w:r>
        <w:rPr>
          <w:sz w:val="28"/>
          <w:szCs w:val="28"/>
        </w:rPr>
        <w:t>92</w:t>
      </w:r>
      <w:r w:rsidRPr="004D4D0E">
        <w:rPr>
          <w:sz w:val="28"/>
          <w:szCs w:val="28"/>
        </w:rPr>
        <w:t xml:space="preserve"> Бахтахунов Ю.Х., Барамова Ш.А., Айтлесова Р.Б. Лейкоз крупного рогатого скота и меры борьбы с ним // Вестник с.-х. науки Казахстана. - 2011. - №12. - С. 52-55.</w:t>
      </w:r>
    </w:p>
    <w:p w14:paraId="37126062" w14:textId="77777777" w:rsidR="00796B78" w:rsidRDefault="00796B78" w:rsidP="00796B78">
      <w:pPr>
        <w:tabs>
          <w:tab w:val="left" w:pos="1134"/>
        </w:tabs>
        <w:ind w:firstLine="709"/>
        <w:jc w:val="both"/>
        <w:rPr>
          <w:sz w:val="28"/>
          <w:szCs w:val="28"/>
        </w:rPr>
      </w:pPr>
      <w:r>
        <w:rPr>
          <w:sz w:val="28"/>
          <w:szCs w:val="28"/>
        </w:rPr>
        <w:t xml:space="preserve">93 </w:t>
      </w:r>
      <w:r w:rsidRPr="004D4D0E">
        <w:rPr>
          <w:sz w:val="28"/>
          <w:szCs w:val="28"/>
        </w:rPr>
        <w:t>Беймишева Г.М. Эпизоотический поцесс при лейкозе крупного рогатого скота //автореф...канд.</w:t>
      </w:r>
      <w:r w:rsidR="00A171E2">
        <w:rPr>
          <w:sz w:val="28"/>
          <w:szCs w:val="28"/>
        </w:rPr>
        <w:t xml:space="preserve"> </w:t>
      </w:r>
      <w:r w:rsidRPr="004D4D0E">
        <w:rPr>
          <w:sz w:val="28"/>
          <w:szCs w:val="28"/>
        </w:rPr>
        <w:t>вет.</w:t>
      </w:r>
      <w:r w:rsidR="00A171E2">
        <w:rPr>
          <w:sz w:val="28"/>
          <w:szCs w:val="28"/>
        </w:rPr>
        <w:t xml:space="preserve"> </w:t>
      </w:r>
      <w:r w:rsidRPr="004D4D0E">
        <w:rPr>
          <w:sz w:val="28"/>
          <w:szCs w:val="28"/>
        </w:rPr>
        <w:t xml:space="preserve">наук. -Алматы,1995. </w:t>
      </w:r>
      <w:r w:rsidR="008B7172">
        <w:rPr>
          <w:sz w:val="28"/>
          <w:szCs w:val="28"/>
        </w:rPr>
        <w:t>–</w:t>
      </w:r>
      <w:r>
        <w:rPr>
          <w:sz w:val="28"/>
          <w:szCs w:val="28"/>
        </w:rPr>
        <w:t xml:space="preserve"> </w:t>
      </w:r>
      <w:r w:rsidRPr="004D4D0E">
        <w:rPr>
          <w:sz w:val="28"/>
          <w:szCs w:val="28"/>
        </w:rPr>
        <w:t>11</w:t>
      </w:r>
      <w:r w:rsidR="008B7172">
        <w:rPr>
          <w:sz w:val="28"/>
          <w:szCs w:val="28"/>
        </w:rPr>
        <w:t xml:space="preserve"> с</w:t>
      </w:r>
      <w:r w:rsidRPr="004D4D0E">
        <w:rPr>
          <w:sz w:val="28"/>
          <w:szCs w:val="28"/>
        </w:rPr>
        <w:t>.</w:t>
      </w:r>
    </w:p>
    <w:p w14:paraId="57086A1D" w14:textId="77777777" w:rsidR="00796B78" w:rsidRDefault="00796B78" w:rsidP="00796B78">
      <w:pPr>
        <w:tabs>
          <w:tab w:val="left" w:pos="1134"/>
        </w:tabs>
        <w:ind w:firstLine="709"/>
        <w:jc w:val="both"/>
        <w:rPr>
          <w:sz w:val="28"/>
          <w:szCs w:val="28"/>
        </w:rPr>
      </w:pPr>
      <w:r>
        <w:rPr>
          <w:sz w:val="28"/>
          <w:szCs w:val="28"/>
        </w:rPr>
        <w:t xml:space="preserve">94 </w:t>
      </w:r>
      <w:r w:rsidRPr="004D4D0E">
        <w:rPr>
          <w:sz w:val="28"/>
          <w:szCs w:val="28"/>
        </w:rPr>
        <w:t>Абишев А.А. и др. Способ получения и контроля специфической преципитирующей сыворотки к вирусу лейкоза крупного рогатого скота // Научные исследования в области ветеринарной медицины и их результаты: сб. науч. тр. КазНИВИ. – Алматы, 2011. - Т. 57. - С. 16-19.</w:t>
      </w:r>
    </w:p>
    <w:p w14:paraId="78DBC48E" w14:textId="77777777" w:rsidR="00796B78" w:rsidRDefault="00796B78" w:rsidP="00796B78">
      <w:pPr>
        <w:tabs>
          <w:tab w:val="left" w:pos="1134"/>
        </w:tabs>
        <w:ind w:firstLine="709"/>
        <w:jc w:val="both"/>
        <w:rPr>
          <w:sz w:val="28"/>
          <w:szCs w:val="28"/>
        </w:rPr>
      </w:pPr>
      <w:r>
        <w:rPr>
          <w:sz w:val="28"/>
          <w:szCs w:val="28"/>
        </w:rPr>
        <w:t xml:space="preserve">95 </w:t>
      </w:r>
      <w:r w:rsidRPr="004D4D0E">
        <w:rPr>
          <w:sz w:val="28"/>
          <w:szCs w:val="28"/>
        </w:rPr>
        <w:t>Бахтахунов Ю.Х. Динамика распространения лейкоза крупного рогатого скота в Казахстане // Сб. науч. тр. КазНИВИ. - 2011. - Т. 57. - С. 98-100.</w:t>
      </w:r>
    </w:p>
    <w:p w14:paraId="22107C9D" w14:textId="3DA51ADD" w:rsidR="00796B78" w:rsidRPr="004D4D0E" w:rsidRDefault="00796B78" w:rsidP="00796B78">
      <w:pPr>
        <w:tabs>
          <w:tab w:val="left" w:pos="1134"/>
        </w:tabs>
        <w:ind w:firstLine="709"/>
        <w:jc w:val="both"/>
        <w:rPr>
          <w:sz w:val="28"/>
          <w:szCs w:val="28"/>
        </w:rPr>
      </w:pPr>
      <w:r>
        <w:rPr>
          <w:sz w:val="28"/>
          <w:szCs w:val="28"/>
        </w:rPr>
        <w:t xml:space="preserve">96 </w:t>
      </w:r>
      <w:r w:rsidRPr="004D4D0E">
        <w:rPr>
          <w:sz w:val="28"/>
          <w:szCs w:val="28"/>
        </w:rPr>
        <w:t>Руденко Е.О.</w:t>
      </w:r>
      <w:r>
        <w:rPr>
          <w:sz w:val="28"/>
          <w:szCs w:val="28"/>
        </w:rPr>
        <w:t>,</w:t>
      </w:r>
      <w:r w:rsidRPr="004D4D0E">
        <w:rPr>
          <w:sz w:val="28"/>
          <w:szCs w:val="28"/>
        </w:rPr>
        <w:t xml:space="preserve"> Пионтовский </w:t>
      </w:r>
      <w:r>
        <w:rPr>
          <w:sz w:val="28"/>
          <w:szCs w:val="28"/>
        </w:rPr>
        <w:t xml:space="preserve">В.И. </w:t>
      </w:r>
      <w:r w:rsidRPr="004D4D0E">
        <w:rPr>
          <w:sz w:val="28"/>
          <w:szCs w:val="28"/>
        </w:rPr>
        <w:t>Эпизоотическая ситуация по лейкозу крупного рогатого скота, совершенствование профилактики и меры борьбы с ним в Республике Казахстан и Костанайской области // 3i: intellect, idea, innovation - интеллект, идея, инновация</w:t>
      </w:r>
      <w:r>
        <w:rPr>
          <w:sz w:val="28"/>
          <w:szCs w:val="28"/>
        </w:rPr>
        <w:t xml:space="preserve">. </w:t>
      </w:r>
      <w:r w:rsidR="00F31611" w:rsidRPr="00F31611">
        <w:rPr>
          <w:sz w:val="28"/>
          <w:szCs w:val="28"/>
        </w:rPr>
        <w:t>–</w:t>
      </w:r>
      <w:r>
        <w:rPr>
          <w:sz w:val="28"/>
          <w:szCs w:val="28"/>
        </w:rPr>
        <w:t xml:space="preserve"> </w:t>
      </w:r>
      <w:r w:rsidRPr="004D4D0E">
        <w:rPr>
          <w:sz w:val="28"/>
          <w:szCs w:val="28"/>
        </w:rPr>
        <w:t xml:space="preserve">2015. </w:t>
      </w:r>
      <w:r w:rsidR="00F31611" w:rsidRPr="00F31611">
        <w:rPr>
          <w:sz w:val="28"/>
          <w:szCs w:val="28"/>
        </w:rPr>
        <w:t>–</w:t>
      </w:r>
      <w:r w:rsidRPr="004D4D0E">
        <w:rPr>
          <w:sz w:val="28"/>
          <w:szCs w:val="28"/>
        </w:rPr>
        <w:t xml:space="preserve"> № 1. – С. 88-96.</w:t>
      </w:r>
    </w:p>
    <w:p w14:paraId="6D8964C8" w14:textId="77777777" w:rsidR="00796B78" w:rsidRPr="00736744" w:rsidRDefault="00796B78" w:rsidP="00796B78">
      <w:pPr>
        <w:tabs>
          <w:tab w:val="left" w:pos="1134"/>
        </w:tabs>
        <w:ind w:firstLine="709"/>
        <w:jc w:val="both"/>
        <w:rPr>
          <w:sz w:val="28"/>
          <w:szCs w:val="28"/>
        </w:rPr>
      </w:pPr>
      <w:r>
        <w:rPr>
          <w:sz w:val="28"/>
          <w:szCs w:val="28"/>
        </w:rPr>
        <w:t>97</w:t>
      </w:r>
      <w:r w:rsidRPr="004D4D0E">
        <w:rPr>
          <w:sz w:val="28"/>
          <w:szCs w:val="28"/>
        </w:rPr>
        <w:t xml:space="preserve"> Туркеев М.К.</w:t>
      </w:r>
      <w:r>
        <w:rPr>
          <w:sz w:val="28"/>
          <w:szCs w:val="28"/>
        </w:rPr>
        <w:t>,</w:t>
      </w:r>
      <w:r w:rsidRPr="004D4D0E">
        <w:rPr>
          <w:sz w:val="28"/>
          <w:szCs w:val="28"/>
        </w:rPr>
        <w:t xml:space="preserve"> Маманова С.Б., Даугалиева А.Т.</w:t>
      </w:r>
      <w:r>
        <w:rPr>
          <w:sz w:val="28"/>
          <w:szCs w:val="28"/>
        </w:rPr>
        <w:t xml:space="preserve"> и др. </w:t>
      </w:r>
      <w:r w:rsidRPr="004D4D0E">
        <w:rPr>
          <w:sz w:val="28"/>
          <w:szCs w:val="28"/>
        </w:rPr>
        <w:t>Эпизоотология и меры борьбы с лейкозом крупного рогатого скота в Республике Казахстан // Сб. научных трудов КазНИВИ, 2019. - Т. LХV. - С. 150-157.</w:t>
      </w:r>
    </w:p>
    <w:p w14:paraId="4AEC2D04" w14:textId="7B85C981" w:rsidR="00796B78" w:rsidRDefault="00796B78" w:rsidP="00796B78">
      <w:pPr>
        <w:tabs>
          <w:tab w:val="left" w:pos="1134"/>
        </w:tabs>
        <w:ind w:firstLine="709"/>
        <w:jc w:val="both"/>
        <w:rPr>
          <w:sz w:val="28"/>
          <w:szCs w:val="28"/>
          <w:lang w:val="en-US"/>
        </w:rPr>
      </w:pPr>
      <w:r w:rsidRPr="00522B9E">
        <w:rPr>
          <w:sz w:val="28"/>
          <w:szCs w:val="28"/>
          <w:lang w:val="en-US"/>
        </w:rPr>
        <w:t>9</w:t>
      </w:r>
      <w:r w:rsidRPr="006A1A3E">
        <w:rPr>
          <w:sz w:val="28"/>
          <w:szCs w:val="28"/>
          <w:lang w:val="en-US"/>
        </w:rPr>
        <w:t>8</w:t>
      </w:r>
      <w:r w:rsidRPr="00522B9E">
        <w:rPr>
          <w:sz w:val="28"/>
          <w:szCs w:val="28"/>
          <w:lang w:val="en-US"/>
        </w:rPr>
        <w:t xml:space="preserve"> Murakami K., Matsunaga T., Matsuzaki T. </w:t>
      </w:r>
      <w:proofErr w:type="gramStart"/>
      <w:r w:rsidRPr="00522B9E">
        <w:rPr>
          <w:sz w:val="28"/>
          <w:szCs w:val="28"/>
          <w:lang w:val="en-US"/>
        </w:rPr>
        <w:t>et al.</w:t>
      </w:r>
      <w:proofErr w:type="gramEnd"/>
      <w:r w:rsidRPr="00522B9E">
        <w:rPr>
          <w:sz w:val="28"/>
          <w:szCs w:val="28"/>
          <w:lang w:val="en-US"/>
        </w:rPr>
        <w:t xml:space="preserve"> Serum bta-miRNA-375 as a potential biomarker for the early diagnos</w:t>
      </w:r>
      <w:r>
        <w:rPr>
          <w:sz w:val="28"/>
          <w:szCs w:val="28"/>
          <w:lang w:val="en-US"/>
        </w:rPr>
        <w:t xml:space="preserve">is of enzootic bovine leucosis // </w:t>
      </w:r>
      <w:r w:rsidRPr="00522B9E">
        <w:rPr>
          <w:sz w:val="28"/>
          <w:szCs w:val="28"/>
          <w:lang w:val="en-US"/>
        </w:rPr>
        <w:t>PLoS ONE</w:t>
      </w:r>
      <w:r w:rsidR="008B7172">
        <w:rPr>
          <w:sz w:val="28"/>
          <w:szCs w:val="28"/>
          <w:lang w:val="en-US"/>
        </w:rPr>
        <w:t xml:space="preserve">. – 2024. – Vol. 19(5). – P. </w:t>
      </w:r>
      <w:r>
        <w:rPr>
          <w:sz w:val="28"/>
          <w:szCs w:val="28"/>
          <w:lang w:val="en-US"/>
        </w:rPr>
        <w:t>302</w:t>
      </w:r>
      <w:r w:rsidR="008B7172" w:rsidRPr="008B7172">
        <w:rPr>
          <w:sz w:val="28"/>
          <w:szCs w:val="28"/>
          <w:lang w:val="en-US"/>
        </w:rPr>
        <w:t>-</w:t>
      </w:r>
      <w:r>
        <w:rPr>
          <w:sz w:val="28"/>
          <w:szCs w:val="28"/>
          <w:lang w:val="en-US"/>
        </w:rPr>
        <w:t>868</w:t>
      </w:r>
      <w:r w:rsidR="00237FB6" w:rsidRPr="00237FB6">
        <w:rPr>
          <w:sz w:val="28"/>
          <w:szCs w:val="28"/>
          <w:lang w:val="en-US"/>
        </w:rPr>
        <w:t>.</w:t>
      </w:r>
      <w:r>
        <w:rPr>
          <w:sz w:val="28"/>
          <w:szCs w:val="28"/>
          <w:lang w:val="en-US"/>
        </w:rPr>
        <w:t xml:space="preserve"> </w:t>
      </w:r>
    </w:p>
    <w:p w14:paraId="6187BCB5" w14:textId="77777777" w:rsidR="00796B78" w:rsidRDefault="00796B78" w:rsidP="00796B78">
      <w:pPr>
        <w:tabs>
          <w:tab w:val="left" w:pos="1134"/>
        </w:tabs>
        <w:ind w:firstLine="709"/>
        <w:jc w:val="both"/>
        <w:rPr>
          <w:sz w:val="28"/>
          <w:szCs w:val="28"/>
          <w:lang w:val="en-US"/>
        </w:rPr>
      </w:pPr>
      <w:r>
        <w:rPr>
          <w:sz w:val="28"/>
          <w:szCs w:val="28"/>
          <w:lang w:val="en-US"/>
        </w:rPr>
        <w:t>9</w:t>
      </w:r>
      <w:r w:rsidRPr="006A1A3E">
        <w:rPr>
          <w:sz w:val="28"/>
          <w:szCs w:val="28"/>
          <w:lang w:val="en-US"/>
        </w:rPr>
        <w:t xml:space="preserve">9 </w:t>
      </w:r>
      <w:r w:rsidRPr="0008720B">
        <w:rPr>
          <w:sz w:val="28"/>
          <w:szCs w:val="28"/>
          <w:lang w:val="en-US"/>
        </w:rPr>
        <w:t>Suárez Archilla G</w:t>
      </w:r>
      <w:r>
        <w:rPr>
          <w:sz w:val="28"/>
          <w:szCs w:val="28"/>
          <w:lang w:val="en-US"/>
        </w:rPr>
        <w:t>.</w:t>
      </w:r>
      <w:r w:rsidRPr="0008720B">
        <w:rPr>
          <w:sz w:val="28"/>
          <w:szCs w:val="28"/>
          <w:lang w:val="en-US"/>
        </w:rPr>
        <w:t>, Gutiérrez G</w:t>
      </w:r>
      <w:r>
        <w:rPr>
          <w:sz w:val="28"/>
          <w:szCs w:val="28"/>
          <w:lang w:val="en-US"/>
        </w:rPr>
        <w:t>.</w:t>
      </w:r>
      <w:r w:rsidRPr="0008720B">
        <w:rPr>
          <w:sz w:val="28"/>
          <w:szCs w:val="28"/>
          <w:lang w:val="en-US"/>
        </w:rPr>
        <w:t>, Camussone C</w:t>
      </w:r>
      <w:r>
        <w:rPr>
          <w:sz w:val="28"/>
          <w:szCs w:val="28"/>
          <w:lang w:val="en-US"/>
        </w:rPr>
        <w:t>.</w:t>
      </w:r>
      <w:r w:rsidRPr="0008720B">
        <w:rPr>
          <w:sz w:val="28"/>
          <w:szCs w:val="28"/>
          <w:lang w:val="en-US"/>
        </w:rPr>
        <w:t xml:space="preserve"> et al. A safe and effective vaccin</w:t>
      </w:r>
      <w:r>
        <w:rPr>
          <w:sz w:val="28"/>
          <w:szCs w:val="28"/>
          <w:lang w:val="en-US"/>
        </w:rPr>
        <w:t>e against bovine leukemia virus //</w:t>
      </w:r>
      <w:r w:rsidRPr="0008720B">
        <w:rPr>
          <w:sz w:val="28"/>
          <w:szCs w:val="28"/>
          <w:lang w:val="en-US"/>
        </w:rPr>
        <w:t xml:space="preserve"> Front Immunol.</w:t>
      </w:r>
      <w:r>
        <w:rPr>
          <w:sz w:val="28"/>
          <w:szCs w:val="28"/>
          <w:lang w:val="en-US"/>
        </w:rPr>
        <w:t xml:space="preserve"> – 2022. – Vol. 13. – P. </w:t>
      </w:r>
      <w:r w:rsidR="008B7172" w:rsidRPr="008B7172">
        <w:rPr>
          <w:sz w:val="28"/>
          <w:szCs w:val="28"/>
          <w:lang w:val="en-US"/>
        </w:rPr>
        <w:t>4</w:t>
      </w:r>
      <w:r w:rsidRPr="0008720B">
        <w:rPr>
          <w:sz w:val="28"/>
          <w:szCs w:val="28"/>
          <w:lang w:val="en-US"/>
        </w:rPr>
        <w:t>80</w:t>
      </w:r>
      <w:r w:rsidR="008B7172" w:rsidRPr="008B7172">
        <w:rPr>
          <w:sz w:val="28"/>
          <w:szCs w:val="28"/>
          <w:lang w:val="en-US"/>
        </w:rPr>
        <w:t>-</w:t>
      </w:r>
      <w:r w:rsidRPr="0008720B">
        <w:rPr>
          <w:sz w:val="28"/>
          <w:szCs w:val="28"/>
          <w:lang w:val="en-US"/>
        </w:rPr>
        <w:t>514. doi:10.3389/fimmu.2022.980514</w:t>
      </w:r>
    </w:p>
    <w:p w14:paraId="496ADA07" w14:textId="2546B8C5" w:rsidR="002C2E26" w:rsidRPr="002C2E26" w:rsidRDefault="00796B78" w:rsidP="002C2E26">
      <w:pPr>
        <w:tabs>
          <w:tab w:val="left" w:pos="1134"/>
        </w:tabs>
        <w:ind w:firstLine="709"/>
        <w:jc w:val="both"/>
        <w:rPr>
          <w:sz w:val="28"/>
          <w:szCs w:val="28"/>
          <w:lang w:val="en-US"/>
        </w:rPr>
      </w:pPr>
      <w:r w:rsidRPr="006A1A3E">
        <w:rPr>
          <w:sz w:val="28"/>
          <w:szCs w:val="28"/>
          <w:lang w:val="en-US"/>
        </w:rPr>
        <w:t>100</w:t>
      </w:r>
      <w:r>
        <w:rPr>
          <w:sz w:val="28"/>
          <w:szCs w:val="28"/>
          <w:lang w:val="en-US"/>
        </w:rPr>
        <w:t xml:space="preserve"> </w:t>
      </w:r>
      <w:r w:rsidR="002C2E26">
        <w:rPr>
          <w:sz w:val="28"/>
          <w:szCs w:val="28"/>
          <w:lang w:val="en-US"/>
        </w:rPr>
        <w:t xml:space="preserve">Kuzhebayeva U.Zh. </w:t>
      </w:r>
      <w:r w:rsidR="002C2E26" w:rsidRPr="002C2E26">
        <w:rPr>
          <w:sz w:val="28"/>
          <w:szCs w:val="28"/>
          <w:lang w:val="en-US"/>
        </w:rPr>
        <w:t>Koshemetov</w:t>
      </w:r>
      <w:r w:rsidR="002C2E26">
        <w:rPr>
          <w:sz w:val="28"/>
          <w:szCs w:val="28"/>
          <w:lang w:val="en-US"/>
        </w:rPr>
        <w:t xml:space="preserve"> Zh.K., Petropavlovskiy M.V. et al.</w:t>
      </w:r>
      <w:r w:rsidR="002C2E26" w:rsidRPr="002C2E26">
        <w:rPr>
          <w:lang w:val="en-US"/>
        </w:rPr>
        <w:t xml:space="preserve"> </w:t>
      </w:r>
      <w:r w:rsidR="002C2E26" w:rsidRPr="002C2E26">
        <w:rPr>
          <w:sz w:val="28"/>
          <w:szCs w:val="28"/>
          <w:lang w:val="en-US"/>
        </w:rPr>
        <w:t>Selection and optimization of the component composition of the test system for laboratory diagnostics bovine leukemia</w:t>
      </w:r>
      <w:r w:rsidR="002C2E26">
        <w:rPr>
          <w:sz w:val="28"/>
          <w:szCs w:val="28"/>
          <w:lang w:val="en-US"/>
        </w:rPr>
        <w:t xml:space="preserve"> // </w:t>
      </w:r>
      <w:r w:rsidR="002C2E26" w:rsidRPr="002C2E26">
        <w:rPr>
          <w:sz w:val="28"/>
          <w:szCs w:val="28"/>
          <w:lang w:val="en-US"/>
        </w:rPr>
        <w:t>Научно-практический журнал Западно-Казахстанского аграрно-технического университета имени Жангир хана «Наука и образ</w:t>
      </w:r>
      <w:r w:rsidR="002C2E26">
        <w:rPr>
          <w:sz w:val="28"/>
          <w:szCs w:val="28"/>
          <w:lang w:val="en-US"/>
        </w:rPr>
        <w:t xml:space="preserve">ование». </w:t>
      </w:r>
      <w:r w:rsidR="002C2E26" w:rsidRPr="002C2E26">
        <w:rPr>
          <w:sz w:val="28"/>
          <w:szCs w:val="28"/>
          <w:lang w:val="en-US"/>
        </w:rPr>
        <w:t xml:space="preserve">– </w:t>
      </w:r>
      <w:r w:rsidR="002C2E26">
        <w:rPr>
          <w:sz w:val="28"/>
          <w:szCs w:val="28"/>
          <w:lang w:val="en-US"/>
        </w:rPr>
        <w:t xml:space="preserve">2022. </w:t>
      </w:r>
      <w:r w:rsidR="002C2E26" w:rsidRPr="002C2E26">
        <w:rPr>
          <w:sz w:val="28"/>
          <w:szCs w:val="28"/>
          <w:lang w:val="en-US"/>
        </w:rPr>
        <w:t xml:space="preserve">– </w:t>
      </w:r>
      <w:r w:rsidR="002C2E26">
        <w:rPr>
          <w:sz w:val="28"/>
          <w:szCs w:val="28"/>
          <w:lang w:val="en-US"/>
        </w:rPr>
        <w:t xml:space="preserve">№4-1(69). – </w:t>
      </w:r>
      <w:r w:rsidR="002C2E26" w:rsidRPr="002C2E26">
        <w:rPr>
          <w:sz w:val="28"/>
          <w:szCs w:val="28"/>
          <w:lang w:val="en-US"/>
        </w:rPr>
        <w:t>С.19-27.</w:t>
      </w:r>
    </w:p>
    <w:p w14:paraId="75064980" w14:textId="540470DE" w:rsidR="00796B78" w:rsidRDefault="00796B78" w:rsidP="002C2E26">
      <w:pPr>
        <w:tabs>
          <w:tab w:val="left" w:pos="1134"/>
        </w:tabs>
        <w:ind w:firstLine="709"/>
        <w:jc w:val="both"/>
        <w:rPr>
          <w:sz w:val="28"/>
          <w:szCs w:val="28"/>
          <w:lang w:val="en-US"/>
        </w:rPr>
      </w:pPr>
      <w:r w:rsidRPr="006A1A3E">
        <w:rPr>
          <w:sz w:val="28"/>
          <w:szCs w:val="28"/>
          <w:lang w:val="en-US"/>
        </w:rPr>
        <w:t>101</w:t>
      </w:r>
      <w:r>
        <w:rPr>
          <w:sz w:val="28"/>
          <w:szCs w:val="28"/>
          <w:lang w:val="en-US"/>
        </w:rPr>
        <w:t xml:space="preserve"> </w:t>
      </w:r>
      <w:r w:rsidRPr="00CC1395">
        <w:rPr>
          <w:sz w:val="28"/>
          <w:szCs w:val="28"/>
          <w:lang w:val="en-US"/>
        </w:rPr>
        <w:t>Kobayashi S</w:t>
      </w:r>
      <w:r>
        <w:rPr>
          <w:sz w:val="28"/>
          <w:szCs w:val="28"/>
          <w:lang w:val="en-US"/>
        </w:rPr>
        <w:t>.</w:t>
      </w:r>
      <w:r w:rsidRPr="00CC1395">
        <w:rPr>
          <w:sz w:val="28"/>
          <w:szCs w:val="28"/>
          <w:lang w:val="en-US"/>
        </w:rPr>
        <w:t>, Yamamoto T</w:t>
      </w:r>
      <w:r>
        <w:rPr>
          <w:sz w:val="28"/>
          <w:szCs w:val="28"/>
          <w:lang w:val="en-US"/>
        </w:rPr>
        <w:t>.</w:t>
      </w:r>
      <w:r w:rsidRPr="00CC1395">
        <w:rPr>
          <w:sz w:val="28"/>
          <w:szCs w:val="28"/>
          <w:lang w:val="en-US"/>
        </w:rPr>
        <w:t>, Hayama Y</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CC1395">
        <w:rPr>
          <w:sz w:val="28"/>
          <w:szCs w:val="28"/>
          <w:lang w:val="en-US"/>
        </w:rPr>
        <w:t>Descriptive epidemiol</w:t>
      </w:r>
      <w:r>
        <w:rPr>
          <w:sz w:val="28"/>
          <w:szCs w:val="28"/>
          <w:lang w:val="en-US"/>
        </w:rPr>
        <w:t>ogy of bovine leukemia in Japan //</w:t>
      </w:r>
      <w:r w:rsidRPr="00CC1395">
        <w:rPr>
          <w:sz w:val="28"/>
          <w:szCs w:val="28"/>
          <w:lang w:val="en-US"/>
        </w:rPr>
        <w:t xml:space="preserve"> J Vet Epidemiol. </w:t>
      </w:r>
      <w:r>
        <w:rPr>
          <w:sz w:val="28"/>
          <w:szCs w:val="28"/>
          <w:lang w:val="en-US"/>
        </w:rPr>
        <w:t>– 2016. – Vol. 20(1). – P.</w:t>
      </w:r>
      <w:r w:rsidRPr="00CC1395">
        <w:rPr>
          <w:sz w:val="28"/>
          <w:szCs w:val="28"/>
          <w:lang w:val="en-US"/>
        </w:rPr>
        <w:t>18.</w:t>
      </w:r>
    </w:p>
    <w:p w14:paraId="0D3EA6E5" w14:textId="77777777" w:rsidR="00796B78" w:rsidRDefault="00796B78" w:rsidP="00796B78">
      <w:pPr>
        <w:tabs>
          <w:tab w:val="left" w:pos="1134"/>
        </w:tabs>
        <w:ind w:firstLine="709"/>
        <w:jc w:val="both"/>
        <w:rPr>
          <w:sz w:val="28"/>
          <w:szCs w:val="28"/>
          <w:lang w:val="en-US"/>
        </w:rPr>
      </w:pPr>
      <w:r w:rsidRPr="006A1A3E">
        <w:rPr>
          <w:sz w:val="28"/>
          <w:szCs w:val="28"/>
          <w:lang w:val="en-US"/>
        </w:rPr>
        <w:t>102</w:t>
      </w:r>
      <w:r>
        <w:rPr>
          <w:sz w:val="28"/>
          <w:szCs w:val="28"/>
          <w:lang w:val="en-US"/>
        </w:rPr>
        <w:t xml:space="preserve"> </w:t>
      </w:r>
      <w:r w:rsidRPr="000672D2">
        <w:rPr>
          <w:sz w:val="28"/>
          <w:szCs w:val="28"/>
          <w:lang w:val="en-US"/>
        </w:rPr>
        <w:t>Nishikaku K</w:t>
      </w:r>
      <w:r>
        <w:rPr>
          <w:sz w:val="28"/>
          <w:szCs w:val="28"/>
          <w:lang w:val="en-US"/>
        </w:rPr>
        <w:t>.</w:t>
      </w:r>
      <w:r w:rsidRPr="000672D2">
        <w:rPr>
          <w:sz w:val="28"/>
          <w:szCs w:val="28"/>
          <w:lang w:val="en-US"/>
        </w:rPr>
        <w:t>, Yonezawa T</w:t>
      </w:r>
      <w:r>
        <w:rPr>
          <w:sz w:val="28"/>
          <w:szCs w:val="28"/>
          <w:lang w:val="en-US"/>
        </w:rPr>
        <w:t>.</w:t>
      </w:r>
      <w:r w:rsidRPr="000672D2">
        <w:rPr>
          <w:sz w:val="28"/>
          <w:szCs w:val="28"/>
          <w:lang w:val="en-US"/>
        </w:rPr>
        <w:t>, Nishibori M</w:t>
      </w:r>
      <w:r>
        <w:rPr>
          <w:sz w:val="28"/>
          <w:szCs w:val="28"/>
          <w:lang w:val="en-US"/>
        </w:rPr>
        <w:t>.</w:t>
      </w:r>
      <w:r w:rsidRPr="000672D2">
        <w:rPr>
          <w:sz w:val="28"/>
          <w:szCs w:val="28"/>
          <w:lang w:val="en-US"/>
        </w:rPr>
        <w:t xml:space="preserve"> et al. Phylogenomics and Spatiotemporal Dynamics of Bovine Leukemia Virus Focusing on Asian Native Cattle: Insights </w:t>
      </w:r>
      <w:proofErr w:type="gramStart"/>
      <w:r w:rsidRPr="000672D2">
        <w:rPr>
          <w:sz w:val="28"/>
          <w:szCs w:val="28"/>
          <w:lang w:val="en-US"/>
        </w:rPr>
        <w:t>Into</w:t>
      </w:r>
      <w:proofErr w:type="gramEnd"/>
      <w:r w:rsidRPr="000672D2">
        <w:rPr>
          <w:sz w:val="28"/>
          <w:szCs w:val="28"/>
          <w:lang w:val="en-US"/>
        </w:rPr>
        <w:t xml:space="preserve"> the Early O</w:t>
      </w:r>
      <w:r>
        <w:rPr>
          <w:sz w:val="28"/>
          <w:szCs w:val="28"/>
          <w:lang w:val="en-US"/>
        </w:rPr>
        <w:t xml:space="preserve">rigin and Global Dissemination // </w:t>
      </w:r>
      <w:r w:rsidRPr="000672D2">
        <w:rPr>
          <w:sz w:val="28"/>
          <w:szCs w:val="28"/>
          <w:lang w:val="en-US"/>
        </w:rPr>
        <w:t xml:space="preserve">Front Microbiol. </w:t>
      </w:r>
      <w:r>
        <w:rPr>
          <w:sz w:val="28"/>
          <w:szCs w:val="28"/>
          <w:lang w:val="en-US"/>
        </w:rPr>
        <w:t xml:space="preserve">– 2022. – Vol. 13. – P. </w:t>
      </w:r>
      <w:r w:rsidR="008B7172" w:rsidRPr="008B7172">
        <w:rPr>
          <w:sz w:val="28"/>
          <w:szCs w:val="28"/>
          <w:lang w:val="en-US"/>
        </w:rPr>
        <w:t>2</w:t>
      </w:r>
      <w:r w:rsidRPr="000672D2">
        <w:rPr>
          <w:sz w:val="28"/>
          <w:szCs w:val="28"/>
          <w:lang w:val="en-US"/>
        </w:rPr>
        <w:t>17</w:t>
      </w:r>
      <w:r w:rsidR="008B7172" w:rsidRPr="008B7172">
        <w:rPr>
          <w:sz w:val="28"/>
          <w:szCs w:val="28"/>
          <w:lang w:val="en-US"/>
        </w:rPr>
        <w:t>-</w:t>
      </w:r>
      <w:r w:rsidRPr="000672D2">
        <w:rPr>
          <w:sz w:val="28"/>
          <w:szCs w:val="28"/>
          <w:lang w:val="en-US"/>
        </w:rPr>
        <w:t>324. doi:10.3389/fmicb.2022.917324</w:t>
      </w:r>
    </w:p>
    <w:p w14:paraId="3795482E" w14:textId="77777777" w:rsidR="00796B78" w:rsidRDefault="00796B78" w:rsidP="00796B78">
      <w:pPr>
        <w:tabs>
          <w:tab w:val="left" w:pos="1134"/>
        </w:tabs>
        <w:ind w:firstLine="709"/>
        <w:jc w:val="both"/>
        <w:rPr>
          <w:sz w:val="28"/>
          <w:szCs w:val="28"/>
        </w:rPr>
      </w:pPr>
      <w:r>
        <w:rPr>
          <w:sz w:val="28"/>
          <w:szCs w:val="28"/>
        </w:rPr>
        <w:t>103</w:t>
      </w:r>
      <w:r w:rsidRPr="00033EB0">
        <w:t xml:space="preserve"> </w:t>
      </w:r>
      <w:r w:rsidRPr="00B236C1">
        <w:rPr>
          <w:sz w:val="28"/>
          <w:szCs w:val="28"/>
        </w:rPr>
        <w:t xml:space="preserve">Об утверждении Ветеринарных (ветеринарно-санитарных) </w:t>
      </w:r>
      <w:proofErr w:type="gramStart"/>
      <w:r w:rsidRPr="00B236C1">
        <w:rPr>
          <w:sz w:val="28"/>
          <w:szCs w:val="28"/>
        </w:rPr>
        <w:t>правил :</w:t>
      </w:r>
      <w:proofErr w:type="gramEnd"/>
      <w:r w:rsidRPr="00B236C1">
        <w:rPr>
          <w:sz w:val="28"/>
          <w:szCs w:val="28"/>
        </w:rPr>
        <w:t xml:space="preserve"> приказ Министра сельского хозяйства Республики Казахстан от 29 июня 2015 г. № 7-1/587 (зарегистрирован в Министерстве юстиции Республики Казахстан 25 августа 2015 г. № 11940).</w:t>
      </w:r>
    </w:p>
    <w:p w14:paraId="74FECDE5" w14:textId="283C35D8" w:rsidR="00796B78" w:rsidRDefault="00796B78" w:rsidP="00796B78">
      <w:pPr>
        <w:tabs>
          <w:tab w:val="left" w:pos="1134"/>
        </w:tabs>
        <w:ind w:firstLine="709"/>
        <w:jc w:val="both"/>
        <w:rPr>
          <w:sz w:val="28"/>
          <w:szCs w:val="28"/>
        </w:rPr>
      </w:pPr>
      <w:r>
        <w:rPr>
          <w:sz w:val="28"/>
          <w:szCs w:val="28"/>
        </w:rPr>
        <w:t>104</w:t>
      </w:r>
      <w:r w:rsidRPr="00033EB0">
        <w:t xml:space="preserve"> </w:t>
      </w:r>
      <w:r>
        <w:rPr>
          <w:sz w:val="28"/>
          <w:szCs w:val="28"/>
        </w:rPr>
        <w:t xml:space="preserve">Донник И.М., Гулюкин М.И., Бусол В.А. и др. </w:t>
      </w:r>
      <w:r w:rsidRPr="00033EB0">
        <w:rPr>
          <w:sz w:val="28"/>
          <w:szCs w:val="28"/>
        </w:rPr>
        <w:t xml:space="preserve">Лейкоз крупного рогатого скота: диагностика, оздоровление, антропозоонозный потенциал </w:t>
      </w:r>
      <w:r w:rsidRPr="00033EB0">
        <w:rPr>
          <w:sz w:val="28"/>
          <w:szCs w:val="28"/>
        </w:rPr>
        <w:lastRenderedPageBreak/>
        <w:t>(история вопроса) (обзор) // С</w:t>
      </w:r>
      <w:r>
        <w:rPr>
          <w:sz w:val="28"/>
          <w:szCs w:val="28"/>
        </w:rPr>
        <w:t xml:space="preserve">ельскохозяйственная биология. </w:t>
      </w:r>
      <w:r w:rsidR="005721EE" w:rsidRPr="005721EE">
        <w:rPr>
          <w:sz w:val="28"/>
          <w:szCs w:val="28"/>
        </w:rPr>
        <w:t>–</w:t>
      </w:r>
      <w:r>
        <w:rPr>
          <w:sz w:val="28"/>
          <w:szCs w:val="28"/>
        </w:rPr>
        <w:t xml:space="preserve"> </w:t>
      </w:r>
      <w:r w:rsidRPr="00033EB0">
        <w:rPr>
          <w:sz w:val="28"/>
          <w:szCs w:val="28"/>
        </w:rPr>
        <w:t>2021.</w:t>
      </w:r>
      <w:r>
        <w:rPr>
          <w:sz w:val="28"/>
          <w:szCs w:val="28"/>
        </w:rPr>
        <w:t xml:space="preserve"> </w:t>
      </w:r>
      <w:r w:rsidR="005721EE" w:rsidRPr="005721EE">
        <w:rPr>
          <w:sz w:val="28"/>
          <w:szCs w:val="28"/>
        </w:rPr>
        <w:t>–</w:t>
      </w:r>
      <w:r>
        <w:rPr>
          <w:sz w:val="28"/>
          <w:szCs w:val="28"/>
        </w:rPr>
        <w:t xml:space="preserve"> </w:t>
      </w:r>
      <w:r w:rsidRPr="00033EB0">
        <w:rPr>
          <w:sz w:val="28"/>
          <w:szCs w:val="28"/>
        </w:rPr>
        <w:t xml:space="preserve">Т. 56, № 2. </w:t>
      </w:r>
      <w:r w:rsidR="005721EE" w:rsidRPr="005721EE">
        <w:rPr>
          <w:sz w:val="28"/>
          <w:szCs w:val="28"/>
        </w:rPr>
        <w:t>–</w:t>
      </w:r>
      <w:r>
        <w:rPr>
          <w:sz w:val="28"/>
          <w:szCs w:val="28"/>
        </w:rPr>
        <w:t xml:space="preserve"> С. 230-</w:t>
      </w:r>
      <w:r w:rsidRPr="00033EB0">
        <w:rPr>
          <w:sz w:val="28"/>
          <w:szCs w:val="28"/>
        </w:rPr>
        <w:t>244.</w:t>
      </w:r>
      <w:r>
        <w:rPr>
          <w:sz w:val="28"/>
          <w:szCs w:val="28"/>
        </w:rPr>
        <w:t xml:space="preserve"> </w:t>
      </w:r>
    </w:p>
    <w:p w14:paraId="6E2DCB71" w14:textId="4B1CAC78" w:rsidR="00796B78" w:rsidRPr="008B5BD1" w:rsidRDefault="00796B78" w:rsidP="00796B78">
      <w:pPr>
        <w:tabs>
          <w:tab w:val="left" w:pos="1134"/>
        </w:tabs>
        <w:ind w:firstLine="709"/>
        <w:jc w:val="both"/>
        <w:rPr>
          <w:sz w:val="28"/>
          <w:szCs w:val="28"/>
          <w:lang w:val="en-US"/>
        </w:rPr>
      </w:pPr>
      <w:r w:rsidRPr="006A1A3E">
        <w:rPr>
          <w:sz w:val="28"/>
          <w:szCs w:val="28"/>
          <w:lang w:val="en-US"/>
        </w:rPr>
        <w:t>105</w:t>
      </w:r>
      <w:r w:rsidRPr="008B5BD1">
        <w:rPr>
          <w:sz w:val="28"/>
          <w:szCs w:val="28"/>
          <w:lang w:val="en-US"/>
        </w:rPr>
        <w:t xml:space="preserve"> Bai L.</w:t>
      </w:r>
      <w:r>
        <w:rPr>
          <w:sz w:val="28"/>
          <w:szCs w:val="28"/>
          <w:lang w:val="en-US"/>
        </w:rPr>
        <w:t>, Yokoyama</w:t>
      </w:r>
      <w:r w:rsidRPr="008B5BD1">
        <w:rPr>
          <w:sz w:val="28"/>
          <w:szCs w:val="28"/>
          <w:lang w:val="en-US"/>
        </w:rPr>
        <w:t xml:space="preserve"> K.</w:t>
      </w:r>
      <w:r>
        <w:rPr>
          <w:sz w:val="28"/>
          <w:szCs w:val="28"/>
          <w:lang w:val="en-US"/>
        </w:rPr>
        <w:t>, Watanuki</w:t>
      </w:r>
      <w:r w:rsidRPr="008B5BD1">
        <w:rPr>
          <w:sz w:val="28"/>
          <w:szCs w:val="28"/>
          <w:lang w:val="en-US"/>
        </w:rPr>
        <w:t xml:space="preserve"> S</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8B5BD1">
        <w:rPr>
          <w:sz w:val="28"/>
          <w:szCs w:val="28"/>
          <w:lang w:val="en-US"/>
        </w:rPr>
        <w:t>Development of a new recombinant p24 ELISA system for diagnosis of bovine l</w:t>
      </w:r>
      <w:r>
        <w:rPr>
          <w:sz w:val="28"/>
          <w:szCs w:val="28"/>
          <w:lang w:val="en-US"/>
        </w:rPr>
        <w:t>eukemia virus in serum and milk //</w:t>
      </w:r>
      <w:r w:rsidRPr="008B5BD1">
        <w:rPr>
          <w:sz w:val="28"/>
          <w:szCs w:val="28"/>
          <w:lang w:val="en-US"/>
        </w:rPr>
        <w:t xml:space="preserve"> Arch. Virol.</w:t>
      </w:r>
      <w:r>
        <w:rPr>
          <w:sz w:val="28"/>
          <w:szCs w:val="28"/>
          <w:lang w:val="en-US"/>
        </w:rPr>
        <w:t xml:space="preserve"> </w:t>
      </w:r>
      <w:r w:rsidR="005721EE" w:rsidRPr="005721EE">
        <w:rPr>
          <w:sz w:val="28"/>
          <w:szCs w:val="28"/>
          <w:lang w:val="en-US"/>
        </w:rPr>
        <w:t>–</w:t>
      </w:r>
      <w:r>
        <w:rPr>
          <w:sz w:val="28"/>
          <w:szCs w:val="28"/>
          <w:lang w:val="en-US"/>
        </w:rPr>
        <w:t xml:space="preserve"> </w:t>
      </w:r>
      <w:r w:rsidRPr="008B5BD1">
        <w:rPr>
          <w:sz w:val="28"/>
          <w:szCs w:val="28"/>
          <w:lang w:val="en-US"/>
        </w:rPr>
        <w:t>2019</w:t>
      </w:r>
      <w:r>
        <w:rPr>
          <w:sz w:val="28"/>
          <w:szCs w:val="28"/>
          <w:lang w:val="en-US"/>
        </w:rPr>
        <w:t xml:space="preserve">. – Vol. 164. – P. </w:t>
      </w:r>
      <w:r w:rsidRPr="008B5BD1">
        <w:rPr>
          <w:sz w:val="28"/>
          <w:szCs w:val="28"/>
          <w:lang w:val="en-US"/>
        </w:rPr>
        <w:t xml:space="preserve">201–211. </w:t>
      </w:r>
    </w:p>
    <w:p w14:paraId="6DE294A0" w14:textId="77777777" w:rsidR="00796B78" w:rsidRPr="008B5BD1" w:rsidRDefault="00796B78" w:rsidP="00796B78">
      <w:pPr>
        <w:tabs>
          <w:tab w:val="left" w:pos="1134"/>
        </w:tabs>
        <w:ind w:firstLine="709"/>
        <w:jc w:val="both"/>
        <w:rPr>
          <w:sz w:val="28"/>
          <w:szCs w:val="28"/>
          <w:lang w:val="en-US"/>
        </w:rPr>
      </w:pPr>
      <w:r w:rsidRPr="006A1A3E">
        <w:rPr>
          <w:sz w:val="28"/>
          <w:szCs w:val="28"/>
          <w:lang w:val="en-US"/>
        </w:rPr>
        <w:t>106</w:t>
      </w:r>
      <w:r w:rsidRPr="008B5BD1">
        <w:rPr>
          <w:sz w:val="28"/>
          <w:szCs w:val="28"/>
          <w:lang w:val="en-US"/>
        </w:rPr>
        <w:t xml:space="preserve"> Gutierrez G.</w:t>
      </w:r>
      <w:r>
        <w:rPr>
          <w:sz w:val="28"/>
          <w:szCs w:val="28"/>
          <w:lang w:val="en-US"/>
        </w:rPr>
        <w:t>,</w:t>
      </w:r>
      <w:r w:rsidRPr="008B5BD1">
        <w:rPr>
          <w:sz w:val="28"/>
          <w:szCs w:val="28"/>
          <w:lang w:val="en-US"/>
        </w:rPr>
        <w:t xml:space="preserve"> Alvarez I.</w:t>
      </w:r>
      <w:r>
        <w:rPr>
          <w:sz w:val="28"/>
          <w:szCs w:val="28"/>
          <w:lang w:val="en-US"/>
        </w:rPr>
        <w:t>, Fondevila</w:t>
      </w:r>
      <w:r w:rsidRPr="008B5BD1">
        <w:rPr>
          <w:sz w:val="28"/>
          <w:szCs w:val="28"/>
          <w:lang w:val="en-US"/>
        </w:rPr>
        <w:t xml:space="preserve"> N</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8B5BD1">
        <w:rPr>
          <w:sz w:val="28"/>
          <w:szCs w:val="28"/>
          <w:lang w:val="en-US"/>
        </w:rPr>
        <w:t>Detection of bovine leukemia virus specific antibodies using recombin</w:t>
      </w:r>
      <w:r>
        <w:rPr>
          <w:sz w:val="28"/>
          <w:szCs w:val="28"/>
          <w:lang w:val="en-US"/>
        </w:rPr>
        <w:t xml:space="preserve">ant p24-ELISA // </w:t>
      </w:r>
      <w:r w:rsidRPr="008B5BD1">
        <w:rPr>
          <w:sz w:val="28"/>
          <w:szCs w:val="28"/>
          <w:lang w:val="en-US"/>
        </w:rPr>
        <w:t xml:space="preserve">Vet. Microbiol. </w:t>
      </w:r>
      <w:r>
        <w:rPr>
          <w:sz w:val="28"/>
          <w:szCs w:val="28"/>
          <w:lang w:val="en-US"/>
        </w:rPr>
        <w:t xml:space="preserve">– 2009. – Vol. 137. – P. </w:t>
      </w:r>
      <w:r w:rsidRPr="008B5BD1">
        <w:rPr>
          <w:sz w:val="28"/>
          <w:szCs w:val="28"/>
          <w:lang w:val="en-US"/>
        </w:rPr>
        <w:t xml:space="preserve">224–234. </w:t>
      </w:r>
    </w:p>
    <w:p w14:paraId="286CB197" w14:textId="77777777" w:rsidR="00796B78" w:rsidRDefault="00796B78" w:rsidP="00796B78">
      <w:pPr>
        <w:tabs>
          <w:tab w:val="left" w:pos="1134"/>
        </w:tabs>
        <w:ind w:firstLine="709"/>
        <w:jc w:val="both"/>
        <w:rPr>
          <w:sz w:val="28"/>
          <w:szCs w:val="28"/>
          <w:lang w:val="en-US"/>
        </w:rPr>
      </w:pPr>
      <w:r w:rsidRPr="006A1A3E">
        <w:rPr>
          <w:sz w:val="28"/>
          <w:szCs w:val="28"/>
          <w:lang w:val="en-US"/>
        </w:rPr>
        <w:t>107</w:t>
      </w:r>
      <w:r w:rsidRPr="008B5BD1">
        <w:rPr>
          <w:sz w:val="28"/>
          <w:szCs w:val="28"/>
          <w:lang w:val="en-US"/>
        </w:rPr>
        <w:t xml:space="preserve"> Kuczewski</w:t>
      </w:r>
      <w:r>
        <w:rPr>
          <w:sz w:val="28"/>
          <w:szCs w:val="28"/>
          <w:lang w:val="en-US"/>
        </w:rPr>
        <w:t xml:space="preserve"> A., Orsel K., Barkema H.W. et al.</w:t>
      </w:r>
      <w:r w:rsidRPr="008B5BD1">
        <w:rPr>
          <w:sz w:val="28"/>
          <w:szCs w:val="28"/>
          <w:lang w:val="en-US"/>
        </w:rPr>
        <w:t xml:space="preserve"> Short communication: Evaluation of 5 different ELISA for the detection of bovine leukemia virus antibodies</w:t>
      </w:r>
      <w:r>
        <w:rPr>
          <w:sz w:val="28"/>
          <w:szCs w:val="28"/>
          <w:lang w:val="en-US"/>
        </w:rPr>
        <w:t xml:space="preserve"> //</w:t>
      </w:r>
      <w:r w:rsidRPr="008B5BD1">
        <w:rPr>
          <w:sz w:val="28"/>
          <w:szCs w:val="28"/>
          <w:lang w:val="en-US"/>
        </w:rPr>
        <w:t xml:space="preserve"> J. Dairy Sci. </w:t>
      </w:r>
      <w:r>
        <w:rPr>
          <w:sz w:val="28"/>
          <w:szCs w:val="28"/>
          <w:lang w:val="en-US"/>
        </w:rPr>
        <w:t xml:space="preserve">– </w:t>
      </w:r>
      <w:r w:rsidRPr="008B5BD1">
        <w:rPr>
          <w:sz w:val="28"/>
          <w:szCs w:val="28"/>
          <w:lang w:val="en-US"/>
        </w:rPr>
        <w:t>2018</w:t>
      </w:r>
      <w:r>
        <w:rPr>
          <w:sz w:val="28"/>
          <w:szCs w:val="28"/>
          <w:lang w:val="en-US"/>
        </w:rPr>
        <w:t xml:space="preserve">. – Vol. 101. – P. </w:t>
      </w:r>
      <w:r w:rsidRPr="008B5BD1">
        <w:rPr>
          <w:sz w:val="28"/>
          <w:szCs w:val="28"/>
          <w:lang w:val="en-US"/>
        </w:rPr>
        <w:t>2433–2437.</w:t>
      </w:r>
    </w:p>
    <w:p w14:paraId="6CE5C43F" w14:textId="0F94C7BB" w:rsidR="00796B78" w:rsidRDefault="00796B78" w:rsidP="00796B78">
      <w:pPr>
        <w:tabs>
          <w:tab w:val="left" w:pos="1134"/>
        </w:tabs>
        <w:ind w:firstLine="709"/>
        <w:jc w:val="both"/>
        <w:rPr>
          <w:sz w:val="28"/>
          <w:szCs w:val="28"/>
        </w:rPr>
      </w:pPr>
      <w:r>
        <w:rPr>
          <w:sz w:val="28"/>
          <w:szCs w:val="28"/>
        </w:rPr>
        <w:t xml:space="preserve">108 </w:t>
      </w:r>
      <w:r w:rsidRPr="00C24884">
        <w:rPr>
          <w:sz w:val="28"/>
          <w:szCs w:val="28"/>
        </w:rPr>
        <w:t>Глазунов Ю. В.,</w:t>
      </w:r>
      <w:r>
        <w:rPr>
          <w:sz w:val="28"/>
          <w:szCs w:val="28"/>
        </w:rPr>
        <w:t xml:space="preserve"> Лысов А. В., Безбородова Н. А. </w:t>
      </w:r>
      <w:r w:rsidR="00A171E2">
        <w:rPr>
          <w:sz w:val="28"/>
          <w:szCs w:val="28"/>
        </w:rPr>
        <w:t>Лейкоз крупного рогатого скота</w:t>
      </w:r>
      <w:r w:rsidRPr="00C24884">
        <w:rPr>
          <w:sz w:val="28"/>
          <w:szCs w:val="28"/>
        </w:rPr>
        <w:t>: учебное пособие.</w:t>
      </w:r>
      <w:r>
        <w:rPr>
          <w:sz w:val="28"/>
          <w:szCs w:val="28"/>
        </w:rPr>
        <w:t xml:space="preserve"> - Т</w:t>
      </w:r>
      <w:r w:rsidR="00A171E2">
        <w:rPr>
          <w:sz w:val="28"/>
          <w:szCs w:val="28"/>
        </w:rPr>
        <w:t>юмень</w:t>
      </w:r>
      <w:r>
        <w:rPr>
          <w:sz w:val="28"/>
          <w:szCs w:val="28"/>
        </w:rPr>
        <w:t xml:space="preserve">: ГАУ Северного Зауралья, 2024. </w:t>
      </w:r>
      <w:r w:rsidR="00B8421B" w:rsidRPr="00B8421B">
        <w:rPr>
          <w:sz w:val="28"/>
          <w:szCs w:val="28"/>
        </w:rPr>
        <w:t>–</w:t>
      </w:r>
      <w:r>
        <w:rPr>
          <w:sz w:val="28"/>
          <w:szCs w:val="28"/>
        </w:rPr>
        <w:t xml:space="preserve"> </w:t>
      </w:r>
      <w:r w:rsidRPr="00C24884">
        <w:rPr>
          <w:sz w:val="28"/>
          <w:szCs w:val="28"/>
        </w:rPr>
        <w:t>120 с.</w:t>
      </w:r>
    </w:p>
    <w:p w14:paraId="45A68F49" w14:textId="4FCD35E1" w:rsidR="00796B78" w:rsidRDefault="00796B78" w:rsidP="00796B78">
      <w:pPr>
        <w:tabs>
          <w:tab w:val="left" w:pos="1134"/>
        </w:tabs>
        <w:ind w:firstLine="709"/>
        <w:jc w:val="both"/>
        <w:rPr>
          <w:sz w:val="28"/>
          <w:szCs w:val="28"/>
        </w:rPr>
      </w:pPr>
      <w:r>
        <w:rPr>
          <w:sz w:val="28"/>
          <w:szCs w:val="28"/>
        </w:rPr>
        <w:t xml:space="preserve">109 Гулюкин М.И., Донник И.М., Смирнов П.Н., Разумовская В.В. </w:t>
      </w:r>
      <w:r w:rsidRPr="00C24884">
        <w:rPr>
          <w:sz w:val="28"/>
          <w:szCs w:val="28"/>
        </w:rPr>
        <w:t xml:space="preserve">Выявление специфических антител к вирусу лейкоза крупного рогатого скота серологическими методами // Вопросы вирусологии. </w:t>
      </w:r>
      <w:r w:rsidR="00B8421B" w:rsidRPr="00B8421B">
        <w:rPr>
          <w:sz w:val="28"/>
          <w:szCs w:val="28"/>
        </w:rPr>
        <w:t>–</w:t>
      </w:r>
      <w:r w:rsidRPr="00C24884">
        <w:rPr>
          <w:sz w:val="28"/>
          <w:szCs w:val="28"/>
        </w:rPr>
        <w:t xml:space="preserve"> 2019. </w:t>
      </w:r>
      <w:r w:rsidR="00B8421B" w:rsidRPr="00B8421B">
        <w:rPr>
          <w:sz w:val="28"/>
          <w:szCs w:val="28"/>
        </w:rPr>
        <w:t>–</w:t>
      </w:r>
      <w:r w:rsidRPr="00C24884">
        <w:rPr>
          <w:sz w:val="28"/>
          <w:szCs w:val="28"/>
        </w:rPr>
        <w:t xml:space="preserve"> Т. 64, № 6. </w:t>
      </w:r>
      <w:r w:rsidR="00B8421B" w:rsidRPr="00B8421B">
        <w:rPr>
          <w:sz w:val="28"/>
          <w:szCs w:val="28"/>
        </w:rPr>
        <w:t>–</w:t>
      </w:r>
      <w:r w:rsidRPr="00C24884">
        <w:rPr>
          <w:sz w:val="28"/>
          <w:szCs w:val="28"/>
        </w:rPr>
        <w:t xml:space="preserve"> С. 292–297.</w:t>
      </w:r>
    </w:p>
    <w:p w14:paraId="21D3BAAA" w14:textId="74DB2FDE" w:rsidR="00796B78" w:rsidRDefault="00796B78" w:rsidP="00796B78">
      <w:pPr>
        <w:tabs>
          <w:tab w:val="left" w:pos="1134"/>
        </w:tabs>
        <w:ind w:firstLine="709"/>
        <w:jc w:val="both"/>
        <w:rPr>
          <w:sz w:val="28"/>
          <w:szCs w:val="28"/>
        </w:rPr>
      </w:pPr>
      <w:r>
        <w:rPr>
          <w:sz w:val="28"/>
          <w:szCs w:val="28"/>
        </w:rPr>
        <w:t xml:space="preserve">110 </w:t>
      </w:r>
      <w:r w:rsidRPr="001F739C">
        <w:rPr>
          <w:sz w:val="28"/>
          <w:szCs w:val="28"/>
        </w:rPr>
        <w:t>Мустафаев А.Р., Баратов М.О. Сравнительные аспекты диагностики лейкоза крупного рогатого скота при применении реакции иммунодиффуз</w:t>
      </w:r>
      <w:r>
        <w:rPr>
          <w:sz w:val="28"/>
          <w:szCs w:val="28"/>
        </w:rPr>
        <w:t xml:space="preserve">ии и иммуноферментного анализа // </w:t>
      </w:r>
      <w:r w:rsidRPr="001F739C">
        <w:rPr>
          <w:sz w:val="28"/>
          <w:szCs w:val="28"/>
        </w:rPr>
        <w:t xml:space="preserve">Ветеринария сегодня. </w:t>
      </w:r>
      <w:r>
        <w:rPr>
          <w:sz w:val="28"/>
          <w:szCs w:val="28"/>
        </w:rPr>
        <w:t xml:space="preserve">– 2023. </w:t>
      </w:r>
      <w:r w:rsidR="00B8421B" w:rsidRPr="00B8421B">
        <w:rPr>
          <w:sz w:val="28"/>
          <w:szCs w:val="28"/>
        </w:rPr>
        <w:t>–</w:t>
      </w:r>
      <w:r>
        <w:rPr>
          <w:sz w:val="28"/>
          <w:szCs w:val="28"/>
        </w:rPr>
        <w:t xml:space="preserve"> №12(1). – С. </w:t>
      </w:r>
      <w:r w:rsidRPr="001F739C">
        <w:rPr>
          <w:sz w:val="28"/>
          <w:szCs w:val="28"/>
        </w:rPr>
        <w:t xml:space="preserve">52-56. </w:t>
      </w:r>
    </w:p>
    <w:p w14:paraId="52ACC8C0" w14:textId="77777777" w:rsidR="00796B78" w:rsidRPr="00575191" w:rsidRDefault="00796B78" w:rsidP="00796B78">
      <w:pPr>
        <w:tabs>
          <w:tab w:val="left" w:pos="1134"/>
        </w:tabs>
        <w:ind w:firstLine="709"/>
        <w:jc w:val="both"/>
        <w:rPr>
          <w:sz w:val="28"/>
          <w:szCs w:val="28"/>
          <w:lang w:val="en-US"/>
        </w:rPr>
      </w:pPr>
      <w:r w:rsidRPr="006A1A3E">
        <w:rPr>
          <w:sz w:val="28"/>
          <w:szCs w:val="28"/>
          <w:lang w:val="en-US"/>
        </w:rPr>
        <w:t>111</w:t>
      </w:r>
      <w:r w:rsidRPr="00575191">
        <w:rPr>
          <w:sz w:val="28"/>
          <w:szCs w:val="28"/>
          <w:lang w:val="en-US"/>
        </w:rPr>
        <w:t xml:space="preserve"> Evermann J</w:t>
      </w:r>
      <w:r>
        <w:rPr>
          <w:sz w:val="28"/>
          <w:szCs w:val="28"/>
          <w:lang w:val="en-US"/>
        </w:rPr>
        <w:t>.</w:t>
      </w:r>
      <w:r w:rsidRPr="00575191">
        <w:rPr>
          <w:sz w:val="28"/>
          <w:szCs w:val="28"/>
          <w:lang w:val="en-US"/>
        </w:rPr>
        <w:t>F</w:t>
      </w:r>
      <w:r>
        <w:rPr>
          <w:sz w:val="28"/>
          <w:szCs w:val="28"/>
          <w:lang w:val="en-US"/>
        </w:rPr>
        <w:t>.</w:t>
      </w:r>
      <w:r w:rsidRPr="00575191">
        <w:rPr>
          <w:sz w:val="28"/>
          <w:szCs w:val="28"/>
          <w:lang w:val="en-US"/>
        </w:rPr>
        <w:t>, DeAvila D</w:t>
      </w:r>
      <w:r>
        <w:rPr>
          <w:sz w:val="28"/>
          <w:szCs w:val="28"/>
          <w:lang w:val="en-US"/>
        </w:rPr>
        <w:t>.</w:t>
      </w:r>
      <w:r w:rsidRPr="00575191">
        <w:rPr>
          <w:sz w:val="28"/>
          <w:szCs w:val="28"/>
          <w:lang w:val="en-US"/>
        </w:rPr>
        <w:t>M</w:t>
      </w:r>
      <w:r>
        <w:rPr>
          <w:sz w:val="28"/>
          <w:szCs w:val="28"/>
          <w:lang w:val="en-US"/>
        </w:rPr>
        <w:t>.</w:t>
      </w:r>
      <w:r w:rsidRPr="00575191">
        <w:rPr>
          <w:sz w:val="28"/>
          <w:szCs w:val="28"/>
          <w:lang w:val="en-US"/>
        </w:rPr>
        <w:t>, Parish S</w:t>
      </w:r>
      <w:r>
        <w:rPr>
          <w:sz w:val="28"/>
          <w:szCs w:val="28"/>
          <w:lang w:val="en-US"/>
        </w:rPr>
        <w:t>.</w:t>
      </w:r>
      <w:r w:rsidRPr="00575191">
        <w:rPr>
          <w:sz w:val="28"/>
          <w:szCs w:val="28"/>
          <w:lang w:val="en-US"/>
        </w:rPr>
        <w:t>M</w:t>
      </w:r>
      <w:r>
        <w:rPr>
          <w:sz w:val="28"/>
          <w:szCs w:val="28"/>
          <w:lang w:val="en-US"/>
        </w:rPr>
        <w:t>.</w:t>
      </w:r>
      <w:r w:rsidRPr="00575191">
        <w:rPr>
          <w:sz w:val="28"/>
          <w:szCs w:val="28"/>
          <w:lang w:val="en-US"/>
        </w:rPr>
        <w:t xml:space="preserve"> et al. Evaluation of a serum ELISA for detection of bovine leukemia v</w:t>
      </w:r>
      <w:r>
        <w:rPr>
          <w:sz w:val="28"/>
          <w:szCs w:val="28"/>
          <w:lang w:val="en-US"/>
        </w:rPr>
        <w:t>iral antibodies in milk samples //</w:t>
      </w:r>
      <w:r w:rsidRPr="00575191">
        <w:rPr>
          <w:sz w:val="28"/>
          <w:szCs w:val="28"/>
          <w:lang w:val="en-US"/>
        </w:rPr>
        <w:t xml:space="preserve"> J Vet Diagn Invest. </w:t>
      </w:r>
      <w:r>
        <w:rPr>
          <w:sz w:val="28"/>
          <w:szCs w:val="28"/>
          <w:lang w:val="en-US"/>
        </w:rPr>
        <w:t xml:space="preserve">– 2019. – Vol. 31(4). – P. </w:t>
      </w:r>
      <w:r w:rsidRPr="00575191">
        <w:rPr>
          <w:sz w:val="28"/>
          <w:szCs w:val="28"/>
          <w:lang w:val="en-US"/>
        </w:rPr>
        <w:t>598-600</w:t>
      </w:r>
      <w:r>
        <w:rPr>
          <w:sz w:val="28"/>
          <w:szCs w:val="28"/>
          <w:lang w:val="en-US"/>
        </w:rPr>
        <w:t>.</w:t>
      </w:r>
    </w:p>
    <w:p w14:paraId="499E420B" w14:textId="77777777" w:rsidR="00796B78" w:rsidRDefault="00796B78" w:rsidP="00796B78">
      <w:pPr>
        <w:tabs>
          <w:tab w:val="left" w:pos="1134"/>
        </w:tabs>
        <w:ind w:firstLine="709"/>
        <w:jc w:val="both"/>
        <w:rPr>
          <w:sz w:val="28"/>
          <w:szCs w:val="28"/>
          <w:lang w:val="en-US"/>
        </w:rPr>
      </w:pPr>
      <w:r w:rsidRPr="006A1A3E">
        <w:rPr>
          <w:sz w:val="28"/>
          <w:szCs w:val="28"/>
          <w:lang w:val="en-US"/>
        </w:rPr>
        <w:t>112</w:t>
      </w:r>
      <w:r>
        <w:rPr>
          <w:sz w:val="28"/>
          <w:szCs w:val="28"/>
          <w:lang w:val="en-US"/>
        </w:rPr>
        <w:t xml:space="preserve"> </w:t>
      </w:r>
      <w:r w:rsidRPr="00B57D90">
        <w:rPr>
          <w:sz w:val="28"/>
          <w:szCs w:val="28"/>
          <w:lang w:val="en-US"/>
        </w:rPr>
        <w:t>Milićević V</w:t>
      </w:r>
      <w:r>
        <w:rPr>
          <w:sz w:val="28"/>
          <w:szCs w:val="28"/>
          <w:lang w:val="en-US"/>
        </w:rPr>
        <w:t>.</w:t>
      </w:r>
      <w:r w:rsidRPr="00B57D90">
        <w:rPr>
          <w:sz w:val="28"/>
          <w:szCs w:val="28"/>
          <w:lang w:val="en-US"/>
        </w:rPr>
        <w:t>, Glišić D</w:t>
      </w:r>
      <w:r>
        <w:rPr>
          <w:sz w:val="28"/>
          <w:szCs w:val="28"/>
          <w:lang w:val="en-US"/>
        </w:rPr>
        <w:t>.</w:t>
      </w:r>
      <w:r w:rsidRPr="00B57D90">
        <w:rPr>
          <w:sz w:val="28"/>
          <w:szCs w:val="28"/>
          <w:lang w:val="en-US"/>
        </w:rPr>
        <w:t>, Veljović L</w:t>
      </w:r>
      <w:r>
        <w:rPr>
          <w:sz w:val="28"/>
          <w:szCs w:val="28"/>
          <w:lang w:val="en-US"/>
        </w:rPr>
        <w:t xml:space="preserve">. et al. </w:t>
      </w:r>
      <w:r w:rsidRPr="00B57D90">
        <w:rPr>
          <w:sz w:val="28"/>
          <w:szCs w:val="28"/>
          <w:lang w:val="en-US"/>
        </w:rPr>
        <w:t>Performance of 5 commercial ELISA kits for the detection of an</w:t>
      </w:r>
      <w:r>
        <w:rPr>
          <w:sz w:val="28"/>
          <w:szCs w:val="28"/>
          <w:lang w:val="en-US"/>
        </w:rPr>
        <w:t>tibody to bovine leukemia virus //</w:t>
      </w:r>
      <w:r w:rsidRPr="00B57D90">
        <w:rPr>
          <w:sz w:val="28"/>
          <w:szCs w:val="28"/>
          <w:lang w:val="en-US"/>
        </w:rPr>
        <w:t xml:space="preserve"> J Vet Diagn Invest. </w:t>
      </w:r>
      <w:r>
        <w:rPr>
          <w:sz w:val="28"/>
          <w:szCs w:val="28"/>
          <w:lang w:val="en-US"/>
        </w:rPr>
        <w:t xml:space="preserve">– 2025. – Vol. 37(1). – P. </w:t>
      </w:r>
      <w:r w:rsidRPr="00B57D90">
        <w:rPr>
          <w:sz w:val="28"/>
          <w:szCs w:val="28"/>
          <w:lang w:val="en-US"/>
        </w:rPr>
        <w:t>145-147. doi:10.1177/10406387241280629</w:t>
      </w:r>
    </w:p>
    <w:p w14:paraId="57588719" w14:textId="77777777" w:rsidR="00796B78" w:rsidRDefault="00796B78" w:rsidP="00796B78">
      <w:pPr>
        <w:tabs>
          <w:tab w:val="left" w:pos="1134"/>
        </w:tabs>
        <w:ind w:firstLine="709"/>
        <w:jc w:val="both"/>
        <w:rPr>
          <w:sz w:val="28"/>
          <w:szCs w:val="28"/>
          <w:lang w:val="en-US"/>
        </w:rPr>
      </w:pPr>
      <w:r w:rsidRPr="006A1A3E">
        <w:rPr>
          <w:sz w:val="28"/>
          <w:szCs w:val="28"/>
          <w:lang w:val="en-US"/>
        </w:rPr>
        <w:t>113</w:t>
      </w:r>
      <w:r>
        <w:rPr>
          <w:sz w:val="28"/>
          <w:szCs w:val="28"/>
          <w:lang w:val="en-US"/>
        </w:rPr>
        <w:t xml:space="preserve"> </w:t>
      </w:r>
      <w:r w:rsidRPr="00B57D90">
        <w:rPr>
          <w:sz w:val="28"/>
          <w:szCs w:val="28"/>
          <w:lang w:val="en-US"/>
        </w:rPr>
        <w:t>Hamada Y</w:t>
      </w:r>
      <w:r>
        <w:rPr>
          <w:sz w:val="28"/>
          <w:szCs w:val="28"/>
          <w:lang w:val="en-US"/>
        </w:rPr>
        <w:t>.</w:t>
      </w:r>
      <w:r w:rsidRPr="00B57D90">
        <w:rPr>
          <w:sz w:val="28"/>
          <w:szCs w:val="28"/>
          <w:lang w:val="en-US"/>
        </w:rPr>
        <w:t>, Hiroe T</w:t>
      </w:r>
      <w:r>
        <w:rPr>
          <w:sz w:val="28"/>
          <w:szCs w:val="28"/>
          <w:lang w:val="en-US"/>
        </w:rPr>
        <w:t>.</w:t>
      </w:r>
      <w:r w:rsidRPr="00B57D90">
        <w:rPr>
          <w:sz w:val="28"/>
          <w:szCs w:val="28"/>
          <w:lang w:val="en-US"/>
        </w:rPr>
        <w:t>, Oomoto T</w:t>
      </w:r>
      <w:r>
        <w:rPr>
          <w:sz w:val="28"/>
          <w:szCs w:val="28"/>
          <w:lang w:val="en-US"/>
        </w:rPr>
        <w:t>.</w:t>
      </w:r>
      <w:r w:rsidRPr="00B57D90">
        <w:rPr>
          <w:sz w:val="28"/>
          <w:szCs w:val="28"/>
          <w:lang w:val="en-US"/>
        </w:rPr>
        <w:t xml:space="preserve"> </w:t>
      </w:r>
      <w:proofErr w:type="gramStart"/>
      <w:r w:rsidRPr="00B57D90">
        <w:rPr>
          <w:sz w:val="28"/>
          <w:szCs w:val="28"/>
          <w:lang w:val="en-US"/>
        </w:rPr>
        <w:t>et al.</w:t>
      </w:r>
      <w:proofErr w:type="gramEnd"/>
      <w:r w:rsidRPr="00B57D90">
        <w:rPr>
          <w:sz w:val="28"/>
          <w:szCs w:val="28"/>
          <w:lang w:val="en-US"/>
        </w:rPr>
        <w:t xml:space="preserve"> Development of a simplified model for assessing bovine leukemia virus transmission risk using enzyme-linked immunosorben</w:t>
      </w:r>
      <w:r>
        <w:rPr>
          <w:sz w:val="28"/>
          <w:szCs w:val="28"/>
          <w:lang w:val="en-US"/>
        </w:rPr>
        <w:t xml:space="preserve">t assay sample/positive ratios // </w:t>
      </w:r>
      <w:r w:rsidRPr="00B57D90">
        <w:rPr>
          <w:sz w:val="28"/>
          <w:szCs w:val="28"/>
          <w:lang w:val="en-US"/>
        </w:rPr>
        <w:t>Res Vet Sci.</w:t>
      </w:r>
      <w:r>
        <w:rPr>
          <w:sz w:val="28"/>
          <w:szCs w:val="28"/>
          <w:lang w:val="en-US"/>
        </w:rPr>
        <w:t xml:space="preserve"> – 2025. – Vol. 197. – P. </w:t>
      </w:r>
      <w:r w:rsidRPr="00B57D90">
        <w:rPr>
          <w:sz w:val="28"/>
          <w:szCs w:val="28"/>
          <w:lang w:val="en-US"/>
        </w:rPr>
        <w:t>105</w:t>
      </w:r>
      <w:r w:rsidR="008B7172" w:rsidRPr="008B7172">
        <w:rPr>
          <w:sz w:val="28"/>
          <w:szCs w:val="28"/>
          <w:lang w:val="en-US"/>
        </w:rPr>
        <w:t>-</w:t>
      </w:r>
      <w:r w:rsidRPr="00B57D90">
        <w:rPr>
          <w:sz w:val="28"/>
          <w:szCs w:val="28"/>
          <w:lang w:val="en-US"/>
        </w:rPr>
        <w:t>972. doi:10.1016/j.rvsc.2025.105972</w:t>
      </w:r>
    </w:p>
    <w:p w14:paraId="7A43A185" w14:textId="6DB15924" w:rsidR="00796B78" w:rsidRDefault="00796B78" w:rsidP="00796B78">
      <w:pPr>
        <w:tabs>
          <w:tab w:val="left" w:pos="1134"/>
        </w:tabs>
        <w:ind w:firstLine="709"/>
        <w:jc w:val="both"/>
        <w:rPr>
          <w:sz w:val="28"/>
          <w:szCs w:val="28"/>
          <w:lang w:val="en-US"/>
        </w:rPr>
      </w:pPr>
      <w:r w:rsidRPr="006A1A3E">
        <w:rPr>
          <w:sz w:val="28"/>
          <w:szCs w:val="28"/>
          <w:lang w:val="en-US"/>
        </w:rPr>
        <w:t>114</w:t>
      </w:r>
      <w:r>
        <w:rPr>
          <w:sz w:val="28"/>
          <w:szCs w:val="28"/>
          <w:lang w:val="en-US"/>
        </w:rPr>
        <w:t xml:space="preserve"> </w:t>
      </w:r>
      <w:r w:rsidRPr="001632CE">
        <w:rPr>
          <w:sz w:val="28"/>
          <w:szCs w:val="28"/>
          <w:lang w:val="en-US"/>
        </w:rPr>
        <w:t>Yoneyama S</w:t>
      </w:r>
      <w:r>
        <w:rPr>
          <w:sz w:val="28"/>
          <w:szCs w:val="28"/>
          <w:lang w:val="en-US"/>
        </w:rPr>
        <w:t>.</w:t>
      </w:r>
      <w:r w:rsidRPr="001632CE">
        <w:rPr>
          <w:sz w:val="28"/>
          <w:szCs w:val="28"/>
          <w:lang w:val="en-US"/>
        </w:rPr>
        <w:t>, Kobayashi S</w:t>
      </w:r>
      <w:r>
        <w:rPr>
          <w:sz w:val="28"/>
          <w:szCs w:val="28"/>
          <w:lang w:val="en-US"/>
        </w:rPr>
        <w:t>.</w:t>
      </w:r>
      <w:r w:rsidRPr="001632CE">
        <w:rPr>
          <w:sz w:val="28"/>
          <w:szCs w:val="28"/>
          <w:lang w:val="en-US"/>
        </w:rPr>
        <w:t xml:space="preserve">, Matsunaga </w:t>
      </w:r>
      <w:r>
        <w:rPr>
          <w:sz w:val="28"/>
          <w:szCs w:val="28"/>
          <w:lang w:val="en-US"/>
        </w:rPr>
        <w:t xml:space="preserve">T. </w:t>
      </w:r>
      <w:r w:rsidRPr="001632CE">
        <w:rPr>
          <w:sz w:val="28"/>
          <w:szCs w:val="28"/>
          <w:lang w:val="en-US"/>
        </w:rPr>
        <w:t>et al. Comparative Evaluation of Three Commercial Quantitative Real-Time PCRs Used in J</w:t>
      </w:r>
      <w:r>
        <w:rPr>
          <w:sz w:val="28"/>
          <w:szCs w:val="28"/>
          <w:lang w:val="en-US"/>
        </w:rPr>
        <w:t xml:space="preserve">apan for Bovine Leukemia Virus // </w:t>
      </w:r>
      <w:r w:rsidRPr="001632CE">
        <w:rPr>
          <w:sz w:val="28"/>
          <w:szCs w:val="28"/>
          <w:lang w:val="en-US"/>
        </w:rPr>
        <w:t xml:space="preserve">Viruses. </w:t>
      </w:r>
      <w:r w:rsidR="00B8421B">
        <w:rPr>
          <w:sz w:val="28"/>
          <w:szCs w:val="28"/>
          <w:lang w:val="en-US"/>
        </w:rPr>
        <w:t xml:space="preserve">– 2022. – Vol. </w:t>
      </w:r>
      <w:r>
        <w:rPr>
          <w:sz w:val="28"/>
          <w:szCs w:val="28"/>
          <w:lang w:val="en-US"/>
        </w:rPr>
        <w:t xml:space="preserve">14(6). – P. </w:t>
      </w:r>
      <w:r w:rsidRPr="001632CE">
        <w:rPr>
          <w:sz w:val="28"/>
          <w:szCs w:val="28"/>
          <w:lang w:val="en-US"/>
        </w:rPr>
        <w:t>11</w:t>
      </w:r>
      <w:r w:rsidR="008B7172" w:rsidRPr="00CE02C1">
        <w:rPr>
          <w:sz w:val="28"/>
          <w:szCs w:val="28"/>
          <w:lang w:val="en-US"/>
        </w:rPr>
        <w:t>-</w:t>
      </w:r>
      <w:r w:rsidRPr="001632CE">
        <w:rPr>
          <w:sz w:val="28"/>
          <w:szCs w:val="28"/>
          <w:lang w:val="en-US"/>
        </w:rPr>
        <w:t xml:space="preserve">82. </w:t>
      </w:r>
      <w:hyperlink r:id="rId54" w:history="1">
        <w:r w:rsidRPr="00271634">
          <w:rPr>
            <w:rStyle w:val="ad"/>
            <w:sz w:val="28"/>
            <w:szCs w:val="28"/>
            <w:lang w:val="en-US"/>
          </w:rPr>
          <w:t>https://doi.org/10.3390/v14061182</w:t>
        </w:r>
      </w:hyperlink>
    </w:p>
    <w:p w14:paraId="0F986A8C" w14:textId="77777777" w:rsidR="00796B78" w:rsidRDefault="00796B78" w:rsidP="00796B78">
      <w:pPr>
        <w:tabs>
          <w:tab w:val="left" w:pos="1134"/>
        </w:tabs>
        <w:ind w:firstLine="709"/>
        <w:jc w:val="both"/>
        <w:rPr>
          <w:sz w:val="28"/>
          <w:szCs w:val="28"/>
          <w:lang w:val="en-US"/>
        </w:rPr>
      </w:pPr>
      <w:r w:rsidRPr="006A1A3E">
        <w:rPr>
          <w:sz w:val="28"/>
          <w:szCs w:val="28"/>
          <w:lang w:val="en-US"/>
        </w:rPr>
        <w:t>115</w:t>
      </w:r>
      <w:r>
        <w:rPr>
          <w:sz w:val="28"/>
          <w:szCs w:val="28"/>
          <w:lang w:val="en-US"/>
        </w:rPr>
        <w:t xml:space="preserve"> </w:t>
      </w:r>
      <w:r w:rsidRPr="00515533">
        <w:rPr>
          <w:sz w:val="28"/>
          <w:szCs w:val="28"/>
          <w:lang w:val="en-US"/>
        </w:rPr>
        <w:t>Poritz M</w:t>
      </w:r>
      <w:r>
        <w:rPr>
          <w:sz w:val="28"/>
          <w:szCs w:val="28"/>
          <w:lang w:val="en-US"/>
        </w:rPr>
        <w:t>.</w:t>
      </w:r>
      <w:r w:rsidRPr="00515533">
        <w:rPr>
          <w:sz w:val="28"/>
          <w:szCs w:val="28"/>
          <w:lang w:val="en-US"/>
        </w:rPr>
        <w:t>A</w:t>
      </w:r>
      <w:r>
        <w:rPr>
          <w:sz w:val="28"/>
          <w:szCs w:val="28"/>
          <w:lang w:val="en-US"/>
        </w:rPr>
        <w:t>.</w:t>
      </w:r>
      <w:r w:rsidRPr="00515533">
        <w:rPr>
          <w:sz w:val="28"/>
          <w:szCs w:val="28"/>
          <w:lang w:val="en-US"/>
        </w:rPr>
        <w:t>, Blaschke A</w:t>
      </w:r>
      <w:r>
        <w:rPr>
          <w:sz w:val="28"/>
          <w:szCs w:val="28"/>
          <w:lang w:val="en-US"/>
        </w:rPr>
        <w:t>.</w:t>
      </w:r>
      <w:r w:rsidRPr="00515533">
        <w:rPr>
          <w:sz w:val="28"/>
          <w:szCs w:val="28"/>
          <w:lang w:val="en-US"/>
        </w:rPr>
        <w:t>J</w:t>
      </w:r>
      <w:r>
        <w:rPr>
          <w:sz w:val="28"/>
          <w:szCs w:val="28"/>
          <w:lang w:val="en-US"/>
        </w:rPr>
        <w:t>.</w:t>
      </w:r>
      <w:r w:rsidRPr="00515533">
        <w:rPr>
          <w:sz w:val="28"/>
          <w:szCs w:val="28"/>
          <w:lang w:val="en-US"/>
        </w:rPr>
        <w:t>, Byington C</w:t>
      </w:r>
      <w:r>
        <w:rPr>
          <w:sz w:val="28"/>
          <w:szCs w:val="28"/>
          <w:lang w:val="en-US"/>
        </w:rPr>
        <w:t>.</w:t>
      </w:r>
      <w:r w:rsidRPr="00515533">
        <w:rPr>
          <w:sz w:val="28"/>
          <w:szCs w:val="28"/>
          <w:lang w:val="en-US"/>
        </w:rPr>
        <w:t>L</w:t>
      </w:r>
      <w:r>
        <w:rPr>
          <w:sz w:val="28"/>
          <w:szCs w:val="28"/>
          <w:lang w:val="en-US"/>
        </w:rPr>
        <w:t>.</w:t>
      </w:r>
      <w:r w:rsidRPr="00515533">
        <w:rPr>
          <w:sz w:val="28"/>
          <w:szCs w:val="28"/>
          <w:lang w:val="en-US"/>
        </w:rPr>
        <w:t xml:space="preserve"> et al. FilmArray, an automated nested multiplex PCR system for multi-pathogen detection: development and application</w:t>
      </w:r>
      <w:r>
        <w:rPr>
          <w:sz w:val="28"/>
          <w:szCs w:val="28"/>
          <w:lang w:val="en-US"/>
        </w:rPr>
        <w:t xml:space="preserve"> to respiratory tract infection //</w:t>
      </w:r>
      <w:r w:rsidRPr="00515533">
        <w:rPr>
          <w:sz w:val="28"/>
          <w:szCs w:val="28"/>
          <w:lang w:val="en-US"/>
        </w:rPr>
        <w:t xml:space="preserve"> PLoS One.</w:t>
      </w:r>
      <w:r>
        <w:rPr>
          <w:sz w:val="28"/>
          <w:szCs w:val="28"/>
          <w:lang w:val="en-US"/>
        </w:rPr>
        <w:t xml:space="preserve"> – 2011. – Vol. 6(10). – P. </w:t>
      </w:r>
      <w:r w:rsidR="008B7172">
        <w:rPr>
          <w:sz w:val="28"/>
          <w:szCs w:val="28"/>
          <w:lang w:val="en-US"/>
        </w:rPr>
        <w:t>26</w:t>
      </w:r>
      <w:r w:rsidR="008B7172" w:rsidRPr="008B7172">
        <w:rPr>
          <w:sz w:val="28"/>
          <w:szCs w:val="28"/>
          <w:lang w:val="en-US"/>
        </w:rPr>
        <w:t>-</w:t>
      </w:r>
      <w:r w:rsidRPr="00515533">
        <w:rPr>
          <w:sz w:val="28"/>
          <w:szCs w:val="28"/>
          <w:lang w:val="en-US"/>
        </w:rPr>
        <w:t>47. doi:10.1371/journal.pone.0026047</w:t>
      </w:r>
    </w:p>
    <w:p w14:paraId="653C40D1" w14:textId="77777777" w:rsidR="00796B78" w:rsidRDefault="00796B78" w:rsidP="00796B78">
      <w:pPr>
        <w:tabs>
          <w:tab w:val="left" w:pos="1134"/>
        </w:tabs>
        <w:ind w:firstLine="709"/>
        <w:jc w:val="both"/>
        <w:rPr>
          <w:sz w:val="28"/>
          <w:szCs w:val="28"/>
          <w:lang w:val="en-US"/>
        </w:rPr>
      </w:pPr>
      <w:r w:rsidRPr="006A1A3E">
        <w:rPr>
          <w:sz w:val="28"/>
          <w:szCs w:val="28"/>
          <w:lang w:val="en-US"/>
        </w:rPr>
        <w:t>116</w:t>
      </w:r>
      <w:r>
        <w:rPr>
          <w:sz w:val="28"/>
          <w:szCs w:val="28"/>
          <w:lang w:val="en-US"/>
        </w:rPr>
        <w:t xml:space="preserve"> </w:t>
      </w:r>
      <w:r w:rsidRPr="00CA2521">
        <w:rPr>
          <w:sz w:val="28"/>
          <w:szCs w:val="28"/>
          <w:lang w:val="en-US"/>
        </w:rPr>
        <w:t>Ostrovskii A</w:t>
      </w:r>
      <w:r>
        <w:rPr>
          <w:sz w:val="28"/>
          <w:szCs w:val="28"/>
          <w:lang w:val="en-US"/>
        </w:rPr>
        <w:t>.</w:t>
      </w:r>
      <w:r w:rsidRPr="00CA2521">
        <w:rPr>
          <w:sz w:val="28"/>
          <w:szCs w:val="28"/>
          <w:lang w:val="en-US"/>
        </w:rPr>
        <w:t>, Shevtsov A</w:t>
      </w:r>
      <w:r>
        <w:rPr>
          <w:sz w:val="28"/>
          <w:szCs w:val="28"/>
          <w:lang w:val="en-US"/>
        </w:rPr>
        <w:t>.</w:t>
      </w:r>
      <w:r w:rsidRPr="00CA2521">
        <w:rPr>
          <w:sz w:val="28"/>
          <w:szCs w:val="28"/>
          <w:lang w:val="en-US"/>
        </w:rPr>
        <w:t>, Kuibagarov M</w:t>
      </w:r>
      <w:r>
        <w:rPr>
          <w:sz w:val="28"/>
          <w:szCs w:val="28"/>
          <w:lang w:val="en-US"/>
        </w:rPr>
        <w:t>.</w:t>
      </w:r>
      <w:r w:rsidRPr="00CA2521">
        <w:rPr>
          <w:sz w:val="28"/>
          <w:szCs w:val="28"/>
          <w:lang w:val="en-US"/>
        </w:rPr>
        <w:t xml:space="preserve"> et al. Development and application of a quantitative polymerase chain reaction assay for the detection and genotyping of bovine leukemia </w:t>
      </w:r>
      <w:r>
        <w:rPr>
          <w:sz w:val="28"/>
          <w:szCs w:val="28"/>
          <w:lang w:val="en-US"/>
        </w:rPr>
        <w:t>virus in cattle from Kazakhstan //</w:t>
      </w:r>
      <w:r w:rsidRPr="00CA2521">
        <w:rPr>
          <w:sz w:val="28"/>
          <w:szCs w:val="28"/>
          <w:lang w:val="en-US"/>
        </w:rPr>
        <w:t xml:space="preserve"> Vet World. </w:t>
      </w:r>
      <w:r>
        <w:rPr>
          <w:sz w:val="28"/>
          <w:szCs w:val="28"/>
          <w:lang w:val="en-US"/>
        </w:rPr>
        <w:t xml:space="preserve">– 2025. – Vol. 18(8). – P. </w:t>
      </w:r>
      <w:r w:rsidRPr="00CA2521">
        <w:rPr>
          <w:sz w:val="28"/>
          <w:szCs w:val="28"/>
          <w:lang w:val="en-US"/>
        </w:rPr>
        <w:t>2320-2331. doi:10.14202/vetworld.2025.2320-2331</w:t>
      </w:r>
    </w:p>
    <w:p w14:paraId="538F8876" w14:textId="77777777" w:rsidR="00796B78" w:rsidRDefault="00796B78" w:rsidP="00796B78">
      <w:pPr>
        <w:tabs>
          <w:tab w:val="left" w:pos="1134"/>
        </w:tabs>
        <w:ind w:firstLine="709"/>
        <w:jc w:val="both"/>
        <w:rPr>
          <w:sz w:val="28"/>
          <w:szCs w:val="28"/>
          <w:lang w:val="en-US"/>
        </w:rPr>
      </w:pPr>
      <w:r w:rsidRPr="006A1A3E">
        <w:rPr>
          <w:sz w:val="28"/>
          <w:szCs w:val="28"/>
          <w:lang w:val="en-US"/>
        </w:rPr>
        <w:lastRenderedPageBreak/>
        <w:t>117</w:t>
      </w:r>
      <w:r>
        <w:rPr>
          <w:sz w:val="28"/>
          <w:szCs w:val="28"/>
          <w:lang w:val="en-US"/>
        </w:rPr>
        <w:t xml:space="preserve"> </w:t>
      </w:r>
      <w:r w:rsidRPr="00CE6736">
        <w:rPr>
          <w:sz w:val="28"/>
          <w:szCs w:val="28"/>
          <w:lang w:val="en-US"/>
        </w:rPr>
        <w:t>Borjigin L</w:t>
      </w:r>
      <w:r>
        <w:rPr>
          <w:sz w:val="28"/>
          <w:szCs w:val="28"/>
          <w:lang w:val="en-US"/>
        </w:rPr>
        <w:t>.</w:t>
      </w:r>
      <w:r w:rsidRPr="00CE6736">
        <w:rPr>
          <w:sz w:val="28"/>
          <w:szCs w:val="28"/>
          <w:lang w:val="en-US"/>
        </w:rPr>
        <w:t>, Yoneyama S</w:t>
      </w:r>
      <w:r>
        <w:rPr>
          <w:sz w:val="28"/>
          <w:szCs w:val="28"/>
          <w:lang w:val="en-US"/>
        </w:rPr>
        <w:t>.</w:t>
      </w:r>
      <w:r w:rsidRPr="00CE6736">
        <w:rPr>
          <w:sz w:val="28"/>
          <w:szCs w:val="28"/>
          <w:lang w:val="en-US"/>
        </w:rPr>
        <w:t>, Saito S</w:t>
      </w:r>
      <w:r>
        <w:rPr>
          <w:sz w:val="28"/>
          <w:szCs w:val="28"/>
          <w:lang w:val="en-US"/>
        </w:rPr>
        <w:t>.</w:t>
      </w:r>
      <w:r w:rsidRPr="00CE6736">
        <w:rPr>
          <w:sz w:val="28"/>
          <w:szCs w:val="28"/>
          <w:lang w:val="en-US"/>
        </w:rPr>
        <w:t xml:space="preserve"> et al. A novel real time PCR assay for bovine leukemia virus detection using mixed probes and degenerate prime</w:t>
      </w:r>
      <w:r>
        <w:rPr>
          <w:sz w:val="28"/>
          <w:szCs w:val="28"/>
          <w:lang w:val="en-US"/>
        </w:rPr>
        <w:t xml:space="preserve">rs targeting novel BLV strains // </w:t>
      </w:r>
      <w:r w:rsidRPr="00CE6736">
        <w:rPr>
          <w:sz w:val="28"/>
          <w:szCs w:val="28"/>
          <w:lang w:val="en-US"/>
        </w:rPr>
        <w:t xml:space="preserve">J Virol Methods. </w:t>
      </w:r>
      <w:r>
        <w:rPr>
          <w:sz w:val="28"/>
          <w:szCs w:val="28"/>
          <w:lang w:val="en-US"/>
        </w:rPr>
        <w:t xml:space="preserve">– 2021. – Vol. 297. – P. </w:t>
      </w:r>
      <w:r w:rsidRPr="00CE6736">
        <w:rPr>
          <w:sz w:val="28"/>
          <w:szCs w:val="28"/>
          <w:lang w:val="en-US"/>
        </w:rPr>
        <w:t>114</w:t>
      </w:r>
      <w:r w:rsidR="008B7172" w:rsidRPr="008B7172">
        <w:rPr>
          <w:sz w:val="28"/>
          <w:szCs w:val="28"/>
          <w:lang w:val="en-US"/>
        </w:rPr>
        <w:t>-</w:t>
      </w:r>
      <w:r w:rsidRPr="00CE6736">
        <w:rPr>
          <w:sz w:val="28"/>
          <w:szCs w:val="28"/>
          <w:lang w:val="en-US"/>
        </w:rPr>
        <w:t>264. doi:10.1016/j.jviromet.2021.114264</w:t>
      </w:r>
    </w:p>
    <w:p w14:paraId="4472FE58" w14:textId="130AAE52" w:rsidR="00796B78" w:rsidRDefault="00796B78" w:rsidP="00796B78">
      <w:pPr>
        <w:tabs>
          <w:tab w:val="left" w:pos="1134"/>
        </w:tabs>
        <w:ind w:firstLine="709"/>
        <w:jc w:val="both"/>
        <w:rPr>
          <w:sz w:val="28"/>
          <w:szCs w:val="28"/>
          <w:lang w:val="en-US"/>
        </w:rPr>
      </w:pPr>
      <w:r>
        <w:rPr>
          <w:sz w:val="28"/>
          <w:szCs w:val="28"/>
          <w:lang w:val="en-US"/>
        </w:rPr>
        <w:t>11</w:t>
      </w:r>
      <w:r w:rsidRPr="006A1A3E">
        <w:rPr>
          <w:sz w:val="28"/>
          <w:szCs w:val="28"/>
          <w:lang w:val="en-US"/>
        </w:rPr>
        <w:t>8</w:t>
      </w:r>
      <w:r>
        <w:rPr>
          <w:sz w:val="28"/>
          <w:szCs w:val="28"/>
          <w:lang w:val="en-US"/>
        </w:rPr>
        <w:t xml:space="preserve"> </w:t>
      </w:r>
      <w:r w:rsidRPr="0099481F">
        <w:rPr>
          <w:sz w:val="28"/>
          <w:szCs w:val="28"/>
          <w:lang w:val="en-US"/>
        </w:rPr>
        <w:t>Watanuki S</w:t>
      </w:r>
      <w:r>
        <w:rPr>
          <w:sz w:val="28"/>
          <w:szCs w:val="28"/>
          <w:lang w:val="en-US"/>
        </w:rPr>
        <w:t>.</w:t>
      </w:r>
      <w:r w:rsidRPr="0099481F">
        <w:rPr>
          <w:sz w:val="28"/>
          <w:szCs w:val="28"/>
          <w:lang w:val="en-US"/>
        </w:rPr>
        <w:t>, Bao A</w:t>
      </w:r>
      <w:r>
        <w:rPr>
          <w:sz w:val="28"/>
          <w:szCs w:val="28"/>
          <w:lang w:val="en-US"/>
        </w:rPr>
        <w:t>.</w:t>
      </w:r>
      <w:r w:rsidRPr="0099481F">
        <w:rPr>
          <w:sz w:val="28"/>
          <w:szCs w:val="28"/>
          <w:lang w:val="en-US"/>
        </w:rPr>
        <w:t>, Saitou E</w:t>
      </w:r>
      <w:r>
        <w:rPr>
          <w:sz w:val="28"/>
          <w:szCs w:val="28"/>
          <w:lang w:val="en-US"/>
        </w:rPr>
        <w:t>.</w:t>
      </w:r>
      <w:r w:rsidRPr="0099481F">
        <w:rPr>
          <w:sz w:val="28"/>
          <w:szCs w:val="28"/>
          <w:lang w:val="en-US"/>
        </w:rPr>
        <w:t xml:space="preserve"> et al. BLV-CoCoMo Dual qPCR Assay Targeting LTR Region for Quantifying Bovine Leukemia Virus: Comparison with Multiplex Real-Time </w:t>
      </w:r>
      <w:r>
        <w:rPr>
          <w:sz w:val="28"/>
          <w:szCs w:val="28"/>
          <w:lang w:val="en-US"/>
        </w:rPr>
        <w:t>qPCR Assay Targeting pol Region //</w:t>
      </w:r>
      <w:r w:rsidRPr="0099481F">
        <w:rPr>
          <w:sz w:val="28"/>
          <w:szCs w:val="28"/>
          <w:lang w:val="en-US"/>
        </w:rPr>
        <w:t xml:space="preserve"> Pathogens. </w:t>
      </w:r>
      <w:r w:rsidR="001B15A0">
        <w:rPr>
          <w:sz w:val="28"/>
          <w:szCs w:val="28"/>
          <w:lang w:val="en-US"/>
        </w:rPr>
        <w:t>– 2024. – Vol. 13(12). –</w:t>
      </w:r>
      <w:r>
        <w:rPr>
          <w:sz w:val="28"/>
          <w:szCs w:val="28"/>
          <w:lang w:val="en-US"/>
        </w:rPr>
        <w:t xml:space="preserve"> </w:t>
      </w:r>
      <w:r w:rsidR="008B7172">
        <w:rPr>
          <w:sz w:val="28"/>
          <w:szCs w:val="28"/>
          <w:lang w:val="en-US"/>
        </w:rPr>
        <w:t>111</w:t>
      </w:r>
      <w:r w:rsidR="008B7172" w:rsidRPr="008B7172">
        <w:rPr>
          <w:sz w:val="28"/>
          <w:szCs w:val="28"/>
          <w:lang w:val="en-US"/>
        </w:rPr>
        <w:t xml:space="preserve"> </w:t>
      </w:r>
      <w:r w:rsidR="008B7172">
        <w:rPr>
          <w:sz w:val="28"/>
          <w:szCs w:val="28"/>
        </w:rPr>
        <w:t>р</w:t>
      </w:r>
      <w:r w:rsidRPr="0099481F">
        <w:rPr>
          <w:sz w:val="28"/>
          <w:szCs w:val="28"/>
          <w:lang w:val="en-US"/>
        </w:rPr>
        <w:t>. doi:10.3390/pathogens13121111</w:t>
      </w:r>
    </w:p>
    <w:p w14:paraId="0A9449E4" w14:textId="77777777" w:rsidR="00796B78" w:rsidRDefault="00796B78" w:rsidP="00796B78">
      <w:pPr>
        <w:tabs>
          <w:tab w:val="left" w:pos="1134"/>
        </w:tabs>
        <w:ind w:firstLine="709"/>
        <w:jc w:val="both"/>
        <w:rPr>
          <w:sz w:val="28"/>
          <w:szCs w:val="28"/>
          <w:lang w:val="en-US"/>
        </w:rPr>
      </w:pPr>
      <w:r>
        <w:rPr>
          <w:sz w:val="28"/>
          <w:szCs w:val="28"/>
          <w:lang w:val="en-US"/>
        </w:rPr>
        <w:t>11</w:t>
      </w:r>
      <w:r w:rsidRPr="006A1A3E">
        <w:rPr>
          <w:sz w:val="28"/>
          <w:szCs w:val="28"/>
          <w:lang w:val="en-US"/>
        </w:rPr>
        <w:t>9</w:t>
      </w:r>
      <w:r>
        <w:rPr>
          <w:sz w:val="28"/>
          <w:szCs w:val="28"/>
          <w:lang w:val="en-US"/>
        </w:rPr>
        <w:t xml:space="preserve"> </w:t>
      </w:r>
      <w:r w:rsidRPr="00DF5E10">
        <w:rPr>
          <w:sz w:val="28"/>
          <w:szCs w:val="28"/>
          <w:lang w:val="en-US"/>
        </w:rPr>
        <w:t>De Brun M</w:t>
      </w:r>
      <w:r>
        <w:rPr>
          <w:sz w:val="28"/>
          <w:szCs w:val="28"/>
          <w:lang w:val="en-US"/>
        </w:rPr>
        <w:t>.</w:t>
      </w:r>
      <w:r w:rsidRPr="00DF5E10">
        <w:rPr>
          <w:sz w:val="28"/>
          <w:szCs w:val="28"/>
          <w:lang w:val="en-US"/>
        </w:rPr>
        <w:t>L</w:t>
      </w:r>
      <w:r>
        <w:rPr>
          <w:sz w:val="28"/>
          <w:szCs w:val="28"/>
          <w:lang w:val="en-US"/>
        </w:rPr>
        <w:t xml:space="preserve">. Cosme B. Petersen M. </w:t>
      </w:r>
      <w:r w:rsidRPr="00DF5E10">
        <w:rPr>
          <w:sz w:val="28"/>
          <w:szCs w:val="28"/>
          <w:lang w:val="en-US"/>
        </w:rPr>
        <w:t>et al. Development of a droplet digital PCR assay for quantification of the provira</w:t>
      </w:r>
      <w:r>
        <w:rPr>
          <w:sz w:val="28"/>
          <w:szCs w:val="28"/>
          <w:lang w:val="en-US"/>
        </w:rPr>
        <w:t>l load of bovine leukemia virus //</w:t>
      </w:r>
      <w:r w:rsidRPr="00DF5E10">
        <w:rPr>
          <w:sz w:val="28"/>
          <w:szCs w:val="28"/>
          <w:lang w:val="en-US"/>
        </w:rPr>
        <w:t xml:space="preserve"> J Vet Diagn Invest.</w:t>
      </w:r>
      <w:r>
        <w:rPr>
          <w:sz w:val="28"/>
          <w:szCs w:val="28"/>
          <w:lang w:val="en-US"/>
        </w:rPr>
        <w:t xml:space="preserve">-  2022. – Vol. </w:t>
      </w:r>
      <w:r w:rsidRPr="00DF5E10">
        <w:rPr>
          <w:sz w:val="28"/>
          <w:szCs w:val="28"/>
          <w:lang w:val="en-US"/>
        </w:rPr>
        <w:t>34(3)</w:t>
      </w:r>
      <w:r>
        <w:rPr>
          <w:sz w:val="28"/>
          <w:szCs w:val="28"/>
          <w:lang w:val="en-US"/>
        </w:rPr>
        <w:t xml:space="preserve">. – P. </w:t>
      </w:r>
      <w:r w:rsidRPr="00DF5E10">
        <w:rPr>
          <w:sz w:val="28"/>
          <w:szCs w:val="28"/>
          <w:lang w:val="en-US"/>
        </w:rPr>
        <w:t>439-447. doi:10.1177/10406387221085581</w:t>
      </w:r>
      <w:r>
        <w:rPr>
          <w:sz w:val="28"/>
          <w:szCs w:val="28"/>
          <w:lang w:val="en-US"/>
        </w:rPr>
        <w:t xml:space="preserve"> </w:t>
      </w:r>
    </w:p>
    <w:p w14:paraId="75E37416" w14:textId="2DB271C9" w:rsidR="00796B78" w:rsidRDefault="00796B78" w:rsidP="00796B78">
      <w:pPr>
        <w:tabs>
          <w:tab w:val="left" w:pos="1134"/>
        </w:tabs>
        <w:ind w:firstLine="709"/>
        <w:jc w:val="both"/>
        <w:rPr>
          <w:sz w:val="28"/>
          <w:szCs w:val="28"/>
          <w:lang w:val="en-US"/>
        </w:rPr>
      </w:pPr>
      <w:r w:rsidRPr="006A1A3E">
        <w:rPr>
          <w:sz w:val="28"/>
          <w:szCs w:val="28"/>
          <w:lang w:val="en-US"/>
        </w:rPr>
        <w:t>120</w:t>
      </w:r>
      <w:r>
        <w:rPr>
          <w:sz w:val="28"/>
          <w:szCs w:val="28"/>
          <w:lang w:val="en-US"/>
        </w:rPr>
        <w:t xml:space="preserve"> </w:t>
      </w:r>
      <w:r w:rsidRPr="00DA77C1">
        <w:rPr>
          <w:sz w:val="28"/>
          <w:szCs w:val="28"/>
          <w:lang w:val="en-US"/>
        </w:rPr>
        <w:t>Devonshire A</w:t>
      </w:r>
      <w:r>
        <w:rPr>
          <w:sz w:val="28"/>
          <w:szCs w:val="28"/>
          <w:lang w:val="en-US"/>
        </w:rPr>
        <w:t>.</w:t>
      </w:r>
      <w:r w:rsidRPr="00DA77C1">
        <w:rPr>
          <w:sz w:val="28"/>
          <w:szCs w:val="28"/>
          <w:lang w:val="en-US"/>
        </w:rPr>
        <w:t>S</w:t>
      </w:r>
      <w:r>
        <w:rPr>
          <w:sz w:val="28"/>
          <w:szCs w:val="28"/>
          <w:lang w:val="en-US"/>
        </w:rPr>
        <w:t>.</w:t>
      </w:r>
      <w:r w:rsidRPr="00DA77C1">
        <w:rPr>
          <w:sz w:val="28"/>
          <w:szCs w:val="28"/>
          <w:lang w:val="en-US"/>
        </w:rPr>
        <w:t>, O'Sullivan D</w:t>
      </w:r>
      <w:r>
        <w:rPr>
          <w:sz w:val="28"/>
          <w:szCs w:val="28"/>
          <w:lang w:val="en-US"/>
        </w:rPr>
        <w:t>.</w:t>
      </w:r>
      <w:r w:rsidRPr="00DA77C1">
        <w:rPr>
          <w:sz w:val="28"/>
          <w:szCs w:val="28"/>
          <w:lang w:val="en-US"/>
        </w:rPr>
        <w:t>M</w:t>
      </w:r>
      <w:r>
        <w:rPr>
          <w:sz w:val="28"/>
          <w:szCs w:val="28"/>
          <w:lang w:val="en-US"/>
        </w:rPr>
        <w:t>.</w:t>
      </w:r>
      <w:r w:rsidRPr="00DA77C1">
        <w:rPr>
          <w:sz w:val="28"/>
          <w:szCs w:val="28"/>
          <w:lang w:val="en-US"/>
        </w:rPr>
        <w:t>, Honeyborne I</w:t>
      </w:r>
      <w:r>
        <w:rPr>
          <w:sz w:val="28"/>
          <w:szCs w:val="28"/>
          <w:lang w:val="en-US"/>
        </w:rPr>
        <w:t>.</w:t>
      </w:r>
      <w:r w:rsidRPr="00DA77C1">
        <w:rPr>
          <w:sz w:val="28"/>
          <w:szCs w:val="28"/>
          <w:lang w:val="en-US"/>
        </w:rPr>
        <w:t xml:space="preserve"> et al. The use of digital PCR to improve the application of quantitative molecular diagn</w:t>
      </w:r>
      <w:r>
        <w:rPr>
          <w:sz w:val="28"/>
          <w:szCs w:val="28"/>
          <w:lang w:val="en-US"/>
        </w:rPr>
        <w:t xml:space="preserve">ostic methods for tuberculosis // </w:t>
      </w:r>
      <w:r w:rsidRPr="00DA77C1">
        <w:rPr>
          <w:sz w:val="28"/>
          <w:szCs w:val="28"/>
          <w:lang w:val="en-US"/>
        </w:rPr>
        <w:t xml:space="preserve">BMC Infect Dis. </w:t>
      </w:r>
      <w:r w:rsidR="008B7172">
        <w:rPr>
          <w:sz w:val="28"/>
          <w:szCs w:val="28"/>
          <w:lang w:val="en-US"/>
        </w:rPr>
        <w:t>– 20</w:t>
      </w:r>
      <w:r w:rsidR="001B15A0">
        <w:rPr>
          <w:sz w:val="28"/>
          <w:szCs w:val="28"/>
          <w:lang w:val="en-US"/>
        </w:rPr>
        <w:t>16/ - Vol. 16. –</w:t>
      </w:r>
      <w:r>
        <w:rPr>
          <w:sz w:val="28"/>
          <w:szCs w:val="28"/>
          <w:lang w:val="en-US"/>
        </w:rPr>
        <w:t xml:space="preserve"> </w:t>
      </w:r>
      <w:r w:rsidRPr="00DA77C1">
        <w:rPr>
          <w:sz w:val="28"/>
          <w:szCs w:val="28"/>
          <w:lang w:val="en-US"/>
        </w:rPr>
        <w:t>366</w:t>
      </w:r>
      <w:r w:rsidR="008B7172" w:rsidRPr="008B7172">
        <w:rPr>
          <w:sz w:val="28"/>
          <w:szCs w:val="28"/>
          <w:lang w:val="en-US"/>
        </w:rPr>
        <w:t xml:space="preserve"> </w:t>
      </w:r>
      <w:r w:rsidR="008B7172">
        <w:rPr>
          <w:sz w:val="28"/>
          <w:szCs w:val="28"/>
        </w:rPr>
        <w:t>р</w:t>
      </w:r>
      <w:r w:rsidRPr="00DA77C1">
        <w:rPr>
          <w:sz w:val="28"/>
          <w:szCs w:val="28"/>
          <w:lang w:val="en-US"/>
        </w:rPr>
        <w:t>. doi:10.1186/s12879-016-1696-7</w:t>
      </w:r>
    </w:p>
    <w:p w14:paraId="31E95C0A" w14:textId="77777777" w:rsidR="00796B78" w:rsidRPr="00575191" w:rsidRDefault="00796B78" w:rsidP="00796B78">
      <w:pPr>
        <w:tabs>
          <w:tab w:val="left" w:pos="1134"/>
        </w:tabs>
        <w:ind w:firstLine="709"/>
        <w:jc w:val="both"/>
        <w:rPr>
          <w:sz w:val="28"/>
          <w:szCs w:val="28"/>
          <w:lang w:val="en-US"/>
        </w:rPr>
      </w:pPr>
      <w:r w:rsidRPr="006A1A3E">
        <w:rPr>
          <w:sz w:val="28"/>
          <w:szCs w:val="28"/>
          <w:lang w:val="en-US"/>
        </w:rPr>
        <w:t>121</w:t>
      </w:r>
      <w:r>
        <w:rPr>
          <w:sz w:val="28"/>
          <w:szCs w:val="28"/>
          <w:lang w:val="en-US"/>
        </w:rPr>
        <w:t xml:space="preserve"> </w:t>
      </w:r>
      <w:r w:rsidRPr="00DA77C1">
        <w:rPr>
          <w:sz w:val="28"/>
          <w:szCs w:val="28"/>
          <w:lang w:val="en-US"/>
        </w:rPr>
        <w:t>Pinheiro-de-Oliveira T</w:t>
      </w:r>
      <w:r>
        <w:rPr>
          <w:sz w:val="28"/>
          <w:szCs w:val="28"/>
          <w:lang w:val="en-US"/>
        </w:rPr>
        <w:t>.</w:t>
      </w:r>
      <w:r w:rsidRPr="00DA77C1">
        <w:rPr>
          <w:sz w:val="28"/>
          <w:szCs w:val="28"/>
          <w:lang w:val="en-US"/>
        </w:rPr>
        <w:t>F</w:t>
      </w:r>
      <w:r>
        <w:rPr>
          <w:sz w:val="28"/>
          <w:szCs w:val="28"/>
          <w:lang w:val="en-US"/>
        </w:rPr>
        <w:t>.</w:t>
      </w:r>
      <w:r w:rsidRPr="00DA77C1">
        <w:rPr>
          <w:sz w:val="28"/>
          <w:szCs w:val="28"/>
          <w:lang w:val="en-US"/>
        </w:rPr>
        <w:t>, Fonseca A</w:t>
      </w:r>
      <w:r>
        <w:rPr>
          <w:sz w:val="28"/>
          <w:szCs w:val="28"/>
          <w:lang w:val="en-US"/>
        </w:rPr>
        <w:t>.</w:t>
      </w:r>
      <w:r w:rsidRPr="00DA77C1">
        <w:rPr>
          <w:sz w:val="28"/>
          <w:szCs w:val="28"/>
          <w:lang w:val="en-US"/>
        </w:rPr>
        <w:t>A</w:t>
      </w:r>
      <w:r>
        <w:rPr>
          <w:sz w:val="28"/>
          <w:szCs w:val="28"/>
          <w:lang w:val="en-US"/>
        </w:rPr>
        <w:t>.</w:t>
      </w:r>
      <w:r w:rsidRPr="00DA77C1">
        <w:rPr>
          <w:sz w:val="28"/>
          <w:szCs w:val="28"/>
          <w:lang w:val="en-US"/>
        </w:rPr>
        <w:t xml:space="preserve"> Jr</w:t>
      </w:r>
      <w:r>
        <w:rPr>
          <w:sz w:val="28"/>
          <w:szCs w:val="28"/>
          <w:lang w:val="en-US"/>
        </w:rPr>
        <w:t>.</w:t>
      </w:r>
      <w:r w:rsidRPr="00DA77C1">
        <w:rPr>
          <w:sz w:val="28"/>
          <w:szCs w:val="28"/>
          <w:lang w:val="en-US"/>
        </w:rPr>
        <w:t>, Camargos M</w:t>
      </w:r>
      <w:r>
        <w:rPr>
          <w:sz w:val="28"/>
          <w:szCs w:val="28"/>
          <w:lang w:val="en-US"/>
        </w:rPr>
        <w:t>.</w:t>
      </w:r>
      <w:r w:rsidRPr="00DA77C1">
        <w:rPr>
          <w:sz w:val="28"/>
          <w:szCs w:val="28"/>
          <w:lang w:val="en-US"/>
        </w:rPr>
        <w:t>F</w:t>
      </w:r>
      <w:r>
        <w:rPr>
          <w:sz w:val="28"/>
          <w:szCs w:val="28"/>
          <w:lang w:val="en-US"/>
        </w:rPr>
        <w:t>.</w:t>
      </w:r>
      <w:r w:rsidRPr="00DA77C1">
        <w:rPr>
          <w:sz w:val="28"/>
          <w:szCs w:val="28"/>
          <w:lang w:val="en-US"/>
        </w:rPr>
        <w:t xml:space="preserve"> et al. Development of a droplet digital RT-PCR for the quantificat</w:t>
      </w:r>
      <w:r>
        <w:rPr>
          <w:sz w:val="28"/>
          <w:szCs w:val="28"/>
          <w:lang w:val="en-US"/>
        </w:rPr>
        <w:t xml:space="preserve">ion of foot-and-mouth virus RNA // </w:t>
      </w:r>
      <w:r w:rsidRPr="00DA77C1">
        <w:rPr>
          <w:sz w:val="28"/>
          <w:szCs w:val="28"/>
          <w:lang w:val="en-US"/>
        </w:rPr>
        <w:t>J Virol Methods.</w:t>
      </w:r>
      <w:r>
        <w:rPr>
          <w:sz w:val="28"/>
          <w:szCs w:val="28"/>
          <w:lang w:val="en-US"/>
        </w:rPr>
        <w:t xml:space="preserve"> –</w:t>
      </w:r>
      <w:r w:rsidRPr="00DA77C1">
        <w:rPr>
          <w:sz w:val="28"/>
          <w:szCs w:val="28"/>
          <w:lang w:val="en-US"/>
        </w:rPr>
        <w:t xml:space="preserve"> 2018</w:t>
      </w:r>
      <w:r>
        <w:rPr>
          <w:sz w:val="28"/>
          <w:szCs w:val="28"/>
          <w:lang w:val="en-US"/>
        </w:rPr>
        <w:t xml:space="preserve">. – Vol. 259. – P. </w:t>
      </w:r>
      <w:r w:rsidRPr="00DA77C1">
        <w:rPr>
          <w:sz w:val="28"/>
          <w:szCs w:val="28"/>
          <w:lang w:val="en-US"/>
        </w:rPr>
        <w:t>129-134. doi:10.1016/j.jviromet.2018.06.015</w:t>
      </w:r>
    </w:p>
    <w:p w14:paraId="607CC2C6" w14:textId="77777777" w:rsidR="00796B78" w:rsidRDefault="00796B78" w:rsidP="00796B78">
      <w:pPr>
        <w:tabs>
          <w:tab w:val="left" w:pos="1134"/>
        </w:tabs>
        <w:ind w:firstLine="709"/>
        <w:jc w:val="both"/>
        <w:rPr>
          <w:sz w:val="28"/>
          <w:szCs w:val="28"/>
          <w:lang w:val="en-US"/>
        </w:rPr>
      </w:pPr>
      <w:r w:rsidRPr="006A1A3E">
        <w:rPr>
          <w:sz w:val="28"/>
          <w:szCs w:val="28"/>
          <w:lang w:val="en-US"/>
        </w:rPr>
        <w:t>122</w:t>
      </w:r>
      <w:r>
        <w:rPr>
          <w:sz w:val="28"/>
          <w:szCs w:val="28"/>
          <w:lang w:val="en-US"/>
        </w:rPr>
        <w:t xml:space="preserve"> </w:t>
      </w:r>
      <w:r w:rsidRPr="00DA77C1">
        <w:rPr>
          <w:sz w:val="28"/>
          <w:szCs w:val="28"/>
          <w:lang w:val="en-US"/>
        </w:rPr>
        <w:t>Ramírez J</w:t>
      </w:r>
      <w:r>
        <w:rPr>
          <w:sz w:val="28"/>
          <w:szCs w:val="28"/>
          <w:lang w:val="en-US"/>
        </w:rPr>
        <w:t>.</w:t>
      </w:r>
      <w:r w:rsidRPr="00DA77C1">
        <w:rPr>
          <w:sz w:val="28"/>
          <w:szCs w:val="28"/>
          <w:lang w:val="en-US"/>
        </w:rPr>
        <w:t>D</w:t>
      </w:r>
      <w:r>
        <w:rPr>
          <w:sz w:val="28"/>
          <w:szCs w:val="28"/>
          <w:lang w:val="en-US"/>
        </w:rPr>
        <w:t>.</w:t>
      </w:r>
      <w:r w:rsidRPr="00DA77C1">
        <w:rPr>
          <w:sz w:val="28"/>
          <w:szCs w:val="28"/>
          <w:lang w:val="en-US"/>
        </w:rPr>
        <w:t>, Herrera G</w:t>
      </w:r>
      <w:r>
        <w:rPr>
          <w:sz w:val="28"/>
          <w:szCs w:val="28"/>
          <w:lang w:val="en-US"/>
        </w:rPr>
        <w:t>.</w:t>
      </w:r>
      <w:r w:rsidRPr="00DA77C1">
        <w:rPr>
          <w:sz w:val="28"/>
          <w:szCs w:val="28"/>
          <w:lang w:val="en-US"/>
        </w:rPr>
        <w:t>, Hernández C</w:t>
      </w:r>
      <w:r>
        <w:rPr>
          <w:sz w:val="28"/>
          <w:szCs w:val="28"/>
          <w:lang w:val="en-US"/>
        </w:rPr>
        <w:t>.</w:t>
      </w:r>
      <w:r w:rsidRPr="00DA77C1">
        <w:rPr>
          <w:sz w:val="28"/>
          <w:szCs w:val="28"/>
          <w:lang w:val="en-US"/>
        </w:rPr>
        <w:t xml:space="preserve"> et al. Evaluation of the analytical and diagnostic performance of a digital droplet polymerase chain reaction (ddPCR) assay to detect Trypano</w:t>
      </w:r>
      <w:r>
        <w:rPr>
          <w:sz w:val="28"/>
          <w:szCs w:val="28"/>
          <w:lang w:val="en-US"/>
        </w:rPr>
        <w:t>soma cruzi DNA in blood samples //</w:t>
      </w:r>
      <w:r w:rsidRPr="00DA77C1">
        <w:rPr>
          <w:sz w:val="28"/>
          <w:szCs w:val="28"/>
          <w:lang w:val="en-US"/>
        </w:rPr>
        <w:t xml:space="preserve"> PLoS Negl Trop Dis. </w:t>
      </w:r>
      <w:r>
        <w:rPr>
          <w:sz w:val="28"/>
          <w:szCs w:val="28"/>
          <w:lang w:val="en-US"/>
        </w:rPr>
        <w:t xml:space="preserve">– 2018/ - Vol. 12(12). – P. </w:t>
      </w:r>
      <w:r w:rsidR="008B7172" w:rsidRPr="008B7172">
        <w:rPr>
          <w:sz w:val="28"/>
          <w:szCs w:val="28"/>
          <w:lang w:val="en-US"/>
        </w:rPr>
        <w:t>6</w:t>
      </w:r>
      <w:r w:rsidRPr="00DA77C1">
        <w:rPr>
          <w:sz w:val="28"/>
          <w:szCs w:val="28"/>
          <w:lang w:val="en-US"/>
        </w:rPr>
        <w:t>0</w:t>
      </w:r>
      <w:r w:rsidR="008B7172" w:rsidRPr="008B7172">
        <w:rPr>
          <w:sz w:val="28"/>
          <w:szCs w:val="28"/>
          <w:lang w:val="en-US"/>
        </w:rPr>
        <w:t>-7</w:t>
      </w:r>
      <w:r w:rsidRPr="00DA77C1">
        <w:rPr>
          <w:sz w:val="28"/>
          <w:szCs w:val="28"/>
          <w:lang w:val="en-US"/>
        </w:rPr>
        <w:t>3. doi:10.1371/journal.pntd.0007063</w:t>
      </w:r>
    </w:p>
    <w:p w14:paraId="2D490949" w14:textId="3DBF5257" w:rsidR="00796B78" w:rsidRPr="00BA33A0" w:rsidRDefault="00796B78" w:rsidP="00796B78">
      <w:pPr>
        <w:tabs>
          <w:tab w:val="left" w:pos="1134"/>
        </w:tabs>
        <w:ind w:firstLine="709"/>
        <w:jc w:val="both"/>
        <w:rPr>
          <w:sz w:val="28"/>
          <w:szCs w:val="28"/>
        </w:rPr>
      </w:pPr>
      <w:r>
        <w:rPr>
          <w:sz w:val="28"/>
          <w:szCs w:val="28"/>
        </w:rPr>
        <w:t>123</w:t>
      </w:r>
      <w:r>
        <w:t xml:space="preserve"> </w:t>
      </w:r>
      <w:r w:rsidRPr="00BA33A0">
        <w:rPr>
          <w:sz w:val="28"/>
          <w:szCs w:val="28"/>
        </w:rPr>
        <w:t xml:space="preserve">Петропавловский М.В. Молекулярно-генетические и иммунобиологические свойства возбудителя лейкоза крупного рогатого скота в зависимости от географических </w:t>
      </w:r>
      <w:proofErr w:type="gramStart"/>
      <w:r w:rsidRPr="00BA33A0">
        <w:rPr>
          <w:sz w:val="28"/>
          <w:szCs w:val="28"/>
        </w:rPr>
        <w:t>вариаций :</w:t>
      </w:r>
      <w:proofErr w:type="gramEnd"/>
      <w:r w:rsidRPr="00BA33A0">
        <w:rPr>
          <w:sz w:val="28"/>
          <w:szCs w:val="28"/>
        </w:rPr>
        <w:t xml:space="preserve"> дис. … д-ра вет. </w:t>
      </w:r>
      <w:proofErr w:type="gramStart"/>
      <w:r w:rsidRPr="00BA33A0">
        <w:rPr>
          <w:sz w:val="28"/>
          <w:szCs w:val="28"/>
        </w:rPr>
        <w:t>наук :</w:t>
      </w:r>
      <w:proofErr w:type="gramEnd"/>
      <w:r w:rsidRPr="00BA33A0">
        <w:rPr>
          <w:sz w:val="28"/>
          <w:szCs w:val="28"/>
        </w:rPr>
        <w:t xml:space="preserve"> 4.2.3 / Петропавловский Максим Валер</w:t>
      </w:r>
      <w:r w:rsidR="00237FB6">
        <w:rPr>
          <w:sz w:val="28"/>
          <w:szCs w:val="28"/>
        </w:rPr>
        <w:t xml:space="preserve">ьевич. - Екатеринбург, 2022. - </w:t>
      </w:r>
      <w:r w:rsidRPr="00BA33A0">
        <w:rPr>
          <w:sz w:val="28"/>
          <w:szCs w:val="28"/>
        </w:rPr>
        <w:t>246 с.</w:t>
      </w:r>
    </w:p>
    <w:p w14:paraId="65F609D0" w14:textId="77777777" w:rsidR="00796B78" w:rsidRDefault="00796B78" w:rsidP="00796B78">
      <w:pPr>
        <w:tabs>
          <w:tab w:val="left" w:pos="1134"/>
        </w:tabs>
        <w:ind w:firstLine="709"/>
        <w:jc w:val="both"/>
        <w:rPr>
          <w:sz w:val="28"/>
          <w:szCs w:val="28"/>
          <w:lang w:val="en-US"/>
        </w:rPr>
      </w:pPr>
      <w:r w:rsidRPr="006A1A3E">
        <w:rPr>
          <w:sz w:val="28"/>
          <w:szCs w:val="28"/>
          <w:lang w:val="en-US"/>
        </w:rPr>
        <w:t>124</w:t>
      </w:r>
      <w:r>
        <w:rPr>
          <w:sz w:val="28"/>
          <w:szCs w:val="28"/>
          <w:lang w:val="en-US"/>
        </w:rPr>
        <w:t xml:space="preserve"> </w:t>
      </w:r>
      <w:r w:rsidRPr="00635739">
        <w:rPr>
          <w:sz w:val="28"/>
          <w:szCs w:val="28"/>
          <w:lang w:val="en-US"/>
        </w:rPr>
        <w:t>Okuwa Y</w:t>
      </w:r>
      <w:r>
        <w:rPr>
          <w:sz w:val="28"/>
          <w:szCs w:val="28"/>
          <w:lang w:val="en-US"/>
        </w:rPr>
        <w:t>.</w:t>
      </w:r>
      <w:r w:rsidRPr="00635739">
        <w:rPr>
          <w:sz w:val="28"/>
          <w:szCs w:val="28"/>
          <w:lang w:val="en-US"/>
        </w:rPr>
        <w:t>, Miyamato-Hayashi M</w:t>
      </w:r>
      <w:r>
        <w:rPr>
          <w:sz w:val="28"/>
          <w:szCs w:val="28"/>
          <w:lang w:val="en-US"/>
        </w:rPr>
        <w:t>.</w:t>
      </w:r>
      <w:r w:rsidRPr="00635739">
        <w:rPr>
          <w:sz w:val="28"/>
          <w:szCs w:val="28"/>
          <w:lang w:val="en-US"/>
        </w:rPr>
        <w:t>, Tanaka T</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635739">
        <w:rPr>
          <w:sz w:val="28"/>
          <w:szCs w:val="28"/>
          <w:lang w:val="en-US"/>
        </w:rPr>
        <w:t>Simple and rapid method for routine screening of bovine leukemia virus by loop-mediated</w:t>
      </w:r>
      <w:r>
        <w:rPr>
          <w:sz w:val="28"/>
          <w:szCs w:val="28"/>
          <w:lang w:val="en-US"/>
        </w:rPr>
        <w:t xml:space="preserve"> isothermal amplification assay //</w:t>
      </w:r>
      <w:r w:rsidRPr="00635739">
        <w:rPr>
          <w:sz w:val="28"/>
          <w:szCs w:val="28"/>
          <w:lang w:val="en-US"/>
        </w:rPr>
        <w:t xml:space="preserve"> J Vet Med Sci. </w:t>
      </w:r>
      <w:r>
        <w:rPr>
          <w:sz w:val="28"/>
          <w:szCs w:val="28"/>
          <w:lang w:val="en-US"/>
        </w:rPr>
        <w:t>– 2017. – Vol. 79(1). – P.</w:t>
      </w:r>
      <w:r w:rsidRPr="00635739">
        <w:rPr>
          <w:sz w:val="28"/>
          <w:szCs w:val="28"/>
          <w:lang w:val="en-US"/>
        </w:rPr>
        <w:t>137-140. doi:10.1292/jvms.16-0328</w:t>
      </w:r>
    </w:p>
    <w:p w14:paraId="2AE357AA" w14:textId="77777777" w:rsidR="00796B78" w:rsidRDefault="00796B78" w:rsidP="00796B78">
      <w:pPr>
        <w:tabs>
          <w:tab w:val="left" w:pos="1134"/>
        </w:tabs>
        <w:ind w:firstLine="709"/>
        <w:jc w:val="both"/>
        <w:rPr>
          <w:sz w:val="28"/>
          <w:szCs w:val="28"/>
          <w:lang w:val="en-US"/>
        </w:rPr>
      </w:pPr>
      <w:r w:rsidRPr="006A1A3E">
        <w:rPr>
          <w:sz w:val="28"/>
          <w:szCs w:val="28"/>
          <w:lang w:val="en-US"/>
        </w:rPr>
        <w:t>125</w:t>
      </w:r>
      <w:r>
        <w:rPr>
          <w:sz w:val="28"/>
          <w:szCs w:val="28"/>
          <w:lang w:val="en-US"/>
        </w:rPr>
        <w:t xml:space="preserve"> </w:t>
      </w:r>
      <w:r w:rsidRPr="00583320">
        <w:rPr>
          <w:sz w:val="28"/>
          <w:szCs w:val="28"/>
          <w:lang w:val="en-US"/>
        </w:rPr>
        <w:t>Nagao K</w:t>
      </w:r>
      <w:r>
        <w:rPr>
          <w:sz w:val="28"/>
          <w:szCs w:val="28"/>
          <w:lang w:val="en-US"/>
        </w:rPr>
        <w:t>.</w:t>
      </w:r>
      <w:r w:rsidRPr="00583320">
        <w:rPr>
          <w:sz w:val="28"/>
          <w:szCs w:val="28"/>
          <w:lang w:val="en-US"/>
        </w:rPr>
        <w:t>, Makino R</w:t>
      </w:r>
      <w:r>
        <w:rPr>
          <w:sz w:val="28"/>
          <w:szCs w:val="28"/>
          <w:lang w:val="en-US"/>
        </w:rPr>
        <w:t>.</w:t>
      </w:r>
      <w:r w:rsidRPr="00583320">
        <w:rPr>
          <w:sz w:val="28"/>
          <w:szCs w:val="28"/>
          <w:lang w:val="en-US"/>
        </w:rPr>
        <w:t>, Apego F</w:t>
      </w:r>
      <w:r>
        <w:rPr>
          <w:sz w:val="28"/>
          <w:szCs w:val="28"/>
          <w:lang w:val="en-US"/>
        </w:rPr>
        <w:t>.</w:t>
      </w:r>
      <w:r w:rsidRPr="00583320">
        <w:rPr>
          <w:sz w:val="28"/>
          <w:szCs w:val="28"/>
          <w:lang w:val="en-US"/>
        </w:rPr>
        <w:t>V</w:t>
      </w:r>
      <w:r>
        <w:rPr>
          <w:sz w:val="28"/>
          <w:szCs w:val="28"/>
          <w:lang w:val="en-US"/>
        </w:rPr>
        <w:t>. et al.</w:t>
      </w:r>
      <w:r w:rsidRPr="00583320">
        <w:rPr>
          <w:sz w:val="28"/>
          <w:szCs w:val="28"/>
          <w:lang w:val="en-US"/>
        </w:rPr>
        <w:t xml:space="preserve"> Development of a fluorescent loop-mediated isothermal amplification assay for rapid and simple diagnosis of </w:t>
      </w:r>
      <w:r>
        <w:rPr>
          <w:sz w:val="28"/>
          <w:szCs w:val="28"/>
          <w:lang w:val="en-US"/>
        </w:rPr>
        <w:t>bovine leukemia virus infection //</w:t>
      </w:r>
      <w:r w:rsidRPr="00583320">
        <w:rPr>
          <w:sz w:val="28"/>
          <w:szCs w:val="28"/>
          <w:lang w:val="en-US"/>
        </w:rPr>
        <w:t xml:space="preserve"> J Vet Med Sci. </w:t>
      </w:r>
      <w:r>
        <w:rPr>
          <w:sz w:val="28"/>
          <w:szCs w:val="28"/>
          <w:lang w:val="en-US"/>
        </w:rPr>
        <w:t xml:space="preserve">– 2019. – Vol. 81(5). – P. </w:t>
      </w:r>
      <w:r w:rsidRPr="00583320">
        <w:rPr>
          <w:sz w:val="28"/>
          <w:szCs w:val="28"/>
          <w:lang w:val="en-US"/>
        </w:rPr>
        <w:t>787-792. doi:10.1292/jvms.19-0009</w:t>
      </w:r>
    </w:p>
    <w:p w14:paraId="6EA6EC32" w14:textId="77777777" w:rsidR="00796B78" w:rsidRDefault="00796B78" w:rsidP="00796B78">
      <w:pPr>
        <w:tabs>
          <w:tab w:val="left" w:pos="1134"/>
        </w:tabs>
        <w:ind w:firstLine="709"/>
        <w:jc w:val="both"/>
        <w:rPr>
          <w:rStyle w:val="ad"/>
          <w:sz w:val="28"/>
          <w:szCs w:val="28"/>
          <w:lang w:val="en-US"/>
        </w:rPr>
      </w:pPr>
      <w:r w:rsidRPr="006A1A3E">
        <w:rPr>
          <w:sz w:val="28"/>
          <w:szCs w:val="28"/>
          <w:lang w:val="en-US"/>
        </w:rPr>
        <w:t>126</w:t>
      </w:r>
      <w:r w:rsidRPr="000A2A90">
        <w:rPr>
          <w:sz w:val="28"/>
          <w:szCs w:val="28"/>
          <w:lang w:val="en-US"/>
        </w:rPr>
        <w:t xml:space="preserve"> Zhao Y., Dai J., Zhang Z.</w:t>
      </w:r>
      <w:r>
        <w:rPr>
          <w:sz w:val="28"/>
          <w:szCs w:val="28"/>
          <w:lang w:val="en-US"/>
        </w:rPr>
        <w:t xml:space="preserve"> et al. </w:t>
      </w:r>
      <w:r w:rsidRPr="000A2A90">
        <w:rPr>
          <w:sz w:val="28"/>
          <w:szCs w:val="28"/>
          <w:lang w:val="en-US"/>
        </w:rPr>
        <w:t>CRISPR-Cas13a-Based Lateral Flow Assay for Det</w:t>
      </w:r>
      <w:r>
        <w:rPr>
          <w:sz w:val="28"/>
          <w:szCs w:val="28"/>
          <w:lang w:val="en-US"/>
        </w:rPr>
        <w:t>ection of Bovine Leukemia Virus //</w:t>
      </w:r>
      <w:r w:rsidRPr="000A2A90">
        <w:rPr>
          <w:sz w:val="28"/>
          <w:szCs w:val="28"/>
          <w:lang w:val="en-US"/>
        </w:rPr>
        <w:t xml:space="preserve"> Animals.</w:t>
      </w:r>
      <w:r>
        <w:rPr>
          <w:sz w:val="28"/>
          <w:szCs w:val="28"/>
          <w:lang w:val="en-US"/>
        </w:rPr>
        <w:t xml:space="preserve"> – 2024. – Vol. 14(22). – P. </w:t>
      </w:r>
      <w:r w:rsidRPr="000A2A90">
        <w:rPr>
          <w:sz w:val="28"/>
          <w:szCs w:val="28"/>
          <w:lang w:val="en-US"/>
        </w:rPr>
        <w:t>32</w:t>
      </w:r>
      <w:r w:rsidR="008B7172" w:rsidRPr="008B7172">
        <w:rPr>
          <w:sz w:val="28"/>
          <w:szCs w:val="28"/>
          <w:lang w:val="en-US"/>
        </w:rPr>
        <w:t>-</w:t>
      </w:r>
      <w:r w:rsidRPr="000A2A90">
        <w:rPr>
          <w:sz w:val="28"/>
          <w:szCs w:val="28"/>
          <w:lang w:val="en-US"/>
        </w:rPr>
        <w:t xml:space="preserve">62. </w:t>
      </w:r>
      <w:hyperlink r:id="rId55" w:history="1">
        <w:r w:rsidRPr="001B7104">
          <w:rPr>
            <w:rStyle w:val="ad"/>
            <w:sz w:val="28"/>
            <w:szCs w:val="28"/>
            <w:lang w:val="en-US"/>
          </w:rPr>
          <w:t>https://doi.org/10.3390/ani14223262</w:t>
        </w:r>
      </w:hyperlink>
    </w:p>
    <w:p w14:paraId="14C03965" w14:textId="7699F0F1" w:rsidR="00796B78" w:rsidRDefault="00796B78" w:rsidP="00796B78">
      <w:pPr>
        <w:tabs>
          <w:tab w:val="left" w:pos="1134"/>
        </w:tabs>
        <w:ind w:firstLine="709"/>
        <w:jc w:val="both"/>
        <w:rPr>
          <w:sz w:val="28"/>
          <w:szCs w:val="28"/>
          <w:lang w:val="en-US"/>
        </w:rPr>
      </w:pPr>
      <w:r w:rsidRPr="006A1A3E">
        <w:rPr>
          <w:sz w:val="28"/>
          <w:szCs w:val="28"/>
          <w:lang w:val="en-US"/>
        </w:rPr>
        <w:t>127</w:t>
      </w:r>
      <w:r w:rsidRPr="0027032A">
        <w:rPr>
          <w:sz w:val="28"/>
          <w:szCs w:val="28"/>
          <w:lang w:val="en-US"/>
        </w:rPr>
        <w:t xml:space="preserve"> Lv G</w:t>
      </w:r>
      <w:r>
        <w:rPr>
          <w:sz w:val="28"/>
          <w:szCs w:val="28"/>
          <w:lang w:val="en-US"/>
        </w:rPr>
        <w:t>.</w:t>
      </w:r>
      <w:r w:rsidRPr="0027032A">
        <w:rPr>
          <w:sz w:val="28"/>
          <w:szCs w:val="28"/>
          <w:lang w:val="en-US"/>
        </w:rPr>
        <w:t>, Wang H</w:t>
      </w:r>
      <w:r>
        <w:rPr>
          <w:sz w:val="28"/>
          <w:szCs w:val="28"/>
          <w:lang w:val="en-US"/>
        </w:rPr>
        <w:t>.</w:t>
      </w:r>
      <w:r w:rsidRPr="0027032A">
        <w:rPr>
          <w:sz w:val="28"/>
          <w:szCs w:val="28"/>
          <w:lang w:val="en-US"/>
        </w:rPr>
        <w:t>, Wang J.</w:t>
      </w:r>
      <w:r>
        <w:rPr>
          <w:sz w:val="28"/>
          <w:szCs w:val="28"/>
          <w:lang w:val="en-US"/>
        </w:rPr>
        <w:t xml:space="preserve"> </w:t>
      </w:r>
      <w:proofErr w:type="gramStart"/>
      <w:r>
        <w:rPr>
          <w:sz w:val="28"/>
          <w:szCs w:val="28"/>
          <w:lang w:val="en-US"/>
        </w:rPr>
        <w:t>et al.</w:t>
      </w:r>
      <w:proofErr w:type="gramEnd"/>
      <w:r w:rsidRPr="0027032A">
        <w:rPr>
          <w:sz w:val="28"/>
          <w:szCs w:val="28"/>
          <w:lang w:val="en-US"/>
        </w:rPr>
        <w:t xml:space="preserve"> Effect of BLV Infection on the Immune Function of Polymorphon</w:t>
      </w:r>
      <w:r>
        <w:rPr>
          <w:sz w:val="28"/>
          <w:szCs w:val="28"/>
          <w:lang w:val="en-US"/>
        </w:rPr>
        <w:t>uclear Neutrophil in Dairy Cows //</w:t>
      </w:r>
      <w:r w:rsidRPr="0027032A">
        <w:rPr>
          <w:sz w:val="28"/>
          <w:szCs w:val="28"/>
          <w:lang w:val="en-US"/>
        </w:rPr>
        <w:t xml:space="preserve"> Front Vet Sci.</w:t>
      </w:r>
      <w:r w:rsidR="00237FB6">
        <w:rPr>
          <w:sz w:val="28"/>
          <w:szCs w:val="28"/>
          <w:lang w:val="en-US"/>
        </w:rPr>
        <w:t xml:space="preserve"> – </w:t>
      </w:r>
      <w:r>
        <w:rPr>
          <w:sz w:val="28"/>
          <w:szCs w:val="28"/>
          <w:lang w:val="en-US"/>
        </w:rPr>
        <w:t>202</w:t>
      </w:r>
      <w:r w:rsidR="00237FB6">
        <w:rPr>
          <w:sz w:val="28"/>
          <w:szCs w:val="28"/>
          <w:lang w:val="en-US"/>
        </w:rPr>
        <w:t>1.</w:t>
      </w:r>
      <w:r>
        <w:rPr>
          <w:sz w:val="28"/>
          <w:szCs w:val="28"/>
          <w:lang w:val="en-US"/>
        </w:rPr>
        <w:t xml:space="preserve"> </w:t>
      </w:r>
      <w:r w:rsidR="00B8421B" w:rsidRPr="00B8421B">
        <w:rPr>
          <w:sz w:val="28"/>
          <w:szCs w:val="28"/>
          <w:lang w:val="en-US"/>
        </w:rPr>
        <w:t>–</w:t>
      </w:r>
      <w:r>
        <w:rPr>
          <w:sz w:val="28"/>
          <w:szCs w:val="28"/>
          <w:lang w:val="en-US"/>
        </w:rPr>
        <w:t xml:space="preserve"> Vol. 8. – P. </w:t>
      </w:r>
      <w:r w:rsidR="008B7172" w:rsidRPr="008B7172">
        <w:rPr>
          <w:sz w:val="28"/>
          <w:szCs w:val="28"/>
          <w:lang w:val="en-US"/>
        </w:rPr>
        <w:t>5</w:t>
      </w:r>
      <w:r w:rsidRPr="0027032A">
        <w:rPr>
          <w:sz w:val="28"/>
          <w:szCs w:val="28"/>
          <w:lang w:val="en-US"/>
        </w:rPr>
        <w:t>37</w:t>
      </w:r>
      <w:r w:rsidR="008B7172" w:rsidRPr="008B7172">
        <w:rPr>
          <w:sz w:val="28"/>
          <w:szCs w:val="28"/>
          <w:lang w:val="en-US"/>
        </w:rPr>
        <w:t>-</w:t>
      </w:r>
      <w:r w:rsidRPr="0027032A">
        <w:rPr>
          <w:sz w:val="28"/>
          <w:szCs w:val="28"/>
          <w:lang w:val="en-US"/>
        </w:rPr>
        <w:t>608. doi:10.3389/fvets.2021.737608</w:t>
      </w:r>
    </w:p>
    <w:p w14:paraId="2D669BA7" w14:textId="77777777" w:rsidR="00796B78" w:rsidRDefault="00796B78" w:rsidP="00796B78">
      <w:pPr>
        <w:tabs>
          <w:tab w:val="left" w:pos="1134"/>
        </w:tabs>
        <w:ind w:firstLine="709"/>
        <w:jc w:val="both"/>
        <w:rPr>
          <w:sz w:val="28"/>
          <w:szCs w:val="28"/>
          <w:lang w:val="en-US"/>
        </w:rPr>
      </w:pPr>
      <w:r w:rsidRPr="006A1A3E">
        <w:rPr>
          <w:sz w:val="28"/>
          <w:szCs w:val="28"/>
          <w:lang w:val="en-US"/>
        </w:rPr>
        <w:t xml:space="preserve">128 </w:t>
      </w:r>
      <w:r w:rsidRPr="006A7AC5">
        <w:rPr>
          <w:sz w:val="28"/>
          <w:szCs w:val="28"/>
          <w:lang w:val="en-US"/>
        </w:rPr>
        <w:t>Frie M</w:t>
      </w:r>
      <w:r>
        <w:rPr>
          <w:sz w:val="28"/>
          <w:szCs w:val="28"/>
          <w:lang w:val="en-US"/>
        </w:rPr>
        <w:t>.</w:t>
      </w:r>
      <w:r w:rsidRPr="006A7AC5">
        <w:rPr>
          <w:sz w:val="28"/>
          <w:szCs w:val="28"/>
          <w:lang w:val="en-US"/>
        </w:rPr>
        <w:t>C</w:t>
      </w:r>
      <w:r>
        <w:rPr>
          <w:sz w:val="28"/>
          <w:szCs w:val="28"/>
          <w:lang w:val="en-US"/>
        </w:rPr>
        <w:t>.</w:t>
      </w:r>
      <w:r w:rsidRPr="006A7AC5">
        <w:rPr>
          <w:sz w:val="28"/>
          <w:szCs w:val="28"/>
          <w:lang w:val="en-US"/>
        </w:rPr>
        <w:t>, Sporer K</w:t>
      </w:r>
      <w:r>
        <w:rPr>
          <w:sz w:val="28"/>
          <w:szCs w:val="28"/>
          <w:lang w:val="en-US"/>
        </w:rPr>
        <w:t>.</w:t>
      </w:r>
      <w:r w:rsidRPr="006A7AC5">
        <w:rPr>
          <w:sz w:val="28"/>
          <w:szCs w:val="28"/>
          <w:lang w:val="en-US"/>
        </w:rPr>
        <w:t>R</w:t>
      </w:r>
      <w:r>
        <w:rPr>
          <w:sz w:val="28"/>
          <w:szCs w:val="28"/>
          <w:lang w:val="en-US"/>
        </w:rPr>
        <w:t>.</w:t>
      </w:r>
      <w:r w:rsidRPr="006A7AC5">
        <w:rPr>
          <w:sz w:val="28"/>
          <w:szCs w:val="28"/>
          <w:lang w:val="en-US"/>
        </w:rPr>
        <w:t>, Wallace J</w:t>
      </w:r>
      <w:r>
        <w:rPr>
          <w:sz w:val="28"/>
          <w:szCs w:val="28"/>
          <w:lang w:val="en-US"/>
        </w:rPr>
        <w:t>.</w:t>
      </w:r>
      <w:r w:rsidRPr="006A7AC5">
        <w:rPr>
          <w:sz w:val="28"/>
          <w:szCs w:val="28"/>
          <w:lang w:val="en-US"/>
        </w:rPr>
        <w:t>C</w:t>
      </w:r>
      <w:r>
        <w:rPr>
          <w:sz w:val="28"/>
          <w:szCs w:val="28"/>
          <w:lang w:val="en-US"/>
        </w:rPr>
        <w:t>.</w:t>
      </w:r>
      <w:r w:rsidRPr="006A7AC5">
        <w:rPr>
          <w:sz w:val="28"/>
          <w:szCs w:val="28"/>
          <w:lang w:val="en-US"/>
        </w:rPr>
        <w:t xml:space="preserve"> et al. Reduced humoral immunity and atypical cell-mediated immunity in response to vaccination in cows naturally infe</w:t>
      </w:r>
      <w:r>
        <w:rPr>
          <w:sz w:val="28"/>
          <w:szCs w:val="28"/>
          <w:lang w:val="en-US"/>
        </w:rPr>
        <w:t xml:space="preserve">cted </w:t>
      </w:r>
      <w:r>
        <w:rPr>
          <w:sz w:val="28"/>
          <w:szCs w:val="28"/>
          <w:lang w:val="en-US"/>
        </w:rPr>
        <w:lastRenderedPageBreak/>
        <w:t>with bovine leukemia virus //</w:t>
      </w:r>
      <w:r w:rsidRPr="006A7AC5">
        <w:rPr>
          <w:sz w:val="28"/>
          <w:szCs w:val="28"/>
          <w:lang w:val="en-US"/>
        </w:rPr>
        <w:t xml:space="preserve"> Vet Immunol Immunopathol. </w:t>
      </w:r>
      <w:r>
        <w:rPr>
          <w:sz w:val="28"/>
          <w:szCs w:val="28"/>
          <w:lang w:val="en-US"/>
        </w:rPr>
        <w:t xml:space="preserve">– 2016. – Vol. 182. – P. </w:t>
      </w:r>
      <w:r w:rsidRPr="006A7AC5">
        <w:rPr>
          <w:sz w:val="28"/>
          <w:szCs w:val="28"/>
          <w:lang w:val="en-US"/>
        </w:rPr>
        <w:t>125-135. doi:10.1016/j.vetimm.2016.10.013</w:t>
      </w:r>
    </w:p>
    <w:p w14:paraId="546E25D7" w14:textId="77777777" w:rsidR="00796B78" w:rsidRPr="00F6003D" w:rsidRDefault="00796B78" w:rsidP="00796B78">
      <w:pPr>
        <w:tabs>
          <w:tab w:val="left" w:pos="1134"/>
        </w:tabs>
        <w:ind w:firstLine="709"/>
        <w:jc w:val="both"/>
        <w:rPr>
          <w:sz w:val="28"/>
          <w:szCs w:val="28"/>
          <w:lang w:val="en-US"/>
        </w:rPr>
      </w:pPr>
      <w:r w:rsidRPr="006A1A3E">
        <w:rPr>
          <w:sz w:val="28"/>
          <w:szCs w:val="28"/>
          <w:lang w:val="en-US"/>
        </w:rPr>
        <w:t>129</w:t>
      </w:r>
      <w:r>
        <w:rPr>
          <w:sz w:val="28"/>
          <w:szCs w:val="28"/>
          <w:lang w:val="en-US"/>
        </w:rPr>
        <w:t xml:space="preserve"> </w:t>
      </w:r>
      <w:r w:rsidRPr="0027032A">
        <w:rPr>
          <w:sz w:val="28"/>
          <w:szCs w:val="28"/>
          <w:lang w:val="en-US"/>
        </w:rPr>
        <w:t>Zyrianova I</w:t>
      </w:r>
      <w:r>
        <w:rPr>
          <w:sz w:val="28"/>
          <w:szCs w:val="28"/>
          <w:lang w:val="en-US"/>
        </w:rPr>
        <w:t>.</w:t>
      </w:r>
      <w:r w:rsidRPr="0027032A">
        <w:rPr>
          <w:sz w:val="28"/>
          <w:szCs w:val="28"/>
          <w:lang w:val="en-US"/>
        </w:rPr>
        <w:t>M</w:t>
      </w:r>
      <w:r>
        <w:rPr>
          <w:sz w:val="28"/>
          <w:szCs w:val="28"/>
          <w:lang w:val="en-US"/>
        </w:rPr>
        <w:t>.</w:t>
      </w:r>
      <w:r w:rsidRPr="0027032A">
        <w:rPr>
          <w:sz w:val="28"/>
          <w:szCs w:val="28"/>
          <w:lang w:val="en-US"/>
        </w:rPr>
        <w:t>, Koval'chuk S</w:t>
      </w:r>
      <w:r>
        <w:rPr>
          <w:sz w:val="28"/>
          <w:szCs w:val="28"/>
          <w:lang w:val="en-US"/>
        </w:rPr>
        <w:t>.</w:t>
      </w:r>
      <w:r w:rsidRPr="0027032A">
        <w:rPr>
          <w:sz w:val="28"/>
          <w:szCs w:val="28"/>
          <w:lang w:val="en-US"/>
        </w:rPr>
        <w:t>N. Bovine leukemia viru</w:t>
      </w:r>
      <w:r>
        <w:rPr>
          <w:sz w:val="28"/>
          <w:szCs w:val="28"/>
          <w:lang w:val="en-US"/>
        </w:rPr>
        <w:t>s pre-miRNA genes' polymorphism //</w:t>
      </w:r>
      <w:r w:rsidRPr="0027032A">
        <w:rPr>
          <w:sz w:val="28"/>
          <w:szCs w:val="28"/>
          <w:lang w:val="en-US"/>
        </w:rPr>
        <w:t xml:space="preserve"> RNA Biol. </w:t>
      </w:r>
      <w:r>
        <w:rPr>
          <w:sz w:val="28"/>
          <w:szCs w:val="28"/>
          <w:lang w:val="en-US"/>
        </w:rPr>
        <w:t xml:space="preserve">– 2018 – Vol. 15(12). – P. </w:t>
      </w:r>
      <w:r w:rsidRPr="0027032A">
        <w:rPr>
          <w:sz w:val="28"/>
          <w:szCs w:val="28"/>
          <w:lang w:val="en-US"/>
        </w:rPr>
        <w:t>1440-1447. doi:10.1080/15476286.2018.1555406</w:t>
      </w:r>
    </w:p>
    <w:p w14:paraId="20AE9095" w14:textId="77777777" w:rsidR="00796B78" w:rsidRDefault="00796B78" w:rsidP="00796B78">
      <w:pPr>
        <w:tabs>
          <w:tab w:val="left" w:pos="1134"/>
        </w:tabs>
        <w:ind w:firstLine="709"/>
        <w:jc w:val="both"/>
        <w:rPr>
          <w:sz w:val="28"/>
          <w:szCs w:val="28"/>
          <w:lang w:val="en-US"/>
        </w:rPr>
      </w:pPr>
      <w:r w:rsidRPr="006A1A3E">
        <w:rPr>
          <w:sz w:val="28"/>
          <w:szCs w:val="28"/>
          <w:lang w:val="en-US"/>
        </w:rPr>
        <w:t>130</w:t>
      </w:r>
      <w:r>
        <w:rPr>
          <w:sz w:val="28"/>
          <w:szCs w:val="28"/>
          <w:lang w:val="en-US"/>
        </w:rPr>
        <w:t xml:space="preserve"> </w:t>
      </w:r>
      <w:r w:rsidRPr="00A3659B">
        <w:rPr>
          <w:sz w:val="28"/>
          <w:szCs w:val="28"/>
          <w:lang w:val="en-US"/>
        </w:rPr>
        <w:t xml:space="preserve">Hamada R., Metwally S., Matsuura R. et al. </w:t>
      </w:r>
      <w:r w:rsidRPr="00B73E48">
        <w:rPr>
          <w:i/>
          <w:sz w:val="28"/>
          <w:szCs w:val="28"/>
          <w:lang w:val="en-US"/>
        </w:rPr>
        <w:t>BoLA-DRB3</w:t>
      </w:r>
      <w:r w:rsidRPr="00A3659B">
        <w:rPr>
          <w:sz w:val="28"/>
          <w:szCs w:val="28"/>
          <w:lang w:val="en-US"/>
        </w:rPr>
        <w:t xml:space="preserve"> Polymorphism Associated with Bovine Leukemia Virus Infection and Proviral L</w:t>
      </w:r>
      <w:r>
        <w:rPr>
          <w:sz w:val="28"/>
          <w:szCs w:val="28"/>
          <w:lang w:val="en-US"/>
        </w:rPr>
        <w:t>oad in Holstein Cattle in Egypt //</w:t>
      </w:r>
      <w:r w:rsidRPr="00A3659B">
        <w:rPr>
          <w:sz w:val="28"/>
          <w:szCs w:val="28"/>
          <w:lang w:val="en-US"/>
        </w:rPr>
        <w:t xml:space="preserve"> Pathogens. </w:t>
      </w:r>
      <w:r>
        <w:rPr>
          <w:sz w:val="28"/>
          <w:szCs w:val="28"/>
          <w:lang w:val="en-US"/>
        </w:rPr>
        <w:t xml:space="preserve">– </w:t>
      </w:r>
      <w:r w:rsidRPr="00A3659B">
        <w:rPr>
          <w:sz w:val="28"/>
          <w:szCs w:val="28"/>
          <w:lang w:val="en-US"/>
        </w:rPr>
        <w:t>2023</w:t>
      </w:r>
      <w:r>
        <w:rPr>
          <w:sz w:val="28"/>
          <w:szCs w:val="28"/>
          <w:lang w:val="en-US"/>
        </w:rPr>
        <w:t xml:space="preserve">. – Vol. 12(12). – P. </w:t>
      </w:r>
      <w:r w:rsidRPr="00A3659B">
        <w:rPr>
          <w:sz w:val="28"/>
          <w:szCs w:val="28"/>
          <w:lang w:val="en-US"/>
        </w:rPr>
        <w:t>14</w:t>
      </w:r>
      <w:r w:rsidR="008B7172" w:rsidRPr="008B7172">
        <w:rPr>
          <w:sz w:val="28"/>
          <w:szCs w:val="28"/>
          <w:lang w:val="en-US"/>
        </w:rPr>
        <w:t>-</w:t>
      </w:r>
      <w:r w:rsidRPr="00A3659B">
        <w:rPr>
          <w:sz w:val="28"/>
          <w:szCs w:val="28"/>
          <w:lang w:val="en-US"/>
        </w:rPr>
        <w:t>51. doi:10.3390/pathogens12121451</w:t>
      </w:r>
    </w:p>
    <w:p w14:paraId="63ED780C" w14:textId="005304C0" w:rsidR="00796B78" w:rsidRDefault="00796B78" w:rsidP="00796B78">
      <w:pPr>
        <w:tabs>
          <w:tab w:val="left" w:pos="1134"/>
        </w:tabs>
        <w:ind w:firstLine="709"/>
        <w:jc w:val="both"/>
        <w:rPr>
          <w:sz w:val="28"/>
          <w:szCs w:val="28"/>
          <w:lang w:val="en-US"/>
        </w:rPr>
      </w:pPr>
      <w:r w:rsidRPr="006A1A3E">
        <w:rPr>
          <w:sz w:val="28"/>
          <w:szCs w:val="28"/>
          <w:lang w:val="en-US"/>
        </w:rPr>
        <w:t>131</w:t>
      </w:r>
      <w:r>
        <w:rPr>
          <w:sz w:val="28"/>
          <w:szCs w:val="28"/>
          <w:lang w:val="en-US"/>
        </w:rPr>
        <w:t xml:space="preserve"> </w:t>
      </w:r>
      <w:r w:rsidRPr="00C2706A">
        <w:rPr>
          <w:sz w:val="28"/>
          <w:szCs w:val="28"/>
          <w:lang w:val="en-US"/>
        </w:rPr>
        <w:t>Kasimanickam R</w:t>
      </w:r>
      <w:r>
        <w:rPr>
          <w:sz w:val="28"/>
          <w:szCs w:val="28"/>
          <w:lang w:val="en-US"/>
        </w:rPr>
        <w:t>.</w:t>
      </w:r>
      <w:r w:rsidRPr="00C2706A">
        <w:rPr>
          <w:sz w:val="28"/>
          <w:szCs w:val="28"/>
          <w:lang w:val="en-US"/>
        </w:rPr>
        <w:t>, Ferreira JC</w:t>
      </w:r>
      <w:r>
        <w:rPr>
          <w:sz w:val="28"/>
          <w:szCs w:val="28"/>
          <w:lang w:val="en-US"/>
        </w:rPr>
        <w:t>.</w:t>
      </w:r>
      <w:r w:rsidRPr="00C2706A">
        <w:rPr>
          <w:sz w:val="28"/>
          <w:szCs w:val="28"/>
          <w:lang w:val="en-US"/>
        </w:rPr>
        <w:t>P</w:t>
      </w:r>
      <w:r>
        <w:rPr>
          <w:sz w:val="28"/>
          <w:szCs w:val="28"/>
          <w:lang w:val="en-US"/>
        </w:rPr>
        <w:t>.</w:t>
      </w:r>
      <w:r w:rsidRPr="00C2706A">
        <w:rPr>
          <w:sz w:val="28"/>
          <w:szCs w:val="28"/>
          <w:lang w:val="en-US"/>
        </w:rPr>
        <w:t>, Kastelic J</w:t>
      </w:r>
      <w:r>
        <w:rPr>
          <w:sz w:val="28"/>
          <w:szCs w:val="28"/>
          <w:lang w:val="en-US"/>
        </w:rPr>
        <w:t>.</w:t>
      </w:r>
      <w:r w:rsidRPr="00C2706A">
        <w:rPr>
          <w:sz w:val="28"/>
          <w:szCs w:val="28"/>
          <w:lang w:val="en-US"/>
        </w:rPr>
        <w:t>, Kasimanickam V. Application of Genomic Selection in</w:t>
      </w:r>
      <w:r>
        <w:rPr>
          <w:sz w:val="28"/>
          <w:szCs w:val="28"/>
          <w:lang w:val="en-US"/>
        </w:rPr>
        <w:t xml:space="preserve"> Beef Cattle Disease Prevention //</w:t>
      </w:r>
      <w:r w:rsidRPr="00C2706A">
        <w:rPr>
          <w:sz w:val="28"/>
          <w:szCs w:val="28"/>
          <w:lang w:val="en-US"/>
        </w:rPr>
        <w:t xml:space="preserve"> Animals.</w:t>
      </w:r>
      <w:r w:rsidR="00237FB6">
        <w:rPr>
          <w:sz w:val="28"/>
          <w:szCs w:val="28"/>
          <w:lang w:val="en-US"/>
        </w:rPr>
        <w:t xml:space="preserve"> </w:t>
      </w:r>
      <w:r w:rsidR="00B8421B" w:rsidRPr="00B8421B">
        <w:rPr>
          <w:sz w:val="28"/>
          <w:szCs w:val="28"/>
          <w:lang w:val="en-US"/>
        </w:rPr>
        <w:t>–</w:t>
      </w:r>
      <w:r w:rsidR="008B7172">
        <w:rPr>
          <w:sz w:val="28"/>
          <w:szCs w:val="28"/>
          <w:lang w:val="en-US"/>
        </w:rPr>
        <w:t xml:space="preserve"> 2025. – Vol. 15(2). – </w:t>
      </w:r>
      <w:r w:rsidRPr="00C2706A">
        <w:rPr>
          <w:sz w:val="28"/>
          <w:szCs w:val="28"/>
          <w:lang w:val="en-US"/>
        </w:rPr>
        <w:t>277</w:t>
      </w:r>
      <w:r w:rsidR="008B7172" w:rsidRPr="008B7172">
        <w:rPr>
          <w:sz w:val="28"/>
          <w:szCs w:val="28"/>
          <w:lang w:val="en-US"/>
        </w:rPr>
        <w:t xml:space="preserve"> </w:t>
      </w:r>
      <w:r w:rsidR="008B7172">
        <w:rPr>
          <w:sz w:val="28"/>
          <w:szCs w:val="28"/>
        </w:rPr>
        <w:t>р</w:t>
      </w:r>
      <w:r w:rsidRPr="00C2706A">
        <w:rPr>
          <w:sz w:val="28"/>
          <w:szCs w:val="28"/>
          <w:lang w:val="en-US"/>
        </w:rPr>
        <w:t>. https://doi.org/10.3390/ani15020277</w:t>
      </w:r>
    </w:p>
    <w:p w14:paraId="28234EFC" w14:textId="77777777" w:rsidR="00796B78" w:rsidRDefault="00796B78" w:rsidP="00796B78">
      <w:pPr>
        <w:tabs>
          <w:tab w:val="left" w:pos="1134"/>
        </w:tabs>
        <w:ind w:firstLine="709"/>
        <w:jc w:val="both"/>
        <w:rPr>
          <w:sz w:val="28"/>
          <w:szCs w:val="28"/>
          <w:lang w:val="en-US"/>
        </w:rPr>
      </w:pPr>
      <w:r w:rsidRPr="006A1A3E">
        <w:rPr>
          <w:sz w:val="28"/>
          <w:szCs w:val="28"/>
          <w:lang w:val="en-US"/>
        </w:rPr>
        <w:t>132</w:t>
      </w:r>
      <w:r>
        <w:rPr>
          <w:sz w:val="28"/>
          <w:szCs w:val="28"/>
          <w:lang w:val="en-US"/>
        </w:rPr>
        <w:t xml:space="preserve"> </w:t>
      </w:r>
      <w:r w:rsidRPr="00C2706A">
        <w:rPr>
          <w:sz w:val="28"/>
          <w:szCs w:val="28"/>
          <w:lang w:val="en-US"/>
        </w:rPr>
        <w:t>Silva Neto J</w:t>
      </w:r>
      <w:r>
        <w:rPr>
          <w:sz w:val="28"/>
          <w:szCs w:val="28"/>
          <w:lang w:val="en-US"/>
        </w:rPr>
        <w:t>.</w:t>
      </w:r>
      <w:r w:rsidRPr="00C2706A">
        <w:rPr>
          <w:sz w:val="28"/>
          <w:szCs w:val="28"/>
          <w:lang w:val="en-US"/>
        </w:rPr>
        <w:t>B</w:t>
      </w:r>
      <w:r>
        <w:rPr>
          <w:sz w:val="28"/>
          <w:szCs w:val="28"/>
          <w:lang w:val="en-US"/>
        </w:rPr>
        <w:t>.</w:t>
      </w:r>
      <w:r w:rsidRPr="00C2706A">
        <w:rPr>
          <w:sz w:val="28"/>
          <w:szCs w:val="28"/>
          <w:lang w:val="en-US"/>
        </w:rPr>
        <w:t>, Mota LF</w:t>
      </w:r>
      <w:r>
        <w:rPr>
          <w:sz w:val="28"/>
          <w:szCs w:val="28"/>
          <w:lang w:val="en-US"/>
        </w:rPr>
        <w:t>.</w:t>
      </w:r>
      <w:r w:rsidRPr="00C2706A">
        <w:rPr>
          <w:sz w:val="28"/>
          <w:szCs w:val="28"/>
          <w:lang w:val="en-US"/>
        </w:rPr>
        <w:t>M</w:t>
      </w:r>
      <w:r>
        <w:rPr>
          <w:sz w:val="28"/>
          <w:szCs w:val="28"/>
          <w:lang w:val="en-US"/>
        </w:rPr>
        <w:t>.</w:t>
      </w:r>
      <w:r w:rsidRPr="00C2706A">
        <w:rPr>
          <w:sz w:val="28"/>
          <w:szCs w:val="28"/>
          <w:lang w:val="en-US"/>
        </w:rPr>
        <w:t>, Londoño-Gil M</w:t>
      </w:r>
      <w:r>
        <w:rPr>
          <w:sz w:val="28"/>
          <w:szCs w:val="28"/>
          <w:lang w:val="en-US"/>
        </w:rPr>
        <w:t>.</w:t>
      </w:r>
      <w:r w:rsidRPr="00C2706A">
        <w:rPr>
          <w:sz w:val="28"/>
          <w:szCs w:val="28"/>
          <w:lang w:val="en-US"/>
        </w:rPr>
        <w:t xml:space="preserve"> et al. Genotype-by-environment interactions in beef and dairy cattle populations: A review of methodologies and perspective</w:t>
      </w:r>
      <w:r>
        <w:rPr>
          <w:sz w:val="28"/>
          <w:szCs w:val="28"/>
          <w:lang w:val="en-US"/>
        </w:rPr>
        <w:t xml:space="preserve">s on research and applications // </w:t>
      </w:r>
      <w:r w:rsidRPr="00C2706A">
        <w:rPr>
          <w:sz w:val="28"/>
          <w:szCs w:val="28"/>
          <w:lang w:val="en-US"/>
        </w:rPr>
        <w:t xml:space="preserve">Anim Genet. </w:t>
      </w:r>
      <w:r>
        <w:rPr>
          <w:sz w:val="28"/>
          <w:szCs w:val="28"/>
          <w:lang w:val="en-US"/>
        </w:rPr>
        <w:t xml:space="preserve">– 2024. – Vol. 55(6). – P. </w:t>
      </w:r>
      <w:r w:rsidRPr="00C2706A">
        <w:rPr>
          <w:sz w:val="28"/>
          <w:szCs w:val="28"/>
          <w:lang w:val="en-US"/>
        </w:rPr>
        <w:t>871-892. doi:10.1111/age.13483</w:t>
      </w:r>
    </w:p>
    <w:p w14:paraId="6D99DF3A" w14:textId="77777777" w:rsidR="00796B78" w:rsidRDefault="00796B78" w:rsidP="00796B78">
      <w:pPr>
        <w:tabs>
          <w:tab w:val="left" w:pos="1134"/>
        </w:tabs>
        <w:ind w:firstLine="709"/>
        <w:jc w:val="both"/>
        <w:rPr>
          <w:sz w:val="28"/>
          <w:szCs w:val="28"/>
          <w:lang w:val="en-US"/>
        </w:rPr>
      </w:pPr>
      <w:r w:rsidRPr="006A1A3E">
        <w:rPr>
          <w:sz w:val="28"/>
          <w:szCs w:val="28"/>
          <w:lang w:val="en-US"/>
        </w:rPr>
        <w:t>133</w:t>
      </w:r>
      <w:r>
        <w:rPr>
          <w:sz w:val="28"/>
          <w:szCs w:val="28"/>
          <w:lang w:val="en-US"/>
        </w:rPr>
        <w:t xml:space="preserve"> </w:t>
      </w:r>
      <w:r w:rsidRPr="003F6601">
        <w:rPr>
          <w:sz w:val="28"/>
          <w:szCs w:val="28"/>
          <w:lang w:val="en-US"/>
        </w:rPr>
        <w:t>Marawan M</w:t>
      </w:r>
      <w:r>
        <w:rPr>
          <w:sz w:val="28"/>
          <w:szCs w:val="28"/>
          <w:lang w:val="en-US"/>
        </w:rPr>
        <w:t>.</w:t>
      </w:r>
      <w:r w:rsidRPr="003F6601">
        <w:rPr>
          <w:sz w:val="28"/>
          <w:szCs w:val="28"/>
          <w:lang w:val="en-US"/>
        </w:rPr>
        <w:t>A</w:t>
      </w:r>
      <w:r>
        <w:rPr>
          <w:sz w:val="28"/>
          <w:szCs w:val="28"/>
          <w:lang w:val="en-US"/>
        </w:rPr>
        <w:t>.</w:t>
      </w:r>
      <w:r w:rsidRPr="003F6601">
        <w:rPr>
          <w:sz w:val="28"/>
          <w:szCs w:val="28"/>
          <w:lang w:val="en-US"/>
        </w:rPr>
        <w:t>, Alouffi A</w:t>
      </w:r>
      <w:r>
        <w:rPr>
          <w:sz w:val="28"/>
          <w:szCs w:val="28"/>
          <w:lang w:val="en-US"/>
        </w:rPr>
        <w:t>.</w:t>
      </w:r>
      <w:r w:rsidRPr="003F6601">
        <w:rPr>
          <w:sz w:val="28"/>
          <w:szCs w:val="28"/>
          <w:lang w:val="en-US"/>
        </w:rPr>
        <w:t>, El Tokhy S</w:t>
      </w:r>
      <w:r>
        <w:rPr>
          <w:sz w:val="28"/>
          <w:szCs w:val="28"/>
          <w:lang w:val="en-US"/>
        </w:rPr>
        <w:t>.</w:t>
      </w:r>
      <w:r w:rsidRPr="003F6601">
        <w:rPr>
          <w:sz w:val="28"/>
          <w:szCs w:val="28"/>
          <w:lang w:val="en-US"/>
        </w:rPr>
        <w:t>, et al. Bovine Leukaemia Virus: Current Epidemiological Circ</w:t>
      </w:r>
      <w:r>
        <w:rPr>
          <w:sz w:val="28"/>
          <w:szCs w:val="28"/>
          <w:lang w:val="en-US"/>
        </w:rPr>
        <w:t>umstance and Future Prospective //</w:t>
      </w:r>
      <w:r w:rsidRPr="003F6601">
        <w:rPr>
          <w:sz w:val="28"/>
          <w:szCs w:val="28"/>
          <w:lang w:val="en-US"/>
        </w:rPr>
        <w:t xml:space="preserve"> Viruses. </w:t>
      </w:r>
      <w:r>
        <w:rPr>
          <w:sz w:val="28"/>
          <w:szCs w:val="28"/>
          <w:lang w:val="en-US"/>
        </w:rPr>
        <w:t xml:space="preserve">– 2021. – Vol. 13(11). – P. </w:t>
      </w:r>
      <w:r w:rsidRPr="003F6601">
        <w:rPr>
          <w:sz w:val="28"/>
          <w:szCs w:val="28"/>
          <w:lang w:val="en-US"/>
        </w:rPr>
        <w:t>21</w:t>
      </w:r>
      <w:r w:rsidR="008B7172" w:rsidRPr="008B7172">
        <w:rPr>
          <w:sz w:val="28"/>
          <w:szCs w:val="28"/>
          <w:lang w:val="en-US"/>
        </w:rPr>
        <w:t>-</w:t>
      </w:r>
      <w:r w:rsidRPr="003F6601">
        <w:rPr>
          <w:sz w:val="28"/>
          <w:szCs w:val="28"/>
          <w:lang w:val="en-US"/>
        </w:rPr>
        <w:t>67. doi:10.3390/v13112167</w:t>
      </w:r>
    </w:p>
    <w:p w14:paraId="4315B16D" w14:textId="6B06DA44" w:rsidR="00796B78" w:rsidRPr="00CC1E7B" w:rsidRDefault="00796B78" w:rsidP="00796B78">
      <w:pPr>
        <w:tabs>
          <w:tab w:val="left" w:pos="1134"/>
        </w:tabs>
        <w:ind w:firstLine="709"/>
        <w:jc w:val="both"/>
        <w:rPr>
          <w:sz w:val="28"/>
          <w:szCs w:val="28"/>
          <w:lang w:val="en-US"/>
        </w:rPr>
      </w:pPr>
      <w:r w:rsidRPr="006A1A3E">
        <w:rPr>
          <w:sz w:val="28"/>
          <w:szCs w:val="28"/>
          <w:lang w:val="en-US"/>
        </w:rPr>
        <w:t>134</w:t>
      </w:r>
      <w:r w:rsidRPr="00CC1E7B">
        <w:rPr>
          <w:sz w:val="28"/>
          <w:szCs w:val="28"/>
          <w:lang w:val="en-US"/>
        </w:rPr>
        <w:t xml:space="preserve"> Carignano H</w:t>
      </w:r>
      <w:r>
        <w:rPr>
          <w:sz w:val="28"/>
          <w:szCs w:val="28"/>
          <w:lang w:val="en-US"/>
        </w:rPr>
        <w:t>.</w:t>
      </w:r>
      <w:r w:rsidRPr="00CC1E7B">
        <w:rPr>
          <w:sz w:val="28"/>
          <w:szCs w:val="28"/>
          <w:lang w:val="en-US"/>
        </w:rPr>
        <w:t>A</w:t>
      </w:r>
      <w:r>
        <w:rPr>
          <w:sz w:val="28"/>
          <w:szCs w:val="28"/>
          <w:lang w:val="en-US"/>
        </w:rPr>
        <w:t>.</w:t>
      </w:r>
      <w:r w:rsidRPr="00CC1E7B">
        <w:rPr>
          <w:sz w:val="28"/>
          <w:szCs w:val="28"/>
          <w:lang w:val="en-US"/>
        </w:rPr>
        <w:t>, Roldan D</w:t>
      </w:r>
      <w:r>
        <w:rPr>
          <w:sz w:val="28"/>
          <w:szCs w:val="28"/>
          <w:lang w:val="en-US"/>
        </w:rPr>
        <w:t>.</w:t>
      </w:r>
      <w:r w:rsidRPr="00CC1E7B">
        <w:rPr>
          <w:sz w:val="28"/>
          <w:szCs w:val="28"/>
          <w:lang w:val="en-US"/>
        </w:rPr>
        <w:t>L</w:t>
      </w:r>
      <w:r>
        <w:rPr>
          <w:sz w:val="28"/>
          <w:szCs w:val="28"/>
          <w:lang w:val="en-US"/>
        </w:rPr>
        <w:t>.</w:t>
      </w:r>
      <w:r w:rsidRPr="00CC1E7B">
        <w:rPr>
          <w:sz w:val="28"/>
          <w:szCs w:val="28"/>
          <w:lang w:val="en-US"/>
        </w:rPr>
        <w:t>, Beribe M</w:t>
      </w:r>
      <w:r>
        <w:rPr>
          <w:sz w:val="28"/>
          <w:szCs w:val="28"/>
          <w:lang w:val="en-US"/>
        </w:rPr>
        <w:t>.</w:t>
      </w:r>
      <w:r w:rsidRPr="00CC1E7B">
        <w:rPr>
          <w:sz w:val="28"/>
          <w:szCs w:val="28"/>
          <w:lang w:val="en-US"/>
        </w:rPr>
        <w:t>J</w:t>
      </w:r>
      <w:r>
        <w:rPr>
          <w:sz w:val="28"/>
          <w:szCs w:val="28"/>
          <w:lang w:val="en-US"/>
        </w:rPr>
        <w:t>.</w:t>
      </w:r>
      <w:r w:rsidRPr="00CC1E7B">
        <w:rPr>
          <w:sz w:val="28"/>
          <w:szCs w:val="28"/>
          <w:lang w:val="en-US"/>
        </w:rPr>
        <w:t xml:space="preserve"> et al. Genome-wide scan for commons SNPs affecting bovine leukemia virus i</w:t>
      </w:r>
      <w:r>
        <w:rPr>
          <w:sz w:val="28"/>
          <w:szCs w:val="28"/>
          <w:lang w:val="en-US"/>
        </w:rPr>
        <w:t xml:space="preserve">nfection level in dairy cattle // </w:t>
      </w:r>
      <w:r w:rsidRPr="00CC1E7B">
        <w:rPr>
          <w:sz w:val="28"/>
          <w:szCs w:val="28"/>
          <w:lang w:val="en-US"/>
        </w:rPr>
        <w:t>BMC Genomics.</w:t>
      </w:r>
      <w:r>
        <w:rPr>
          <w:sz w:val="28"/>
          <w:szCs w:val="28"/>
          <w:lang w:val="en-US"/>
        </w:rPr>
        <w:t xml:space="preserve"> –</w:t>
      </w:r>
      <w:r w:rsidRPr="00CC1E7B">
        <w:rPr>
          <w:sz w:val="28"/>
          <w:szCs w:val="28"/>
          <w:lang w:val="en-US"/>
        </w:rPr>
        <w:t xml:space="preserve"> 2018</w:t>
      </w:r>
      <w:r>
        <w:rPr>
          <w:sz w:val="28"/>
          <w:szCs w:val="28"/>
          <w:lang w:val="en-US"/>
        </w:rPr>
        <w:t>. – Vol. 19(1). –</w:t>
      </w:r>
      <w:r w:rsidR="008B7172">
        <w:rPr>
          <w:sz w:val="28"/>
          <w:szCs w:val="28"/>
          <w:lang w:val="en-US"/>
        </w:rPr>
        <w:t xml:space="preserve"> </w:t>
      </w:r>
      <w:r w:rsidRPr="00CC1E7B">
        <w:rPr>
          <w:sz w:val="28"/>
          <w:szCs w:val="28"/>
          <w:lang w:val="en-US"/>
        </w:rPr>
        <w:t>142</w:t>
      </w:r>
      <w:r w:rsidR="008B7172" w:rsidRPr="008B7172">
        <w:rPr>
          <w:sz w:val="28"/>
          <w:szCs w:val="28"/>
          <w:lang w:val="en-US"/>
        </w:rPr>
        <w:t xml:space="preserve"> </w:t>
      </w:r>
      <w:r w:rsidR="008B7172">
        <w:rPr>
          <w:sz w:val="28"/>
          <w:szCs w:val="28"/>
        </w:rPr>
        <w:t>р</w:t>
      </w:r>
      <w:r w:rsidRPr="00CC1E7B">
        <w:rPr>
          <w:sz w:val="28"/>
          <w:szCs w:val="28"/>
          <w:lang w:val="en-US"/>
        </w:rPr>
        <w:t>. doi:10.1186/s12864-018-4523-2</w:t>
      </w:r>
    </w:p>
    <w:p w14:paraId="32447818" w14:textId="77777777" w:rsidR="00796B78" w:rsidRDefault="00796B78" w:rsidP="00796B78">
      <w:pPr>
        <w:tabs>
          <w:tab w:val="left" w:pos="1134"/>
        </w:tabs>
        <w:ind w:firstLine="709"/>
        <w:jc w:val="both"/>
        <w:rPr>
          <w:sz w:val="28"/>
          <w:szCs w:val="28"/>
          <w:lang w:val="en-US"/>
        </w:rPr>
      </w:pPr>
      <w:r w:rsidRPr="006A1A3E">
        <w:rPr>
          <w:sz w:val="28"/>
          <w:szCs w:val="28"/>
          <w:lang w:val="en-US"/>
        </w:rPr>
        <w:t>135</w:t>
      </w:r>
      <w:r w:rsidRPr="00CC1E7B">
        <w:rPr>
          <w:sz w:val="28"/>
          <w:szCs w:val="28"/>
          <w:lang w:val="en-US"/>
        </w:rPr>
        <w:t xml:space="preserve"> </w:t>
      </w:r>
      <w:r>
        <w:rPr>
          <w:sz w:val="28"/>
          <w:szCs w:val="28"/>
          <w:lang w:val="en-US"/>
        </w:rPr>
        <w:t xml:space="preserve">Petersen </w:t>
      </w:r>
      <w:r w:rsidRPr="00CC1E7B">
        <w:rPr>
          <w:sz w:val="28"/>
          <w:szCs w:val="28"/>
          <w:lang w:val="en-US"/>
        </w:rPr>
        <w:t>M.I.</w:t>
      </w:r>
      <w:r>
        <w:rPr>
          <w:sz w:val="28"/>
          <w:szCs w:val="28"/>
          <w:lang w:val="en-US"/>
        </w:rPr>
        <w:t>, Carignano H.A., Archilla G.S.</w:t>
      </w:r>
      <w:r w:rsidRPr="00CC1E7B">
        <w:rPr>
          <w:sz w:val="28"/>
          <w:szCs w:val="28"/>
          <w:lang w:val="en-US"/>
        </w:rPr>
        <w:t xml:space="preserve"> </w:t>
      </w:r>
      <w:r>
        <w:rPr>
          <w:sz w:val="28"/>
          <w:szCs w:val="28"/>
          <w:lang w:val="en-US"/>
        </w:rPr>
        <w:t xml:space="preserve">et al. </w:t>
      </w:r>
      <w:r w:rsidRPr="00CC1E7B">
        <w:rPr>
          <w:sz w:val="28"/>
          <w:szCs w:val="28"/>
          <w:lang w:val="en-US"/>
        </w:rPr>
        <w:t>Expression-Based Analysis of Genes Related to Single Nucleotide Polymorphism Hits Associated with Bovine Leukemia Virus Proviral L</w:t>
      </w:r>
      <w:r>
        <w:rPr>
          <w:sz w:val="28"/>
          <w:szCs w:val="28"/>
          <w:lang w:val="en-US"/>
        </w:rPr>
        <w:t>oad in Argentinean Dairy Cattle //</w:t>
      </w:r>
      <w:r w:rsidRPr="00CC1E7B">
        <w:rPr>
          <w:sz w:val="28"/>
          <w:szCs w:val="28"/>
          <w:lang w:val="en-US"/>
        </w:rPr>
        <w:t xml:space="preserve"> J. Dairy Sci. </w:t>
      </w:r>
      <w:r>
        <w:rPr>
          <w:sz w:val="28"/>
          <w:szCs w:val="28"/>
          <w:lang w:val="en-US"/>
        </w:rPr>
        <w:t xml:space="preserve">– 2021. – Vol. 104(2). – P. </w:t>
      </w:r>
      <w:r w:rsidRPr="00CC1E7B">
        <w:rPr>
          <w:sz w:val="28"/>
          <w:szCs w:val="28"/>
          <w:lang w:val="en-US"/>
        </w:rPr>
        <w:t>1993–2007</w:t>
      </w:r>
      <w:r>
        <w:rPr>
          <w:sz w:val="28"/>
          <w:szCs w:val="28"/>
          <w:lang w:val="en-US"/>
        </w:rPr>
        <w:t xml:space="preserve">. </w:t>
      </w:r>
      <w:r w:rsidRPr="00CC1E7B">
        <w:rPr>
          <w:sz w:val="28"/>
          <w:szCs w:val="28"/>
          <w:lang w:val="en-US"/>
        </w:rPr>
        <w:t>doi:10.3168/jds.2020-18924</w:t>
      </w:r>
    </w:p>
    <w:p w14:paraId="07BFEDDD" w14:textId="77777777" w:rsidR="00796B78" w:rsidRDefault="00796B78" w:rsidP="00796B78">
      <w:pPr>
        <w:tabs>
          <w:tab w:val="left" w:pos="1134"/>
        </w:tabs>
        <w:ind w:firstLine="709"/>
        <w:jc w:val="both"/>
        <w:rPr>
          <w:sz w:val="28"/>
          <w:szCs w:val="28"/>
          <w:lang w:val="en-US"/>
        </w:rPr>
      </w:pPr>
      <w:r w:rsidRPr="006A1A3E">
        <w:rPr>
          <w:sz w:val="28"/>
          <w:szCs w:val="28"/>
          <w:lang w:val="en-US"/>
        </w:rPr>
        <w:t>136</w:t>
      </w:r>
      <w:r>
        <w:rPr>
          <w:sz w:val="28"/>
          <w:szCs w:val="28"/>
          <w:lang w:val="en-US"/>
        </w:rPr>
        <w:t xml:space="preserve"> </w:t>
      </w:r>
      <w:r w:rsidRPr="00CC1E7B">
        <w:rPr>
          <w:sz w:val="28"/>
          <w:szCs w:val="28"/>
          <w:lang w:val="en-US"/>
        </w:rPr>
        <w:t>Takeshima S</w:t>
      </w:r>
      <w:r>
        <w:rPr>
          <w:sz w:val="28"/>
          <w:szCs w:val="28"/>
          <w:lang w:val="en-US"/>
        </w:rPr>
        <w:t>.</w:t>
      </w:r>
      <w:r w:rsidRPr="00CC1E7B">
        <w:rPr>
          <w:sz w:val="28"/>
          <w:szCs w:val="28"/>
          <w:lang w:val="en-US"/>
        </w:rPr>
        <w:t>N</w:t>
      </w:r>
      <w:r>
        <w:rPr>
          <w:sz w:val="28"/>
          <w:szCs w:val="28"/>
          <w:lang w:val="en-US"/>
        </w:rPr>
        <w:t>.</w:t>
      </w:r>
      <w:r w:rsidRPr="00CC1E7B">
        <w:rPr>
          <w:sz w:val="28"/>
          <w:szCs w:val="28"/>
          <w:lang w:val="en-US"/>
        </w:rPr>
        <w:t>, Sasaki S</w:t>
      </w:r>
      <w:r>
        <w:rPr>
          <w:sz w:val="28"/>
          <w:szCs w:val="28"/>
          <w:lang w:val="en-US"/>
        </w:rPr>
        <w:t>.</w:t>
      </w:r>
      <w:r w:rsidRPr="00CC1E7B">
        <w:rPr>
          <w:sz w:val="28"/>
          <w:szCs w:val="28"/>
          <w:lang w:val="en-US"/>
        </w:rPr>
        <w:t>, Meripet P</w:t>
      </w:r>
      <w:r>
        <w:rPr>
          <w:sz w:val="28"/>
          <w:szCs w:val="28"/>
          <w:lang w:val="en-US"/>
        </w:rPr>
        <w:t xml:space="preserve">. et all. </w:t>
      </w:r>
      <w:r w:rsidRPr="00CC1E7B">
        <w:rPr>
          <w:sz w:val="28"/>
          <w:szCs w:val="28"/>
          <w:lang w:val="en-US"/>
        </w:rPr>
        <w:t>Single nucleotide polymorphisms in the bovine MHC region of Japanese Black cattle are associated with bovin</w:t>
      </w:r>
      <w:r>
        <w:rPr>
          <w:sz w:val="28"/>
          <w:szCs w:val="28"/>
          <w:lang w:val="en-US"/>
        </w:rPr>
        <w:t xml:space="preserve">e leukemia virus proviral load // </w:t>
      </w:r>
      <w:r w:rsidRPr="00CC1E7B">
        <w:rPr>
          <w:sz w:val="28"/>
          <w:szCs w:val="28"/>
          <w:lang w:val="en-US"/>
        </w:rPr>
        <w:t xml:space="preserve">Retrovirology. </w:t>
      </w:r>
      <w:r>
        <w:rPr>
          <w:sz w:val="28"/>
          <w:szCs w:val="28"/>
          <w:lang w:val="en-US"/>
        </w:rPr>
        <w:t xml:space="preserve">– </w:t>
      </w:r>
      <w:r w:rsidRPr="00CC1E7B">
        <w:rPr>
          <w:sz w:val="28"/>
          <w:szCs w:val="28"/>
          <w:lang w:val="en-US"/>
        </w:rPr>
        <w:t>2017</w:t>
      </w:r>
      <w:r>
        <w:rPr>
          <w:sz w:val="28"/>
          <w:szCs w:val="28"/>
          <w:lang w:val="en-US"/>
        </w:rPr>
        <w:t xml:space="preserve">. – Vol. </w:t>
      </w:r>
      <w:r w:rsidRPr="00CC1E7B">
        <w:rPr>
          <w:sz w:val="28"/>
          <w:szCs w:val="28"/>
          <w:lang w:val="en-US"/>
        </w:rPr>
        <w:t>14(1)</w:t>
      </w:r>
      <w:r>
        <w:rPr>
          <w:sz w:val="28"/>
          <w:szCs w:val="28"/>
          <w:lang w:val="en-US"/>
        </w:rPr>
        <w:t xml:space="preserve">. – P. </w:t>
      </w:r>
      <w:r w:rsidRPr="00CC1E7B">
        <w:rPr>
          <w:sz w:val="28"/>
          <w:szCs w:val="28"/>
          <w:lang w:val="en-US"/>
        </w:rPr>
        <w:t>24. doi:10.1186/s12977-017-0348-3</w:t>
      </w:r>
    </w:p>
    <w:p w14:paraId="6914F327" w14:textId="77777777" w:rsidR="00796B78" w:rsidRDefault="00796B78" w:rsidP="00796B78">
      <w:pPr>
        <w:tabs>
          <w:tab w:val="left" w:pos="1134"/>
        </w:tabs>
        <w:ind w:firstLine="709"/>
        <w:jc w:val="both"/>
        <w:rPr>
          <w:sz w:val="28"/>
          <w:szCs w:val="28"/>
        </w:rPr>
      </w:pPr>
      <w:r w:rsidRPr="008C3E30">
        <w:rPr>
          <w:sz w:val="28"/>
          <w:szCs w:val="28"/>
        </w:rPr>
        <w:t>13</w:t>
      </w:r>
      <w:r>
        <w:rPr>
          <w:sz w:val="28"/>
          <w:szCs w:val="28"/>
        </w:rPr>
        <w:t>7</w:t>
      </w:r>
      <w:r w:rsidRPr="008C3E30">
        <w:rPr>
          <w:sz w:val="28"/>
          <w:szCs w:val="28"/>
        </w:rPr>
        <w:t xml:space="preserve"> Вафин Р.</w:t>
      </w:r>
      <w:r>
        <w:rPr>
          <w:sz w:val="28"/>
          <w:szCs w:val="28"/>
        </w:rPr>
        <w:t>Р., Гильманов Х.Х., Шастин П.Н. и др.</w:t>
      </w:r>
      <w:r w:rsidRPr="008C3E30">
        <w:rPr>
          <w:sz w:val="28"/>
          <w:szCs w:val="28"/>
        </w:rPr>
        <w:t xml:space="preserve"> Стратегия ПЦР-ПДРФ-генотипирования </w:t>
      </w:r>
      <w:r w:rsidRPr="008C3E30">
        <w:rPr>
          <w:sz w:val="28"/>
          <w:szCs w:val="28"/>
          <w:lang w:val="en-US"/>
        </w:rPr>
        <w:t>BLV</w:t>
      </w:r>
      <w:r w:rsidRPr="008C3E30">
        <w:rPr>
          <w:sz w:val="28"/>
          <w:szCs w:val="28"/>
        </w:rPr>
        <w:t xml:space="preserve"> и её соответствие филогенетической классификации // </w:t>
      </w:r>
      <w:r>
        <w:rPr>
          <w:sz w:val="28"/>
          <w:szCs w:val="28"/>
        </w:rPr>
        <w:t xml:space="preserve">Ветеринария и кормление. </w:t>
      </w:r>
      <w:r w:rsidRPr="008C3E30">
        <w:rPr>
          <w:sz w:val="28"/>
          <w:szCs w:val="28"/>
        </w:rPr>
        <w:t xml:space="preserve">– 2023. - </w:t>
      </w:r>
      <w:r>
        <w:rPr>
          <w:sz w:val="28"/>
          <w:szCs w:val="28"/>
        </w:rPr>
        <w:t xml:space="preserve">№ </w:t>
      </w:r>
      <w:r w:rsidRPr="008C3E30">
        <w:rPr>
          <w:sz w:val="28"/>
          <w:szCs w:val="28"/>
        </w:rPr>
        <w:t>2</w:t>
      </w:r>
      <w:r>
        <w:rPr>
          <w:sz w:val="28"/>
          <w:szCs w:val="28"/>
        </w:rPr>
        <w:t>. – С.</w:t>
      </w:r>
      <w:r w:rsidRPr="008C3E30">
        <w:rPr>
          <w:sz w:val="28"/>
          <w:szCs w:val="28"/>
        </w:rPr>
        <w:t xml:space="preserve"> 15-19</w:t>
      </w:r>
      <w:r>
        <w:rPr>
          <w:sz w:val="28"/>
          <w:szCs w:val="28"/>
        </w:rPr>
        <w:t>.</w:t>
      </w:r>
    </w:p>
    <w:p w14:paraId="63C0FE06" w14:textId="79F1195F" w:rsidR="00796B78" w:rsidRDefault="00796B78" w:rsidP="00796B78">
      <w:pPr>
        <w:tabs>
          <w:tab w:val="left" w:pos="1134"/>
        </w:tabs>
        <w:ind w:firstLine="709"/>
        <w:jc w:val="both"/>
        <w:rPr>
          <w:sz w:val="28"/>
          <w:szCs w:val="28"/>
          <w:lang w:val="en-US"/>
        </w:rPr>
      </w:pPr>
      <w:r w:rsidRPr="00B8209A">
        <w:rPr>
          <w:sz w:val="28"/>
          <w:szCs w:val="28"/>
          <w:lang w:val="en-US"/>
        </w:rPr>
        <w:t>13</w:t>
      </w:r>
      <w:r w:rsidRPr="006A1A3E">
        <w:rPr>
          <w:sz w:val="28"/>
          <w:szCs w:val="28"/>
          <w:lang w:val="en-US"/>
        </w:rPr>
        <w:t>8</w:t>
      </w:r>
      <w:r w:rsidRPr="00B8209A">
        <w:rPr>
          <w:sz w:val="28"/>
          <w:szCs w:val="28"/>
          <w:lang w:val="en-US"/>
        </w:rPr>
        <w:t xml:space="preserve"> Wieczorek M</w:t>
      </w:r>
      <w:r>
        <w:rPr>
          <w:sz w:val="28"/>
          <w:szCs w:val="28"/>
          <w:lang w:val="en-US"/>
        </w:rPr>
        <w:t>.</w:t>
      </w:r>
      <w:r w:rsidRPr="00B8209A">
        <w:rPr>
          <w:sz w:val="28"/>
          <w:szCs w:val="28"/>
          <w:lang w:val="en-US"/>
        </w:rPr>
        <w:t>, Abualrous E</w:t>
      </w:r>
      <w:r>
        <w:rPr>
          <w:sz w:val="28"/>
          <w:szCs w:val="28"/>
          <w:lang w:val="en-US"/>
        </w:rPr>
        <w:t>.</w:t>
      </w:r>
      <w:r w:rsidRPr="00B8209A">
        <w:rPr>
          <w:sz w:val="28"/>
          <w:szCs w:val="28"/>
          <w:lang w:val="en-US"/>
        </w:rPr>
        <w:t>T</w:t>
      </w:r>
      <w:r>
        <w:rPr>
          <w:sz w:val="28"/>
          <w:szCs w:val="28"/>
          <w:lang w:val="en-US"/>
        </w:rPr>
        <w:t>.</w:t>
      </w:r>
      <w:r w:rsidRPr="00B8209A">
        <w:rPr>
          <w:sz w:val="28"/>
          <w:szCs w:val="28"/>
          <w:lang w:val="en-US"/>
        </w:rPr>
        <w:t>, Sticht J</w:t>
      </w:r>
      <w:r>
        <w:rPr>
          <w:sz w:val="28"/>
          <w:szCs w:val="28"/>
          <w:lang w:val="en-US"/>
        </w:rPr>
        <w:t>.</w:t>
      </w:r>
      <w:r w:rsidRPr="00B8209A">
        <w:rPr>
          <w:sz w:val="28"/>
          <w:szCs w:val="28"/>
          <w:lang w:val="en-US"/>
        </w:rPr>
        <w:t xml:space="preserve"> </w:t>
      </w:r>
      <w:proofErr w:type="gramStart"/>
      <w:r w:rsidRPr="00B8209A">
        <w:rPr>
          <w:sz w:val="28"/>
          <w:szCs w:val="28"/>
          <w:lang w:val="en-US"/>
        </w:rPr>
        <w:t>et al.</w:t>
      </w:r>
      <w:proofErr w:type="gramEnd"/>
      <w:r w:rsidRPr="00B8209A">
        <w:rPr>
          <w:sz w:val="28"/>
          <w:szCs w:val="28"/>
          <w:lang w:val="en-US"/>
        </w:rPr>
        <w:t xml:space="preserve"> Major Histocompatibility Complex (MHC) Class I and MHC Class II Proteins: Conformational Pla</w:t>
      </w:r>
      <w:r>
        <w:rPr>
          <w:sz w:val="28"/>
          <w:szCs w:val="28"/>
          <w:lang w:val="en-US"/>
        </w:rPr>
        <w:t>sticity in Antigen Presentation //</w:t>
      </w:r>
      <w:r w:rsidRPr="00B8209A">
        <w:rPr>
          <w:sz w:val="28"/>
          <w:szCs w:val="28"/>
          <w:lang w:val="en-US"/>
        </w:rPr>
        <w:t xml:space="preserve"> Front Immunol.</w:t>
      </w:r>
      <w:r w:rsidR="00237FB6">
        <w:rPr>
          <w:sz w:val="28"/>
          <w:szCs w:val="28"/>
          <w:lang w:val="en-US"/>
        </w:rPr>
        <w:t xml:space="preserve"> </w:t>
      </w:r>
      <w:r w:rsidR="00B8421B" w:rsidRPr="00B8421B">
        <w:rPr>
          <w:sz w:val="28"/>
          <w:szCs w:val="28"/>
          <w:lang w:val="en-US"/>
        </w:rPr>
        <w:t>–</w:t>
      </w:r>
      <w:r w:rsidR="00237FB6">
        <w:rPr>
          <w:sz w:val="28"/>
          <w:szCs w:val="28"/>
          <w:lang w:val="en-US"/>
        </w:rPr>
        <w:t xml:space="preserve"> 2017. – Vol. 8. –</w:t>
      </w:r>
      <w:r>
        <w:rPr>
          <w:sz w:val="28"/>
          <w:szCs w:val="28"/>
          <w:lang w:val="en-US"/>
        </w:rPr>
        <w:t xml:space="preserve"> </w:t>
      </w:r>
      <w:r w:rsidRPr="00B8209A">
        <w:rPr>
          <w:sz w:val="28"/>
          <w:szCs w:val="28"/>
          <w:lang w:val="en-US"/>
        </w:rPr>
        <w:t>292</w:t>
      </w:r>
      <w:r w:rsidR="008B7172" w:rsidRPr="008B7172">
        <w:rPr>
          <w:sz w:val="28"/>
          <w:szCs w:val="28"/>
          <w:lang w:val="en-US"/>
        </w:rPr>
        <w:t xml:space="preserve"> </w:t>
      </w:r>
      <w:r w:rsidR="008B7172">
        <w:rPr>
          <w:sz w:val="28"/>
          <w:szCs w:val="28"/>
        </w:rPr>
        <w:t>р</w:t>
      </w:r>
      <w:r w:rsidRPr="00B8209A">
        <w:rPr>
          <w:sz w:val="28"/>
          <w:szCs w:val="28"/>
          <w:lang w:val="en-US"/>
        </w:rPr>
        <w:t>. doi:10.3389/fimmu.2017.00292</w:t>
      </w:r>
    </w:p>
    <w:p w14:paraId="7DDE2ABB" w14:textId="3F9D1F89" w:rsidR="00796B78" w:rsidRDefault="00796B78" w:rsidP="00796B78">
      <w:pPr>
        <w:tabs>
          <w:tab w:val="left" w:pos="1134"/>
        </w:tabs>
        <w:ind w:firstLine="709"/>
        <w:jc w:val="both"/>
        <w:rPr>
          <w:sz w:val="28"/>
          <w:szCs w:val="28"/>
          <w:lang w:val="en-US"/>
        </w:rPr>
      </w:pPr>
      <w:r>
        <w:rPr>
          <w:sz w:val="28"/>
          <w:szCs w:val="28"/>
          <w:lang w:val="en-US"/>
        </w:rPr>
        <w:t>13</w:t>
      </w:r>
      <w:r w:rsidRPr="006A1A3E">
        <w:rPr>
          <w:sz w:val="28"/>
          <w:szCs w:val="28"/>
          <w:lang w:val="en-US"/>
        </w:rPr>
        <w:t>9</w:t>
      </w:r>
      <w:r>
        <w:rPr>
          <w:sz w:val="28"/>
          <w:szCs w:val="28"/>
          <w:lang w:val="en-US"/>
        </w:rPr>
        <w:t xml:space="preserve"> </w:t>
      </w:r>
      <w:r w:rsidRPr="00B8209A">
        <w:rPr>
          <w:sz w:val="28"/>
          <w:szCs w:val="28"/>
          <w:lang w:val="en-US"/>
        </w:rPr>
        <w:t>Radwan J</w:t>
      </w:r>
      <w:r>
        <w:rPr>
          <w:sz w:val="28"/>
          <w:szCs w:val="28"/>
          <w:lang w:val="en-US"/>
        </w:rPr>
        <w:t>.</w:t>
      </w:r>
      <w:r w:rsidRPr="00B8209A">
        <w:rPr>
          <w:sz w:val="28"/>
          <w:szCs w:val="28"/>
          <w:lang w:val="en-US"/>
        </w:rPr>
        <w:t>, Babik W</w:t>
      </w:r>
      <w:r>
        <w:rPr>
          <w:sz w:val="28"/>
          <w:szCs w:val="28"/>
          <w:lang w:val="en-US"/>
        </w:rPr>
        <w:t>.</w:t>
      </w:r>
      <w:r w:rsidRPr="00B8209A">
        <w:rPr>
          <w:sz w:val="28"/>
          <w:szCs w:val="28"/>
          <w:lang w:val="en-US"/>
        </w:rPr>
        <w:t>, Kaufman J</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B8209A">
        <w:rPr>
          <w:sz w:val="28"/>
          <w:szCs w:val="28"/>
          <w:lang w:val="en-US"/>
        </w:rPr>
        <w:t>Advances in the Evolutionary Und</w:t>
      </w:r>
      <w:r>
        <w:rPr>
          <w:sz w:val="28"/>
          <w:szCs w:val="28"/>
          <w:lang w:val="en-US"/>
        </w:rPr>
        <w:t xml:space="preserve">erstanding of MHC Polymorphism // </w:t>
      </w:r>
      <w:r w:rsidRPr="00B8209A">
        <w:rPr>
          <w:sz w:val="28"/>
          <w:szCs w:val="28"/>
          <w:lang w:val="en-US"/>
        </w:rPr>
        <w:t>Trends Genet.</w:t>
      </w:r>
      <w:r>
        <w:rPr>
          <w:sz w:val="28"/>
          <w:szCs w:val="28"/>
          <w:lang w:val="en-US"/>
        </w:rPr>
        <w:t xml:space="preserve"> </w:t>
      </w:r>
      <w:r w:rsidR="00B8421B" w:rsidRPr="00B8421B">
        <w:rPr>
          <w:sz w:val="28"/>
          <w:szCs w:val="28"/>
          <w:lang w:val="en-US"/>
        </w:rPr>
        <w:t>–</w:t>
      </w:r>
      <w:r w:rsidR="00B8421B">
        <w:rPr>
          <w:sz w:val="28"/>
          <w:szCs w:val="28"/>
          <w:lang w:val="en-US"/>
        </w:rPr>
        <w:t xml:space="preserve"> </w:t>
      </w:r>
      <w:r>
        <w:rPr>
          <w:sz w:val="28"/>
          <w:szCs w:val="28"/>
          <w:lang w:val="en-US"/>
        </w:rPr>
        <w:t xml:space="preserve">2020. – Vol. 36(4). – P. </w:t>
      </w:r>
      <w:r w:rsidRPr="00B8209A">
        <w:rPr>
          <w:sz w:val="28"/>
          <w:szCs w:val="28"/>
          <w:lang w:val="en-US"/>
        </w:rPr>
        <w:t>298-311. doi:10.1016/j.tig.2020.01.008</w:t>
      </w:r>
    </w:p>
    <w:p w14:paraId="4F1A401E" w14:textId="1772C227" w:rsidR="00796B78" w:rsidRPr="00B8209A"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40</w:t>
      </w:r>
      <w:r>
        <w:rPr>
          <w:sz w:val="28"/>
          <w:szCs w:val="28"/>
          <w:lang w:val="en-US"/>
        </w:rPr>
        <w:t xml:space="preserve"> </w:t>
      </w:r>
      <w:r w:rsidRPr="00B740E2">
        <w:rPr>
          <w:sz w:val="28"/>
          <w:szCs w:val="28"/>
          <w:lang w:val="en-US"/>
        </w:rPr>
        <w:t>Lo C</w:t>
      </w:r>
      <w:r>
        <w:rPr>
          <w:sz w:val="28"/>
          <w:szCs w:val="28"/>
          <w:lang w:val="en-US"/>
        </w:rPr>
        <w:t>.</w:t>
      </w:r>
      <w:r w:rsidRPr="00B740E2">
        <w:rPr>
          <w:sz w:val="28"/>
          <w:szCs w:val="28"/>
          <w:lang w:val="en-US"/>
        </w:rPr>
        <w:t>W</w:t>
      </w:r>
      <w:r>
        <w:rPr>
          <w:sz w:val="28"/>
          <w:szCs w:val="28"/>
          <w:lang w:val="en-US"/>
        </w:rPr>
        <w:t>.</w:t>
      </w:r>
      <w:r w:rsidRPr="00B740E2">
        <w:rPr>
          <w:sz w:val="28"/>
          <w:szCs w:val="28"/>
          <w:lang w:val="en-US"/>
        </w:rPr>
        <w:t>, Borjigin L</w:t>
      </w:r>
      <w:r>
        <w:rPr>
          <w:sz w:val="28"/>
          <w:szCs w:val="28"/>
          <w:lang w:val="en-US"/>
        </w:rPr>
        <w:t>.</w:t>
      </w:r>
      <w:r w:rsidRPr="00B740E2">
        <w:rPr>
          <w:sz w:val="28"/>
          <w:szCs w:val="28"/>
          <w:lang w:val="en-US"/>
        </w:rPr>
        <w:t>, Saito S</w:t>
      </w:r>
      <w:r>
        <w:rPr>
          <w:sz w:val="28"/>
          <w:szCs w:val="28"/>
          <w:lang w:val="en-US"/>
        </w:rPr>
        <w:t>.</w:t>
      </w:r>
      <w:r w:rsidRPr="00B740E2">
        <w:rPr>
          <w:sz w:val="28"/>
          <w:szCs w:val="28"/>
          <w:lang w:val="en-US"/>
        </w:rPr>
        <w:t xml:space="preserve"> </w:t>
      </w:r>
      <w:proofErr w:type="gramStart"/>
      <w:r w:rsidRPr="00B740E2">
        <w:rPr>
          <w:sz w:val="28"/>
          <w:szCs w:val="28"/>
          <w:lang w:val="en-US"/>
        </w:rPr>
        <w:t>et al.</w:t>
      </w:r>
      <w:proofErr w:type="gramEnd"/>
      <w:r w:rsidRPr="00B740E2">
        <w:rPr>
          <w:sz w:val="28"/>
          <w:szCs w:val="28"/>
          <w:lang w:val="en-US"/>
        </w:rPr>
        <w:t xml:space="preserve"> </w:t>
      </w:r>
      <w:r w:rsidRPr="00B73E48">
        <w:rPr>
          <w:i/>
          <w:sz w:val="28"/>
          <w:szCs w:val="28"/>
          <w:lang w:val="en-US"/>
        </w:rPr>
        <w:t>BoLA-DRB3</w:t>
      </w:r>
      <w:r w:rsidRPr="00B740E2">
        <w:rPr>
          <w:sz w:val="28"/>
          <w:szCs w:val="28"/>
          <w:lang w:val="en-US"/>
        </w:rPr>
        <w:t xml:space="preserve"> Polymorphism is Associated with Differential Susceptibility to Bovine Leukemia Virus-Induced Lymphoma and Proviral Load</w:t>
      </w:r>
      <w:r>
        <w:rPr>
          <w:sz w:val="28"/>
          <w:szCs w:val="28"/>
          <w:lang w:val="en-US"/>
        </w:rPr>
        <w:t xml:space="preserve"> // </w:t>
      </w:r>
      <w:r w:rsidRPr="00B740E2">
        <w:rPr>
          <w:sz w:val="28"/>
          <w:szCs w:val="28"/>
          <w:lang w:val="en-US"/>
        </w:rPr>
        <w:t>Viruses.</w:t>
      </w:r>
      <w:r>
        <w:rPr>
          <w:sz w:val="28"/>
          <w:szCs w:val="28"/>
          <w:lang w:val="en-US"/>
        </w:rPr>
        <w:t xml:space="preserve"> – </w:t>
      </w:r>
      <w:r w:rsidRPr="00B740E2">
        <w:rPr>
          <w:sz w:val="28"/>
          <w:szCs w:val="28"/>
          <w:lang w:val="en-US"/>
        </w:rPr>
        <w:t>2020</w:t>
      </w:r>
      <w:r w:rsidR="008B7172">
        <w:rPr>
          <w:sz w:val="28"/>
          <w:szCs w:val="28"/>
          <w:lang w:val="en-US"/>
        </w:rPr>
        <w:t xml:space="preserve">. – Vol. 12(3). – </w:t>
      </w:r>
      <w:r w:rsidRPr="00B740E2">
        <w:rPr>
          <w:sz w:val="28"/>
          <w:szCs w:val="28"/>
          <w:lang w:val="en-US"/>
        </w:rPr>
        <w:t>352</w:t>
      </w:r>
      <w:r w:rsidR="008B7172" w:rsidRPr="008B7172">
        <w:rPr>
          <w:sz w:val="28"/>
          <w:szCs w:val="28"/>
          <w:lang w:val="en-US"/>
        </w:rPr>
        <w:t xml:space="preserve"> </w:t>
      </w:r>
      <w:r w:rsidR="008B7172">
        <w:rPr>
          <w:sz w:val="28"/>
          <w:szCs w:val="28"/>
        </w:rPr>
        <w:t>р</w:t>
      </w:r>
      <w:r w:rsidRPr="00B740E2">
        <w:rPr>
          <w:sz w:val="28"/>
          <w:szCs w:val="28"/>
          <w:lang w:val="en-US"/>
        </w:rPr>
        <w:t>. doi:10.3390/v12030352</w:t>
      </w:r>
    </w:p>
    <w:p w14:paraId="3D1AA63A" w14:textId="77777777" w:rsidR="00796B78" w:rsidRPr="00B740E2" w:rsidRDefault="00796B78" w:rsidP="00796B78">
      <w:pPr>
        <w:tabs>
          <w:tab w:val="left" w:pos="1134"/>
        </w:tabs>
        <w:ind w:firstLine="709"/>
        <w:jc w:val="both"/>
        <w:rPr>
          <w:sz w:val="28"/>
          <w:szCs w:val="28"/>
          <w:lang w:val="en-US"/>
        </w:rPr>
      </w:pPr>
      <w:r>
        <w:rPr>
          <w:sz w:val="28"/>
          <w:szCs w:val="28"/>
          <w:lang w:val="en-US"/>
        </w:rPr>
        <w:lastRenderedPageBreak/>
        <w:t>1</w:t>
      </w:r>
      <w:r w:rsidRPr="006A1A3E">
        <w:rPr>
          <w:sz w:val="28"/>
          <w:szCs w:val="28"/>
          <w:lang w:val="en-US"/>
        </w:rPr>
        <w:t>41</w:t>
      </w:r>
      <w:r>
        <w:rPr>
          <w:sz w:val="28"/>
          <w:szCs w:val="28"/>
          <w:lang w:val="en-US"/>
        </w:rPr>
        <w:t xml:space="preserve"> </w:t>
      </w:r>
      <w:r w:rsidRPr="00B740E2">
        <w:rPr>
          <w:sz w:val="28"/>
          <w:szCs w:val="28"/>
          <w:lang w:val="en-US"/>
        </w:rPr>
        <w:t>Notsu K</w:t>
      </w:r>
      <w:r>
        <w:rPr>
          <w:sz w:val="28"/>
          <w:szCs w:val="28"/>
          <w:lang w:val="en-US"/>
        </w:rPr>
        <w:t>.</w:t>
      </w:r>
      <w:r w:rsidRPr="00B740E2">
        <w:rPr>
          <w:sz w:val="28"/>
          <w:szCs w:val="28"/>
          <w:lang w:val="en-US"/>
        </w:rPr>
        <w:t>, Inoue Y</w:t>
      </w:r>
      <w:r>
        <w:rPr>
          <w:sz w:val="28"/>
          <w:szCs w:val="28"/>
          <w:lang w:val="en-US"/>
        </w:rPr>
        <w:t>.</w:t>
      </w:r>
      <w:r w:rsidRPr="00B740E2">
        <w:rPr>
          <w:sz w:val="28"/>
          <w:szCs w:val="28"/>
          <w:lang w:val="en-US"/>
        </w:rPr>
        <w:t>, Masuda T</w:t>
      </w:r>
      <w:r>
        <w:rPr>
          <w:sz w:val="28"/>
          <w:szCs w:val="28"/>
          <w:lang w:val="en-US"/>
        </w:rPr>
        <w:t>.</w:t>
      </w:r>
      <w:r w:rsidRPr="00B740E2">
        <w:rPr>
          <w:sz w:val="28"/>
          <w:szCs w:val="28"/>
          <w:lang w:val="en-US"/>
        </w:rPr>
        <w:t xml:space="preserve"> et al. A survey of bovine leukemia virus resistant bovine leukocyte antigen (BoLA)-DRB3*009:02 allele-carrying Japanese Black cat</w:t>
      </w:r>
      <w:r>
        <w:rPr>
          <w:sz w:val="28"/>
          <w:szCs w:val="28"/>
          <w:lang w:val="en-US"/>
        </w:rPr>
        <w:t>tle in two prefectures in Japan //</w:t>
      </w:r>
      <w:r w:rsidRPr="00B740E2">
        <w:rPr>
          <w:sz w:val="28"/>
          <w:szCs w:val="28"/>
          <w:lang w:val="en-US"/>
        </w:rPr>
        <w:t xml:space="preserve"> J Vet Med Sci. </w:t>
      </w:r>
      <w:r>
        <w:rPr>
          <w:sz w:val="28"/>
          <w:szCs w:val="28"/>
          <w:lang w:val="en-US"/>
        </w:rPr>
        <w:t xml:space="preserve">– </w:t>
      </w:r>
      <w:r w:rsidRPr="00B740E2">
        <w:rPr>
          <w:sz w:val="28"/>
          <w:szCs w:val="28"/>
          <w:lang w:val="en-US"/>
        </w:rPr>
        <w:t>2022</w:t>
      </w:r>
      <w:r>
        <w:rPr>
          <w:sz w:val="28"/>
          <w:szCs w:val="28"/>
          <w:lang w:val="en-US"/>
        </w:rPr>
        <w:t xml:space="preserve">. – Vol. 84(11). – P. </w:t>
      </w:r>
      <w:r w:rsidRPr="00B740E2">
        <w:rPr>
          <w:sz w:val="28"/>
          <w:szCs w:val="28"/>
          <w:lang w:val="en-US"/>
        </w:rPr>
        <w:t>1457-1460. doi:10.1292/jvms.22-0285</w:t>
      </w:r>
    </w:p>
    <w:p w14:paraId="4267C50E" w14:textId="77777777"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42</w:t>
      </w:r>
      <w:r>
        <w:rPr>
          <w:sz w:val="28"/>
          <w:szCs w:val="28"/>
          <w:lang w:val="en-US"/>
        </w:rPr>
        <w:t xml:space="preserve"> Suprovych T.M., Suprovych M.</w:t>
      </w:r>
      <w:r w:rsidRPr="00B740E2">
        <w:rPr>
          <w:sz w:val="28"/>
          <w:szCs w:val="28"/>
          <w:lang w:val="en-US"/>
        </w:rPr>
        <w:t>P., Koval</w:t>
      </w:r>
      <w:r>
        <w:rPr>
          <w:sz w:val="28"/>
          <w:szCs w:val="28"/>
          <w:lang w:val="en-US"/>
        </w:rPr>
        <w:t xml:space="preserve"> T.V. et al. </w:t>
      </w:r>
      <w:r w:rsidRPr="00B73E48">
        <w:rPr>
          <w:i/>
          <w:sz w:val="28"/>
          <w:szCs w:val="28"/>
          <w:lang w:val="en-US"/>
        </w:rPr>
        <w:t>BoLA-DRB3</w:t>
      </w:r>
      <w:r w:rsidRPr="00B740E2">
        <w:rPr>
          <w:sz w:val="28"/>
          <w:szCs w:val="28"/>
          <w:lang w:val="en-US"/>
        </w:rPr>
        <w:t xml:space="preserve"> gene as a marker of susceptibility and resistance of the Ukrainian black-pied and red</w:t>
      </w:r>
      <w:r>
        <w:rPr>
          <w:sz w:val="28"/>
          <w:szCs w:val="28"/>
          <w:lang w:val="en-US"/>
        </w:rPr>
        <w:t xml:space="preserve">-pied dairy breeds to mastitis // </w:t>
      </w:r>
      <w:r w:rsidRPr="00B740E2">
        <w:rPr>
          <w:sz w:val="28"/>
          <w:szCs w:val="28"/>
          <w:lang w:val="en-US"/>
        </w:rPr>
        <w:t>Regul</w:t>
      </w:r>
      <w:r>
        <w:rPr>
          <w:sz w:val="28"/>
          <w:szCs w:val="28"/>
          <w:lang w:val="en-US"/>
        </w:rPr>
        <w:t>atory Mechanisms in Biosystems. – 2018. – Vol.</w:t>
      </w:r>
      <w:r w:rsidRPr="00B740E2">
        <w:rPr>
          <w:sz w:val="28"/>
          <w:szCs w:val="28"/>
          <w:lang w:val="en-US"/>
        </w:rPr>
        <w:t xml:space="preserve"> </w:t>
      </w:r>
      <w:r>
        <w:rPr>
          <w:sz w:val="28"/>
          <w:szCs w:val="28"/>
          <w:lang w:val="en-US"/>
        </w:rPr>
        <w:t>9(3). – P.</w:t>
      </w:r>
      <w:r w:rsidRPr="00B740E2">
        <w:rPr>
          <w:sz w:val="28"/>
          <w:szCs w:val="28"/>
          <w:lang w:val="en-US"/>
        </w:rPr>
        <w:t xml:space="preserve"> 363-368. </w:t>
      </w:r>
      <w:hyperlink r:id="rId56" w:history="1">
        <w:r w:rsidRPr="00CE4A6E">
          <w:rPr>
            <w:rStyle w:val="ad"/>
            <w:sz w:val="28"/>
            <w:szCs w:val="28"/>
            <w:lang w:val="en-US"/>
          </w:rPr>
          <w:t>https://doi.org/10.15421/021853</w:t>
        </w:r>
      </w:hyperlink>
    </w:p>
    <w:p w14:paraId="21FF7697" w14:textId="77777777" w:rsidR="00796B78" w:rsidRPr="00F16226"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43</w:t>
      </w:r>
      <w:r>
        <w:rPr>
          <w:sz w:val="28"/>
          <w:szCs w:val="28"/>
          <w:lang w:val="en-US"/>
        </w:rPr>
        <w:t xml:space="preserve"> </w:t>
      </w:r>
      <w:r w:rsidRPr="00F16226">
        <w:rPr>
          <w:sz w:val="28"/>
          <w:szCs w:val="28"/>
          <w:lang w:val="en-US"/>
        </w:rPr>
        <w:t>Arai T</w:t>
      </w:r>
      <w:r>
        <w:rPr>
          <w:sz w:val="28"/>
          <w:szCs w:val="28"/>
          <w:lang w:val="en-US"/>
        </w:rPr>
        <w:t>.</w:t>
      </w:r>
      <w:r w:rsidRPr="00F16226">
        <w:rPr>
          <w:sz w:val="28"/>
          <w:szCs w:val="28"/>
          <w:lang w:val="en-US"/>
        </w:rPr>
        <w:t>, Kanetsuna Y</w:t>
      </w:r>
      <w:r>
        <w:rPr>
          <w:sz w:val="28"/>
          <w:szCs w:val="28"/>
          <w:lang w:val="en-US"/>
        </w:rPr>
        <w:t>.</w:t>
      </w:r>
      <w:r w:rsidRPr="00F16226">
        <w:rPr>
          <w:sz w:val="28"/>
          <w:szCs w:val="28"/>
          <w:lang w:val="en-US"/>
        </w:rPr>
        <w:t>I</w:t>
      </w:r>
      <w:r>
        <w:rPr>
          <w:sz w:val="28"/>
          <w:szCs w:val="28"/>
          <w:lang w:val="en-US"/>
        </w:rPr>
        <w:t>.</w:t>
      </w:r>
      <w:r w:rsidRPr="00F16226">
        <w:rPr>
          <w:sz w:val="28"/>
          <w:szCs w:val="28"/>
          <w:lang w:val="en-US"/>
        </w:rPr>
        <w:t>, Miyake S</w:t>
      </w:r>
      <w:r>
        <w:rPr>
          <w:sz w:val="28"/>
          <w:szCs w:val="28"/>
          <w:lang w:val="en-US"/>
        </w:rPr>
        <w:t>.</w:t>
      </w:r>
      <w:r w:rsidRPr="00F16226">
        <w:rPr>
          <w:sz w:val="28"/>
          <w:szCs w:val="28"/>
          <w:lang w:val="en-US"/>
        </w:rPr>
        <w:t xml:space="preserve"> </w:t>
      </w:r>
      <w:proofErr w:type="gramStart"/>
      <w:r w:rsidRPr="00F16226">
        <w:rPr>
          <w:sz w:val="28"/>
          <w:szCs w:val="28"/>
          <w:lang w:val="en-US"/>
        </w:rPr>
        <w:t>et al.</w:t>
      </w:r>
      <w:proofErr w:type="gramEnd"/>
      <w:r w:rsidRPr="00F16226">
        <w:rPr>
          <w:sz w:val="28"/>
          <w:szCs w:val="28"/>
          <w:lang w:val="en-US"/>
        </w:rPr>
        <w:t xml:space="preserve"> Development of bovine leukocyte antigen – DRB3 genoty</w:t>
      </w:r>
      <w:r>
        <w:rPr>
          <w:sz w:val="28"/>
          <w:szCs w:val="28"/>
          <w:lang w:val="en-US"/>
        </w:rPr>
        <w:t xml:space="preserve">ping using nanopore sequencing // </w:t>
      </w:r>
      <w:r w:rsidRPr="00F16226">
        <w:rPr>
          <w:sz w:val="28"/>
          <w:szCs w:val="28"/>
          <w:lang w:val="en-US"/>
        </w:rPr>
        <w:t xml:space="preserve">Anim Genet. </w:t>
      </w:r>
      <w:r>
        <w:rPr>
          <w:sz w:val="28"/>
          <w:szCs w:val="28"/>
          <w:lang w:val="en-US"/>
        </w:rPr>
        <w:t xml:space="preserve">– </w:t>
      </w:r>
      <w:r w:rsidRPr="00F16226">
        <w:rPr>
          <w:sz w:val="28"/>
          <w:szCs w:val="28"/>
          <w:lang w:val="en-US"/>
        </w:rPr>
        <w:t>2025-</w:t>
      </w:r>
      <w:r>
        <w:rPr>
          <w:sz w:val="28"/>
          <w:szCs w:val="28"/>
          <w:lang w:val="en-US"/>
        </w:rPr>
        <w:t xml:space="preserve"> Vol. 56(4). – P. </w:t>
      </w:r>
      <w:r w:rsidRPr="00F16226">
        <w:rPr>
          <w:sz w:val="28"/>
          <w:szCs w:val="28"/>
          <w:lang w:val="en-US"/>
        </w:rPr>
        <w:t>33</w:t>
      </w:r>
      <w:r w:rsidR="008B7172" w:rsidRPr="008B7172">
        <w:rPr>
          <w:sz w:val="28"/>
          <w:szCs w:val="28"/>
          <w:lang w:val="en-US"/>
        </w:rPr>
        <w:t>-73</w:t>
      </w:r>
      <w:r w:rsidRPr="00F16226">
        <w:rPr>
          <w:sz w:val="28"/>
          <w:szCs w:val="28"/>
          <w:lang w:val="en-US"/>
        </w:rPr>
        <w:t>. doi:10.1111/age.70033</w:t>
      </w:r>
    </w:p>
    <w:p w14:paraId="607543CA" w14:textId="2588C372" w:rsidR="00796B78" w:rsidRDefault="00796B78" w:rsidP="00796B78">
      <w:pPr>
        <w:tabs>
          <w:tab w:val="left" w:pos="1134"/>
        </w:tabs>
        <w:ind w:firstLine="709"/>
        <w:jc w:val="both"/>
        <w:rPr>
          <w:sz w:val="28"/>
          <w:szCs w:val="28"/>
        </w:rPr>
      </w:pPr>
      <w:r w:rsidRPr="00BC3C36">
        <w:rPr>
          <w:sz w:val="28"/>
          <w:szCs w:val="28"/>
        </w:rPr>
        <w:t>1</w:t>
      </w:r>
      <w:r>
        <w:rPr>
          <w:sz w:val="28"/>
          <w:szCs w:val="28"/>
        </w:rPr>
        <w:t>44</w:t>
      </w:r>
      <w:r w:rsidRPr="00BC3C36">
        <w:rPr>
          <w:sz w:val="28"/>
          <w:szCs w:val="28"/>
        </w:rPr>
        <w:t xml:space="preserve"> Вафин Р.Р., Гильманов Х.Х., Шастин П.Н., Капустин А.В. Идентификационный потенциал комплексной детекции диагностически значимых </w:t>
      </w:r>
      <w:r w:rsidRPr="00BC3C36">
        <w:rPr>
          <w:sz w:val="28"/>
          <w:szCs w:val="28"/>
          <w:lang w:val="en-US"/>
        </w:rPr>
        <w:t>SNPs</w:t>
      </w:r>
      <w:r w:rsidRPr="00BC3C36">
        <w:rPr>
          <w:sz w:val="28"/>
          <w:szCs w:val="28"/>
        </w:rPr>
        <w:t xml:space="preserve"> </w:t>
      </w:r>
      <w:r w:rsidRPr="00B73E48">
        <w:rPr>
          <w:i/>
          <w:sz w:val="28"/>
          <w:szCs w:val="28"/>
          <w:lang w:val="en-US"/>
        </w:rPr>
        <w:t>BoLA</w:t>
      </w:r>
      <w:r w:rsidRPr="00B73E48">
        <w:rPr>
          <w:i/>
          <w:sz w:val="28"/>
          <w:szCs w:val="28"/>
        </w:rPr>
        <w:t>-</w:t>
      </w:r>
      <w:r w:rsidRPr="00B73E48">
        <w:rPr>
          <w:i/>
          <w:sz w:val="28"/>
          <w:szCs w:val="28"/>
          <w:lang w:val="en-US"/>
        </w:rPr>
        <w:t>DRB</w:t>
      </w:r>
      <w:r w:rsidRPr="00B73E48">
        <w:rPr>
          <w:i/>
          <w:sz w:val="28"/>
          <w:szCs w:val="28"/>
        </w:rPr>
        <w:t>3</w:t>
      </w:r>
      <w:r w:rsidRPr="00BC3C36">
        <w:rPr>
          <w:sz w:val="28"/>
          <w:szCs w:val="28"/>
        </w:rPr>
        <w:t xml:space="preserve"> методом секвенирования // </w:t>
      </w:r>
      <w:r>
        <w:rPr>
          <w:sz w:val="28"/>
          <w:szCs w:val="28"/>
        </w:rPr>
        <w:t>Ветеринария</w:t>
      </w:r>
      <w:r w:rsidRPr="00BC3C36">
        <w:rPr>
          <w:sz w:val="28"/>
          <w:szCs w:val="28"/>
        </w:rPr>
        <w:t xml:space="preserve"> </w:t>
      </w:r>
      <w:r>
        <w:rPr>
          <w:sz w:val="28"/>
          <w:szCs w:val="28"/>
        </w:rPr>
        <w:t>и</w:t>
      </w:r>
      <w:r w:rsidRPr="00BC3C36">
        <w:rPr>
          <w:sz w:val="28"/>
          <w:szCs w:val="28"/>
        </w:rPr>
        <w:t xml:space="preserve"> </w:t>
      </w:r>
      <w:r>
        <w:rPr>
          <w:sz w:val="28"/>
          <w:szCs w:val="28"/>
        </w:rPr>
        <w:t>кормление</w:t>
      </w:r>
      <w:r w:rsidRPr="00BC3C36">
        <w:rPr>
          <w:sz w:val="28"/>
          <w:szCs w:val="28"/>
        </w:rPr>
        <w:t xml:space="preserve">. – 2024. - </w:t>
      </w:r>
      <w:r>
        <w:rPr>
          <w:sz w:val="28"/>
          <w:szCs w:val="28"/>
        </w:rPr>
        <w:t>№</w:t>
      </w:r>
      <w:r w:rsidRPr="00BC3C36">
        <w:rPr>
          <w:sz w:val="28"/>
          <w:szCs w:val="28"/>
        </w:rPr>
        <w:t xml:space="preserve"> 4. </w:t>
      </w:r>
      <w:r>
        <w:rPr>
          <w:sz w:val="28"/>
          <w:szCs w:val="28"/>
        </w:rPr>
        <w:t>– С. 4</w:t>
      </w:r>
      <w:r w:rsidR="00B8421B" w:rsidRPr="00B8421B">
        <w:rPr>
          <w:sz w:val="28"/>
          <w:szCs w:val="28"/>
        </w:rPr>
        <w:t>-</w:t>
      </w:r>
      <w:r>
        <w:rPr>
          <w:sz w:val="28"/>
          <w:szCs w:val="28"/>
        </w:rPr>
        <w:t>10.</w:t>
      </w:r>
    </w:p>
    <w:p w14:paraId="0DB67A6C" w14:textId="49384066" w:rsidR="00796B78" w:rsidRPr="003D101C" w:rsidRDefault="00796B78" w:rsidP="003D101C">
      <w:pPr>
        <w:tabs>
          <w:tab w:val="left" w:pos="1134"/>
        </w:tabs>
        <w:ind w:firstLine="709"/>
        <w:jc w:val="both"/>
        <w:rPr>
          <w:sz w:val="28"/>
          <w:szCs w:val="28"/>
        </w:rPr>
      </w:pPr>
      <w:r w:rsidRPr="003D101C">
        <w:rPr>
          <w:sz w:val="28"/>
          <w:szCs w:val="28"/>
        </w:rPr>
        <w:t xml:space="preserve">145 </w:t>
      </w:r>
      <w:r w:rsidR="003D101C" w:rsidRPr="003D101C">
        <w:rPr>
          <w:sz w:val="28"/>
          <w:szCs w:val="28"/>
        </w:rPr>
        <w:t>Канатбаев С.Г., Петро</w:t>
      </w:r>
      <w:r w:rsidR="00794B19">
        <w:rPr>
          <w:sz w:val="28"/>
          <w:szCs w:val="28"/>
        </w:rPr>
        <w:t>павловский М.В., Кужебаева У.Ж.</w:t>
      </w:r>
      <w:r w:rsidR="003D101C" w:rsidRPr="003D101C">
        <w:rPr>
          <w:sz w:val="28"/>
          <w:szCs w:val="28"/>
        </w:rPr>
        <w:t xml:space="preserve"> </w:t>
      </w:r>
      <w:r w:rsidR="003D101C">
        <w:rPr>
          <w:sz w:val="28"/>
          <w:szCs w:val="28"/>
        </w:rPr>
        <w:t>и др.</w:t>
      </w:r>
      <w:r w:rsidR="003D101C" w:rsidRPr="003D101C">
        <w:rPr>
          <w:sz w:val="28"/>
          <w:szCs w:val="28"/>
        </w:rPr>
        <w:t xml:space="preserve"> Дизайн праймеров и оптимизация протоколов ПЦР-ПДРФ исследований для идентификации устойчивости к лейкозу аллельных вариантов гена </w:t>
      </w:r>
      <w:r w:rsidR="003D101C" w:rsidRPr="003D101C">
        <w:rPr>
          <w:sz w:val="28"/>
          <w:szCs w:val="28"/>
          <w:lang w:val="en-US"/>
        </w:rPr>
        <w:t>BOLA</w:t>
      </w:r>
      <w:r w:rsidR="003D101C" w:rsidRPr="003D101C">
        <w:rPr>
          <w:sz w:val="28"/>
          <w:szCs w:val="28"/>
        </w:rPr>
        <w:t>-</w:t>
      </w:r>
      <w:r w:rsidR="003D101C" w:rsidRPr="003D101C">
        <w:rPr>
          <w:sz w:val="28"/>
          <w:szCs w:val="28"/>
          <w:lang w:val="en-US"/>
        </w:rPr>
        <w:t>DRB</w:t>
      </w:r>
      <w:r w:rsidR="003D101C" w:rsidRPr="003D101C">
        <w:rPr>
          <w:sz w:val="28"/>
          <w:szCs w:val="28"/>
        </w:rPr>
        <w:t xml:space="preserve">3 </w:t>
      </w:r>
      <w:r w:rsidR="003D101C">
        <w:rPr>
          <w:sz w:val="28"/>
          <w:szCs w:val="28"/>
        </w:rPr>
        <w:t>/</w:t>
      </w:r>
      <w:r w:rsidR="003D101C" w:rsidRPr="003D101C">
        <w:rPr>
          <w:sz w:val="28"/>
          <w:szCs w:val="28"/>
        </w:rPr>
        <w:t>/ Научно-практический журнал ЗКАТУ имени Жангир хана «Ғылым және Білім». – 2024. – №2-1(75). – С.181-190.</w:t>
      </w:r>
    </w:p>
    <w:p w14:paraId="2C833323" w14:textId="6F3CA5D8"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46</w:t>
      </w:r>
      <w:r>
        <w:rPr>
          <w:sz w:val="28"/>
          <w:szCs w:val="28"/>
          <w:lang w:val="en-US"/>
        </w:rPr>
        <w:t xml:space="preserve"> </w:t>
      </w:r>
      <w:r w:rsidRPr="00E26C66">
        <w:rPr>
          <w:sz w:val="28"/>
          <w:szCs w:val="28"/>
          <w:lang w:val="en-US"/>
        </w:rPr>
        <w:t>Garren M</w:t>
      </w:r>
      <w:r>
        <w:rPr>
          <w:sz w:val="28"/>
          <w:szCs w:val="28"/>
          <w:lang w:val="en-US"/>
        </w:rPr>
        <w:t>.</w:t>
      </w:r>
      <w:r w:rsidRPr="00E26C66">
        <w:rPr>
          <w:sz w:val="28"/>
          <w:szCs w:val="28"/>
          <w:lang w:val="en-US"/>
        </w:rPr>
        <w:t>R</w:t>
      </w:r>
      <w:r>
        <w:rPr>
          <w:sz w:val="28"/>
          <w:szCs w:val="28"/>
          <w:lang w:val="en-US"/>
        </w:rPr>
        <w:t>.</w:t>
      </w:r>
      <w:r w:rsidRPr="00E26C66">
        <w:rPr>
          <w:sz w:val="28"/>
          <w:szCs w:val="28"/>
          <w:lang w:val="en-US"/>
        </w:rPr>
        <w:t>, Ashcraft M</w:t>
      </w:r>
      <w:r>
        <w:rPr>
          <w:sz w:val="28"/>
          <w:szCs w:val="28"/>
          <w:lang w:val="en-US"/>
        </w:rPr>
        <w:t>.</w:t>
      </w:r>
      <w:r w:rsidRPr="00E26C66">
        <w:rPr>
          <w:sz w:val="28"/>
          <w:szCs w:val="28"/>
          <w:lang w:val="en-US"/>
        </w:rPr>
        <w:t>, Qian Y</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E26C66">
        <w:rPr>
          <w:sz w:val="28"/>
          <w:szCs w:val="28"/>
          <w:lang w:val="en-US"/>
        </w:rPr>
        <w:t>Nitric oxide and viral infection: Recent developments in an</w:t>
      </w:r>
      <w:r>
        <w:rPr>
          <w:sz w:val="28"/>
          <w:szCs w:val="28"/>
          <w:lang w:val="en-US"/>
        </w:rPr>
        <w:t>tiviral therapies and platforms //</w:t>
      </w:r>
      <w:r w:rsidRPr="00E26C66">
        <w:rPr>
          <w:sz w:val="28"/>
          <w:szCs w:val="28"/>
          <w:lang w:val="en-US"/>
        </w:rPr>
        <w:t xml:space="preserve"> Appl Mater Today.</w:t>
      </w:r>
      <w:r w:rsidR="00237FB6">
        <w:rPr>
          <w:sz w:val="28"/>
          <w:szCs w:val="28"/>
          <w:lang w:val="en-US"/>
        </w:rPr>
        <w:t xml:space="preserve"> - </w:t>
      </w:r>
      <w:r>
        <w:rPr>
          <w:sz w:val="28"/>
          <w:szCs w:val="28"/>
          <w:lang w:val="en-US"/>
        </w:rPr>
        <w:t xml:space="preserve">2021. – Vol. 22. – P. </w:t>
      </w:r>
      <w:r w:rsidRPr="00E26C66">
        <w:rPr>
          <w:sz w:val="28"/>
          <w:szCs w:val="28"/>
          <w:lang w:val="en-US"/>
        </w:rPr>
        <w:t>100</w:t>
      </w:r>
      <w:r w:rsidR="008B7172" w:rsidRPr="008B7172">
        <w:rPr>
          <w:sz w:val="28"/>
          <w:szCs w:val="28"/>
          <w:lang w:val="en-US"/>
        </w:rPr>
        <w:t>-</w:t>
      </w:r>
      <w:r w:rsidRPr="00E26C66">
        <w:rPr>
          <w:sz w:val="28"/>
          <w:szCs w:val="28"/>
          <w:lang w:val="en-US"/>
        </w:rPr>
        <w:t>887. doi:10.1016/j.apmt.2020.100887</w:t>
      </w:r>
    </w:p>
    <w:p w14:paraId="404D9E81" w14:textId="77777777" w:rsidR="00796B78" w:rsidRDefault="00796B78" w:rsidP="00796B78">
      <w:pPr>
        <w:tabs>
          <w:tab w:val="left" w:pos="1134"/>
        </w:tabs>
        <w:ind w:firstLine="709"/>
        <w:jc w:val="both"/>
        <w:rPr>
          <w:sz w:val="28"/>
          <w:szCs w:val="28"/>
          <w:lang w:val="en-US"/>
        </w:rPr>
      </w:pPr>
      <w:r>
        <w:rPr>
          <w:sz w:val="28"/>
          <w:szCs w:val="28"/>
          <w:lang w:val="en-US"/>
        </w:rPr>
        <w:t>14</w:t>
      </w:r>
      <w:r w:rsidRPr="006A1A3E">
        <w:rPr>
          <w:sz w:val="28"/>
          <w:szCs w:val="28"/>
          <w:lang w:val="en-US"/>
        </w:rPr>
        <w:t>7</w:t>
      </w:r>
      <w:r>
        <w:rPr>
          <w:sz w:val="28"/>
          <w:szCs w:val="28"/>
          <w:lang w:val="en-US"/>
        </w:rPr>
        <w:t xml:space="preserve"> </w:t>
      </w:r>
      <w:r w:rsidRPr="00E26C66">
        <w:rPr>
          <w:sz w:val="28"/>
          <w:szCs w:val="28"/>
          <w:lang w:val="en-US"/>
        </w:rPr>
        <w:t>Sodano F</w:t>
      </w:r>
      <w:r>
        <w:rPr>
          <w:sz w:val="28"/>
          <w:szCs w:val="28"/>
          <w:lang w:val="en-US"/>
        </w:rPr>
        <w:t>.</w:t>
      </w:r>
      <w:r w:rsidRPr="00E26C66">
        <w:rPr>
          <w:sz w:val="28"/>
          <w:szCs w:val="28"/>
          <w:lang w:val="en-US"/>
        </w:rPr>
        <w:t>, Gazzano E</w:t>
      </w:r>
      <w:r>
        <w:rPr>
          <w:sz w:val="28"/>
          <w:szCs w:val="28"/>
          <w:lang w:val="en-US"/>
        </w:rPr>
        <w:t>.</w:t>
      </w:r>
      <w:r w:rsidRPr="00E26C66">
        <w:rPr>
          <w:sz w:val="28"/>
          <w:szCs w:val="28"/>
          <w:lang w:val="en-US"/>
        </w:rPr>
        <w:t>, Fruttero R</w:t>
      </w:r>
      <w:r>
        <w:rPr>
          <w:sz w:val="28"/>
          <w:szCs w:val="28"/>
          <w:lang w:val="en-US"/>
        </w:rPr>
        <w:t>.</w:t>
      </w:r>
      <w:r w:rsidRPr="00E26C66">
        <w:rPr>
          <w:sz w:val="28"/>
          <w:szCs w:val="28"/>
          <w:lang w:val="en-US"/>
        </w:rPr>
        <w:t>, Lazzarato L. NO in Viral Infections: Role and Dev</w:t>
      </w:r>
      <w:r>
        <w:rPr>
          <w:sz w:val="28"/>
          <w:szCs w:val="28"/>
          <w:lang w:val="en-US"/>
        </w:rPr>
        <w:t>elopment of Antiviral Therapies //</w:t>
      </w:r>
      <w:r w:rsidRPr="00E26C66">
        <w:rPr>
          <w:sz w:val="28"/>
          <w:szCs w:val="28"/>
          <w:lang w:val="en-US"/>
        </w:rPr>
        <w:t xml:space="preserve"> Molecules.</w:t>
      </w:r>
      <w:r>
        <w:rPr>
          <w:sz w:val="28"/>
          <w:szCs w:val="28"/>
          <w:lang w:val="en-US"/>
        </w:rPr>
        <w:t xml:space="preserve"> –</w:t>
      </w:r>
      <w:r w:rsidRPr="00E26C66">
        <w:rPr>
          <w:sz w:val="28"/>
          <w:szCs w:val="28"/>
          <w:lang w:val="en-US"/>
        </w:rPr>
        <w:t xml:space="preserve"> 2022</w:t>
      </w:r>
      <w:r>
        <w:rPr>
          <w:sz w:val="28"/>
          <w:szCs w:val="28"/>
          <w:lang w:val="en-US"/>
        </w:rPr>
        <w:t xml:space="preserve">. –Vol. 27(7). – P. </w:t>
      </w:r>
      <w:r w:rsidRPr="00E26C66">
        <w:rPr>
          <w:sz w:val="28"/>
          <w:szCs w:val="28"/>
          <w:lang w:val="en-US"/>
        </w:rPr>
        <w:t>23</w:t>
      </w:r>
      <w:r w:rsidR="008B7172" w:rsidRPr="008B7172">
        <w:rPr>
          <w:sz w:val="28"/>
          <w:szCs w:val="28"/>
          <w:lang w:val="en-US"/>
        </w:rPr>
        <w:t>-</w:t>
      </w:r>
      <w:r w:rsidRPr="00E26C66">
        <w:rPr>
          <w:sz w:val="28"/>
          <w:szCs w:val="28"/>
          <w:lang w:val="en-US"/>
        </w:rPr>
        <w:t xml:space="preserve">37. </w:t>
      </w:r>
      <w:hyperlink r:id="rId57" w:history="1">
        <w:r w:rsidRPr="00CE4A6E">
          <w:rPr>
            <w:rStyle w:val="ad"/>
            <w:sz w:val="28"/>
            <w:szCs w:val="28"/>
            <w:lang w:val="en-US"/>
          </w:rPr>
          <w:t>https://doi.org/10.3390/molecules27072337</w:t>
        </w:r>
      </w:hyperlink>
    </w:p>
    <w:p w14:paraId="7CC69E11" w14:textId="1FDA4277" w:rsidR="00796B78" w:rsidRPr="0047468E" w:rsidRDefault="00796B78" w:rsidP="00796B78">
      <w:pPr>
        <w:tabs>
          <w:tab w:val="left" w:pos="1134"/>
        </w:tabs>
        <w:ind w:firstLine="709"/>
        <w:jc w:val="both"/>
        <w:rPr>
          <w:sz w:val="28"/>
          <w:szCs w:val="28"/>
          <w:lang w:val="en-US"/>
        </w:rPr>
      </w:pPr>
      <w:r>
        <w:rPr>
          <w:sz w:val="28"/>
          <w:szCs w:val="28"/>
          <w:lang w:val="en-US"/>
        </w:rPr>
        <w:t>14</w:t>
      </w:r>
      <w:r w:rsidRPr="006A1A3E">
        <w:rPr>
          <w:sz w:val="28"/>
          <w:szCs w:val="28"/>
          <w:lang w:val="en-US"/>
        </w:rPr>
        <w:t>8</w:t>
      </w:r>
      <w:r>
        <w:rPr>
          <w:sz w:val="28"/>
          <w:szCs w:val="28"/>
          <w:lang w:val="en-US"/>
        </w:rPr>
        <w:t xml:space="preserve"> </w:t>
      </w:r>
      <w:r w:rsidRPr="0047468E">
        <w:rPr>
          <w:sz w:val="28"/>
          <w:szCs w:val="28"/>
          <w:lang w:val="en-US"/>
        </w:rPr>
        <w:t>Takeshima S</w:t>
      </w:r>
      <w:r>
        <w:rPr>
          <w:sz w:val="28"/>
          <w:szCs w:val="28"/>
          <w:lang w:val="en-US"/>
        </w:rPr>
        <w:t>.</w:t>
      </w:r>
      <w:r w:rsidRPr="0047468E">
        <w:rPr>
          <w:sz w:val="28"/>
          <w:szCs w:val="28"/>
          <w:lang w:val="en-US"/>
        </w:rPr>
        <w:t>N</w:t>
      </w:r>
      <w:r>
        <w:rPr>
          <w:sz w:val="28"/>
          <w:szCs w:val="28"/>
          <w:lang w:val="en-US"/>
        </w:rPr>
        <w:t>.</w:t>
      </w:r>
      <w:r w:rsidRPr="0047468E">
        <w:rPr>
          <w:sz w:val="28"/>
          <w:szCs w:val="28"/>
          <w:lang w:val="en-US"/>
        </w:rPr>
        <w:t>, Ohno A</w:t>
      </w:r>
      <w:r>
        <w:rPr>
          <w:sz w:val="28"/>
          <w:szCs w:val="28"/>
          <w:lang w:val="en-US"/>
        </w:rPr>
        <w:t>.</w:t>
      </w:r>
      <w:r w:rsidRPr="0047468E">
        <w:rPr>
          <w:sz w:val="28"/>
          <w:szCs w:val="28"/>
          <w:lang w:val="en-US"/>
        </w:rPr>
        <w:t>, Aida Y. Bovine leukemia virus proviral load is more strongly associated with bovine major histocompatibility complex class II DRB3 polymorphism than with DQA1 polymorphism in Holstein</w:t>
      </w:r>
      <w:r>
        <w:rPr>
          <w:sz w:val="28"/>
          <w:szCs w:val="28"/>
          <w:lang w:val="en-US"/>
        </w:rPr>
        <w:t xml:space="preserve"> cow in Japan // </w:t>
      </w:r>
      <w:r w:rsidRPr="0047468E">
        <w:rPr>
          <w:sz w:val="28"/>
          <w:szCs w:val="28"/>
          <w:lang w:val="en-US"/>
        </w:rPr>
        <w:t xml:space="preserve">Retrovirology. </w:t>
      </w:r>
      <w:r w:rsidR="008B7172">
        <w:rPr>
          <w:sz w:val="28"/>
          <w:szCs w:val="28"/>
          <w:lang w:val="en-US"/>
        </w:rPr>
        <w:t xml:space="preserve">– 2019. – Vol. 16(1). – </w:t>
      </w:r>
      <w:r w:rsidRPr="0047468E">
        <w:rPr>
          <w:sz w:val="28"/>
          <w:szCs w:val="28"/>
          <w:lang w:val="en-US"/>
        </w:rPr>
        <w:t>14</w:t>
      </w:r>
      <w:r w:rsidR="008B7172" w:rsidRPr="008B7172">
        <w:rPr>
          <w:sz w:val="28"/>
          <w:szCs w:val="28"/>
          <w:lang w:val="en-US"/>
        </w:rPr>
        <w:t xml:space="preserve"> </w:t>
      </w:r>
      <w:r w:rsidR="008B7172">
        <w:rPr>
          <w:sz w:val="28"/>
          <w:szCs w:val="28"/>
        </w:rPr>
        <w:t>р</w:t>
      </w:r>
      <w:r w:rsidRPr="0047468E">
        <w:rPr>
          <w:sz w:val="28"/>
          <w:szCs w:val="28"/>
          <w:lang w:val="en-US"/>
        </w:rPr>
        <w:t>. doi:10.1186/s12977-019-0476-z</w:t>
      </w:r>
    </w:p>
    <w:p w14:paraId="6AAADEE5" w14:textId="13E5628A" w:rsidR="00796B78" w:rsidRPr="0047468E" w:rsidRDefault="00796B78" w:rsidP="00796B78">
      <w:pPr>
        <w:tabs>
          <w:tab w:val="left" w:pos="1134"/>
        </w:tabs>
        <w:ind w:firstLine="709"/>
        <w:jc w:val="both"/>
        <w:rPr>
          <w:sz w:val="28"/>
          <w:szCs w:val="28"/>
          <w:lang w:val="en-US"/>
        </w:rPr>
      </w:pPr>
      <w:r>
        <w:rPr>
          <w:sz w:val="28"/>
          <w:szCs w:val="28"/>
          <w:lang w:val="en-US"/>
        </w:rPr>
        <w:t>14</w:t>
      </w:r>
      <w:r w:rsidRPr="006A1A3E">
        <w:rPr>
          <w:sz w:val="28"/>
          <w:szCs w:val="28"/>
          <w:lang w:val="en-US"/>
        </w:rPr>
        <w:t>9</w:t>
      </w:r>
      <w:r w:rsidRPr="0047468E">
        <w:rPr>
          <w:sz w:val="28"/>
          <w:szCs w:val="28"/>
          <w:lang w:val="en-US"/>
        </w:rPr>
        <w:t xml:space="preserve"> Miyasaka T</w:t>
      </w:r>
      <w:r>
        <w:rPr>
          <w:sz w:val="28"/>
          <w:szCs w:val="28"/>
          <w:lang w:val="en-US"/>
        </w:rPr>
        <w:t>.</w:t>
      </w:r>
      <w:r w:rsidRPr="0047468E">
        <w:rPr>
          <w:sz w:val="28"/>
          <w:szCs w:val="28"/>
          <w:lang w:val="en-US"/>
        </w:rPr>
        <w:t>, Takeshima S</w:t>
      </w:r>
      <w:r>
        <w:rPr>
          <w:sz w:val="28"/>
          <w:szCs w:val="28"/>
          <w:lang w:val="en-US"/>
        </w:rPr>
        <w:t>.</w:t>
      </w:r>
      <w:r w:rsidRPr="0047468E">
        <w:rPr>
          <w:sz w:val="28"/>
          <w:szCs w:val="28"/>
          <w:lang w:val="en-US"/>
        </w:rPr>
        <w:t>N</w:t>
      </w:r>
      <w:r>
        <w:rPr>
          <w:sz w:val="28"/>
          <w:szCs w:val="28"/>
          <w:lang w:val="en-US"/>
        </w:rPr>
        <w:t>.</w:t>
      </w:r>
      <w:r w:rsidRPr="0047468E">
        <w:rPr>
          <w:sz w:val="28"/>
          <w:szCs w:val="28"/>
          <w:lang w:val="en-US"/>
        </w:rPr>
        <w:t>, Jimba M</w:t>
      </w:r>
      <w:r>
        <w:rPr>
          <w:sz w:val="28"/>
          <w:szCs w:val="28"/>
          <w:lang w:val="en-US"/>
        </w:rPr>
        <w:t>.</w:t>
      </w:r>
      <w:r w:rsidRPr="0047468E">
        <w:rPr>
          <w:sz w:val="28"/>
          <w:szCs w:val="28"/>
          <w:lang w:val="en-US"/>
        </w:rPr>
        <w:t xml:space="preserve"> et al. Identification of bovine leukocyte antigen class II haplotypes associated with variations in bovine leukemia virus proviral</w:t>
      </w:r>
      <w:r>
        <w:rPr>
          <w:sz w:val="28"/>
          <w:szCs w:val="28"/>
          <w:lang w:val="en-US"/>
        </w:rPr>
        <w:t xml:space="preserve"> load in Japanese Bla</w:t>
      </w:r>
      <w:r w:rsidR="00237FB6">
        <w:rPr>
          <w:sz w:val="28"/>
          <w:szCs w:val="28"/>
          <w:lang w:val="en-US"/>
        </w:rPr>
        <w:t>ck cattle // Tissue Antigens. -</w:t>
      </w:r>
      <w:r>
        <w:rPr>
          <w:sz w:val="28"/>
          <w:szCs w:val="28"/>
          <w:lang w:val="en-US"/>
        </w:rPr>
        <w:t xml:space="preserve"> 2013. – Vol. 81(2). – P. </w:t>
      </w:r>
      <w:r w:rsidRPr="0047468E">
        <w:rPr>
          <w:sz w:val="28"/>
          <w:szCs w:val="28"/>
          <w:lang w:val="en-US"/>
        </w:rPr>
        <w:t xml:space="preserve">72-82. doi:10.1111/tan.12041 </w:t>
      </w:r>
    </w:p>
    <w:p w14:paraId="3835E69C" w14:textId="0653143D"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50</w:t>
      </w:r>
      <w:r w:rsidRPr="0047468E">
        <w:rPr>
          <w:sz w:val="28"/>
          <w:szCs w:val="28"/>
          <w:lang w:val="en-US"/>
        </w:rPr>
        <w:t xml:space="preserve"> Forletti A</w:t>
      </w:r>
      <w:r>
        <w:rPr>
          <w:sz w:val="28"/>
          <w:szCs w:val="28"/>
          <w:lang w:val="en-US"/>
        </w:rPr>
        <w:t>.</w:t>
      </w:r>
      <w:r w:rsidRPr="0047468E">
        <w:rPr>
          <w:sz w:val="28"/>
          <w:szCs w:val="28"/>
          <w:lang w:val="en-US"/>
        </w:rPr>
        <w:t>, Lützelschwab C</w:t>
      </w:r>
      <w:r>
        <w:rPr>
          <w:sz w:val="28"/>
          <w:szCs w:val="28"/>
          <w:lang w:val="en-US"/>
        </w:rPr>
        <w:t>.</w:t>
      </w:r>
      <w:r w:rsidRPr="0047468E">
        <w:rPr>
          <w:sz w:val="28"/>
          <w:szCs w:val="28"/>
          <w:lang w:val="en-US"/>
        </w:rPr>
        <w:t>M</w:t>
      </w:r>
      <w:r>
        <w:rPr>
          <w:sz w:val="28"/>
          <w:szCs w:val="28"/>
          <w:lang w:val="en-US"/>
        </w:rPr>
        <w:t>.</w:t>
      </w:r>
      <w:r w:rsidRPr="0047468E">
        <w:rPr>
          <w:sz w:val="28"/>
          <w:szCs w:val="28"/>
          <w:lang w:val="en-US"/>
        </w:rPr>
        <w:t>, Cepeda R</w:t>
      </w:r>
      <w:r>
        <w:rPr>
          <w:sz w:val="28"/>
          <w:szCs w:val="28"/>
          <w:lang w:val="en-US"/>
        </w:rPr>
        <w:t xml:space="preserve">. et al. </w:t>
      </w:r>
      <w:r w:rsidRPr="0047468E">
        <w:rPr>
          <w:sz w:val="28"/>
          <w:szCs w:val="28"/>
          <w:lang w:val="en-US"/>
        </w:rPr>
        <w:t>Early events following bovine leukaemia virus infection in calves with different alleles of the major histoco</w:t>
      </w:r>
      <w:r>
        <w:rPr>
          <w:sz w:val="28"/>
          <w:szCs w:val="28"/>
          <w:lang w:val="en-US"/>
        </w:rPr>
        <w:t xml:space="preserve">mpatibility </w:t>
      </w:r>
      <w:proofErr w:type="gramStart"/>
      <w:r>
        <w:rPr>
          <w:sz w:val="28"/>
          <w:szCs w:val="28"/>
          <w:lang w:val="en-US"/>
        </w:rPr>
        <w:t>complex  DRB</w:t>
      </w:r>
      <w:proofErr w:type="gramEnd"/>
      <w:r>
        <w:rPr>
          <w:sz w:val="28"/>
          <w:szCs w:val="28"/>
          <w:lang w:val="en-US"/>
        </w:rPr>
        <w:t xml:space="preserve">3 gene // </w:t>
      </w:r>
      <w:r w:rsidRPr="0047468E">
        <w:rPr>
          <w:sz w:val="28"/>
          <w:szCs w:val="28"/>
          <w:lang w:val="en-US"/>
        </w:rPr>
        <w:t xml:space="preserve">Vet Res. </w:t>
      </w:r>
      <w:r>
        <w:rPr>
          <w:sz w:val="28"/>
          <w:szCs w:val="28"/>
          <w:lang w:val="en-US"/>
        </w:rPr>
        <w:t>– 2</w:t>
      </w:r>
      <w:r w:rsidR="008B7172">
        <w:rPr>
          <w:sz w:val="28"/>
          <w:szCs w:val="28"/>
          <w:lang w:val="en-US"/>
        </w:rPr>
        <w:t xml:space="preserve">020. – Vol. 51(1). – </w:t>
      </w:r>
      <w:r w:rsidRPr="0047468E">
        <w:rPr>
          <w:sz w:val="28"/>
          <w:szCs w:val="28"/>
          <w:lang w:val="en-US"/>
        </w:rPr>
        <w:t>4</w:t>
      </w:r>
      <w:r w:rsidR="008B7172" w:rsidRPr="008B7172">
        <w:rPr>
          <w:sz w:val="28"/>
          <w:szCs w:val="28"/>
          <w:lang w:val="en-US"/>
        </w:rPr>
        <w:t xml:space="preserve"> </w:t>
      </w:r>
      <w:r w:rsidR="008B7172">
        <w:rPr>
          <w:sz w:val="28"/>
          <w:szCs w:val="28"/>
        </w:rPr>
        <w:t>р</w:t>
      </w:r>
      <w:r w:rsidRPr="0047468E">
        <w:rPr>
          <w:sz w:val="28"/>
          <w:szCs w:val="28"/>
          <w:lang w:val="en-US"/>
        </w:rPr>
        <w:t>. doi:10.1186/s13567-019-0732-1</w:t>
      </w:r>
    </w:p>
    <w:p w14:paraId="06DCCC56" w14:textId="77777777"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51</w:t>
      </w:r>
      <w:r>
        <w:rPr>
          <w:sz w:val="28"/>
          <w:szCs w:val="28"/>
          <w:lang w:val="en-US"/>
        </w:rPr>
        <w:t xml:space="preserve"> </w:t>
      </w:r>
      <w:r w:rsidRPr="0047468E">
        <w:rPr>
          <w:sz w:val="28"/>
          <w:szCs w:val="28"/>
          <w:lang w:val="en-US"/>
        </w:rPr>
        <w:t>Hayashi T</w:t>
      </w:r>
      <w:r>
        <w:rPr>
          <w:sz w:val="28"/>
          <w:szCs w:val="28"/>
          <w:lang w:val="en-US"/>
        </w:rPr>
        <w:t>.</w:t>
      </w:r>
      <w:r w:rsidRPr="0047468E">
        <w:rPr>
          <w:sz w:val="28"/>
          <w:szCs w:val="28"/>
          <w:lang w:val="en-US"/>
        </w:rPr>
        <w:t>, Mekata H</w:t>
      </w:r>
      <w:r>
        <w:rPr>
          <w:sz w:val="28"/>
          <w:szCs w:val="28"/>
          <w:lang w:val="en-US"/>
        </w:rPr>
        <w:t>.</w:t>
      </w:r>
      <w:r w:rsidRPr="0047468E">
        <w:rPr>
          <w:sz w:val="28"/>
          <w:szCs w:val="28"/>
          <w:lang w:val="en-US"/>
        </w:rPr>
        <w:t>, Sekiguchi S</w:t>
      </w:r>
      <w:r>
        <w:rPr>
          <w:sz w:val="28"/>
          <w:szCs w:val="28"/>
          <w:lang w:val="en-US"/>
        </w:rPr>
        <w:t>.</w:t>
      </w:r>
      <w:r w:rsidRPr="0047468E">
        <w:rPr>
          <w:sz w:val="28"/>
          <w:szCs w:val="28"/>
          <w:lang w:val="en-US"/>
        </w:rPr>
        <w:t xml:space="preserve"> </w:t>
      </w:r>
      <w:proofErr w:type="gramStart"/>
      <w:r w:rsidRPr="0047468E">
        <w:rPr>
          <w:sz w:val="28"/>
          <w:szCs w:val="28"/>
          <w:lang w:val="en-US"/>
        </w:rPr>
        <w:t>et al.</w:t>
      </w:r>
      <w:proofErr w:type="gramEnd"/>
      <w:r w:rsidRPr="0047468E">
        <w:rPr>
          <w:sz w:val="28"/>
          <w:szCs w:val="28"/>
          <w:lang w:val="en-US"/>
        </w:rPr>
        <w:t xml:space="preserve"> Cattle with the BoLA class II DRB3*0902 allele have significantly lower bovine leukemi</w:t>
      </w:r>
      <w:r>
        <w:rPr>
          <w:sz w:val="28"/>
          <w:szCs w:val="28"/>
          <w:lang w:val="en-US"/>
        </w:rPr>
        <w:t>a proviral loads //</w:t>
      </w:r>
      <w:r w:rsidRPr="0047468E">
        <w:rPr>
          <w:sz w:val="28"/>
          <w:szCs w:val="28"/>
          <w:lang w:val="en-US"/>
        </w:rPr>
        <w:t xml:space="preserve"> J Vet Med Sci. </w:t>
      </w:r>
      <w:r>
        <w:rPr>
          <w:sz w:val="28"/>
          <w:szCs w:val="28"/>
          <w:lang w:val="en-US"/>
        </w:rPr>
        <w:t xml:space="preserve">– 2017. – Vol. 79(9). – P. </w:t>
      </w:r>
      <w:r w:rsidRPr="0047468E">
        <w:rPr>
          <w:sz w:val="28"/>
          <w:szCs w:val="28"/>
          <w:lang w:val="en-US"/>
        </w:rPr>
        <w:t>1552-1555. doi:10.1292/jvms.16-0601</w:t>
      </w:r>
    </w:p>
    <w:p w14:paraId="5F97B4AA" w14:textId="77777777" w:rsidR="00796B78" w:rsidRDefault="00796B78" w:rsidP="00796B78">
      <w:pPr>
        <w:tabs>
          <w:tab w:val="left" w:pos="1134"/>
        </w:tabs>
        <w:ind w:firstLine="709"/>
        <w:jc w:val="both"/>
        <w:rPr>
          <w:sz w:val="28"/>
          <w:szCs w:val="28"/>
        </w:rPr>
      </w:pPr>
      <w:r w:rsidRPr="0047468E">
        <w:rPr>
          <w:sz w:val="28"/>
          <w:szCs w:val="28"/>
        </w:rPr>
        <w:t>1</w:t>
      </w:r>
      <w:r>
        <w:rPr>
          <w:sz w:val="28"/>
          <w:szCs w:val="28"/>
        </w:rPr>
        <w:t>52</w:t>
      </w:r>
      <w:r w:rsidRPr="0047468E">
        <w:rPr>
          <w:sz w:val="28"/>
          <w:szCs w:val="28"/>
        </w:rPr>
        <w:t xml:space="preserve"> </w:t>
      </w:r>
      <w:hyperlink r:id="rId58" w:history="1">
        <w:r w:rsidRPr="00891889">
          <w:rPr>
            <w:rStyle w:val="ad"/>
            <w:sz w:val="28"/>
            <w:szCs w:val="28"/>
          </w:rPr>
          <w:t>https://www.ebi.ac.uk/ipd/mhc/group/BoLA/</w:t>
        </w:r>
      </w:hyperlink>
      <w:r w:rsidRPr="0047468E">
        <w:rPr>
          <w:sz w:val="28"/>
          <w:szCs w:val="28"/>
        </w:rPr>
        <w:t xml:space="preserve"> (доступ 15 июля 2025 года</w:t>
      </w:r>
      <w:r>
        <w:rPr>
          <w:sz w:val="28"/>
          <w:szCs w:val="28"/>
        </w:rPr>
        <w:t>)</w:t>
      </w:r>
      <w:r w:rsidRPr="0047468E">
        <w:rPr>
          <w:sz w:val="28"/>
          <w:szCs w:val="28"/>
        </w:rPr>
        <w:t>.</w:t>
      </w:r>
    </w:p>
    <w:p w14:paraId="59FACB27" w14:textId="77777777"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53</w:t>
      </w:r>
      <w:r>
        <w:rPr>
          <w:sz w:val="28"/>
          <w:szCs w:val="28"/>
          <w:lang w:val="en-US"/>
        </w:rPr>
        <w:t xml:space="preserve"> </w:t>
      </w:r>
      <w:r w:rsidRPr="007452B0">
        <w:rPr>
          <w:sz w:val="28"/>
          <w:szCs w:val="28"/>
          <w:lang w:val="en-US"/>
        </w:rPr>
        <w:t>Loat S</w:t>
      </w:r>
      <w:r>
        <w:rPr>
          <w:sz w:val="28"/>
          <w:szCs w:val="28"/>
          <w:lang w:val="en-US"/>
        </w:rPr>
        <w:t>.</w:t>
      </w:r>
      <w:r w:rsidRPr="007452B0">
        <w:rPr>
          <w:sz w:val="28"/>
          <w:szCs w:val="28"/>
          <w:lang w:val="en-US"/>
        </w:rPr>
        <w:t>, Kumari N</w:t>
      </w:r>
      <w:r>
        <w:rPr>
          <w:sz w:val="28"/>
          <w:szCs w:val="28"/>
          <w:lang w:val="en-US"/>
        </w:rPr>
        <w:t>., Saini S.</w:t>
      </w:r>
      <w:r w:rsidRPr="007452B0">
        <w:rPr>
          <w:sz w:val="28"/>
          <w:szCs w:val="28"/>
          <w:lang w:val="en-US"/>
        </w:rPr>
        <w:t xml:space="preserve"> e</w:t>
      </w:r>
      <w:r>
        <w:rPr>
          <w:sz w:val="28"/>
          <w:szCs w:val="28"/>
          <w:lang w:val="en-US"/>
        </w:rPr>
        <w:t xml:space="preserve">t al. Allelic diversity at </w:t>
      </w:r>
      <w:r w:rsidRPr="00B73E48">
        <w:rPr>
          <w:i/>
          <w:sz w:val="28"/>
          <w:szCs w:val="28"/>
          <w:lang w:val="en-US"/>
        </w:rPr>
        <w:t>BoLA-DRB3</w:t>
      </w:r>
      <w:r w:rsidRPr="007452B0">
        <w:rPr>
          <w:sz w:val="28"/>
          <w:szCs w:val="28"/>
          <w:lang w:val="en-US"/>
        </w:rPr>
        <w:t xml:space="preserve"> locus and association with predisposition to clinical mastitis </w:t>
      </w:r>
      <w:r>
        <w:rPr>
          <w:sz w:val="28"/>
          <w:szCs w:val="28"/>
          <w:lang w:val="en-US"/>
        </w:rPr>
        <w:t xml:space="preserve">in indicus and crossbred cattle // </w:t>
      </w:r>
      <w:r w:rsidRPr="007452B0">
        <w:rPr>
          <w:sz w:val="28"/>
          <w:szCs w:val="28"/>
          <w:lang w:val="en-US"/>
        </w:rPr>
        <w:lastRenderedPageBreak/>
        <w:t xml:space="preserve">Anim Biotechnol. </w:t>
      </w:r>
      <w:r>
        <w:rPr>
          <w:sz w:val="28"/>
          <w:szCs w:val="28"/>
          <w:lang w:val="en-US"/>
        </w:rPr>
        <w:t xml:space="preserve">– 2023- Vol. 34(4). – P. </w:t>
      </w:r>
      <w:r w:rsidRPr="007452B0">
        <w:rPr>
          <w:sz w:val="28"/>
          <w:szCs w:val="28"/>
          <w:lang w:val="en-US"/>
        </w:rPr>
        <w:t>1030-1039. doi:10.1080/10495398.2021.2010088</w:t>
      </w:r>
    </w:p>
    <w:p w14:paraId="05507881" w14:textId="77777777"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54</w:t>
      </w:r>
      <w:r>
        <w:rPr>
          <w:sz w:val="28"/>
          <w:szCs w:val="28"/>
          <w:lang w:val="en-US"/>
        </w:rPr>
        <w:t xml:space="preserve"> </w:t>
      </w:r>
      <w:r w:rsidRPr="007452B0">
        <w:rPr>
          <w:sz w:val="28"/>
          <w:szCs w:val="28"/>
          <w:lang w:val="en-US"/>
        </w:rPr>
        <w:t>Maillard J</w:t>
      </w:r>
      <w:r>
        <w:rPr>
          <w:sz w:val="28"/>
          <w:szCs w:val="28"/>
          <w:lang w:val="en-US"/>
        </w:rPr>
        <w:t>.</w:t>
      </w:r>
      <w:r w:rsidRPr="007452B0">
        <w:rPr>
          <w:sz w:val="28"/>
          <w:szCs w:val="28"/>
          <w:lang w:val="en-US"/>
        </w:rPr>
        <w:t>C</w:t>
      </w:r>
      <w:r>
        <w:rPr>
          <w:sz w:val="28"/>
          <w:szCs w:val="28"/>
          <w:lang w:val="en-US"/>
        </w:rPr>
        <w:t>.</w:t>
      </w:r>
      <w:r w:rsidRPr="007452B0">
        <w:rPr>
          <w:sz w:val="28"/>
          <w:szCs w:val="28"/>
          <w:lang w:val="en-US"/>
        </w:rPr>
        <w:t>, Berthier D</w:t>
      </w:r>
      <w:r>
        <w:rPr>
          <w:sz w:val="28"/>
          <w:szCs w:val="28"/>
          <w:lang w:val="en-US"/>
        </w:rPr>
        <w:t>.</w:t>
      </w:r>
      <w:r w:rsidRPr="007452B0">
        <w:rPr>
          <w:sz w:val="28"/>
          <w:szCs w:val="28"/>
          <w:lang w:val="en-US"/>
        </w:rPr>
        <w:t>, Chantal I</w:t>
      </w:r>
      <w:r>
        <w:rPr>
          <w:sz w:val="28"/>
          <w:szCs w:val="28"/>
          <w:lang w:val="en-US"/>
        </w:rPr>
        <w:t>.</w:t>
      </w:r>
      <w:r w:rsidRPr="007452B0">
        <w:rPr>
          <w:sz w:val="28"/>
          <w:szCs w:val="28"/>
          <w:lang w:val="en-US"/>
        </w:rPr>
        <w:t xml:space="preserve"> </w:t>
      </w:r>
      <w:proofErr w:type="gramStart"/>
      <w:r w:rsidRPr="007452B0">
        <w:rPr>
          <w:sz w:val="28"/>
          <w:szCs w:val="28"/>
          <w:lang w:val="en-US"/>
        </w:rPr>
        <w:t>et al.</w:t>
      </w:r>
      <w:proofErr w:type="gramEnd"/>
      <w:r w:rsidRPr="007452B0">
        <w:rPr>
          <w:sz w:val="28"/>
          <w:szCs w:val="28"/>
          <w:lang w:val="en-US"/>
        </w:rPr>
        <w:t xml:space="preserve"> Selection assisted by a BoLA-DR/DQ haplotype against susceptibi</w:t>
      </w:r>
      <w:r>
        <w:rPr>
          <w:sz w:val="28"/>
          <w:szCs w:val="28"/>
          <w:lang w:val="en-US"/>
        </w:rPr>
        <w:t xml:space="preserve">lity to bovine dermatophilosis // </w:t>
      </w:r>
      <w:r w:rsidRPr="007452B0">
        <w:rPr>
          <w:sz w:val="28"/>
          <w:szCs w:val="28"/>
          <w:lang w:val="en-US"/>
        </w:rPr>
        <w:t xml:space="preserve">Genet Sel Evol. </w:t>
      </w:r>
      <w:r>
        <w:rPr>
          <w:sz w:val="28"/>
          <w:szCs w:val="28"/>
          <w:lang w:val="en-US"/>
        </w:rPr>
        <w:t>– 2003. – Vol. 35. – P.</w:t>
      </w:r>
      <w:r w:rsidRPr="007452B0">
        <w:rPr>
          <w:sz w:val="28"/>
          <w:szCs w:val="28"/>
          <w:lang w:val="en-US"/>
        </w:rPr>
        <w:t>193</w:t>
      </w:r>
      <w:r>
        <w:rPr>
          <w:sz w:val="28"/>
          <w:szCs w:val="28"/>
          <w:lang w:val="en-US"/>
        </w:rPr>
        <w:t>-</w:t>
      </w:r>
      <w:r w:rsidRPr="007452B0">
        <w:rPr>
          <w:sz w:val="28"/>
          <w:szCs w:val="28"/>
          <w:lang w:val="en-US"/>
        </w:rPr>
        <w:t>200. doi:10.1186/1297-9686-35-S1-S193</w:t>
      </w:r>
    </w:p>
    <w:p w14:paraId="7B2B9E76" w14:textId="77777777"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55</w:t>
      </w:r>
      <w:r>
        <w:rPr>
          <w:sz w:val="28"/>
          <w:szCs w:val="28"/>
          <w:lang w:val="en-US"/>
        </w:rPr>
        <w:t xml:space="preserve"> </w:t>
      </w:r>
      <w:r w:rsidRPr="007452B0">
        <w:rPr>
          <w:sz w:val="28"/>
          <w:szCs w:val="28"/>
          <w:lang w:val="en-US"/>
        </w:rPr>
        <w:t>Duangjinda</w:t>
      </w:r>
      <w:r>
        <w:rPr>
          <w:sz w:val="28"/>
          <w:szCs w:val="28"/>
          <w:lang w:val="en-US"/>
        </w:rPr>
        <w:t xml:space="preserve"> M., Jindatajak Y., Tipvong W. </w:t>
      </w:r>
      <w:proofErr w:type="gramStart"/>
      <w:r>
        <w:rPr>
          <w:sz w:val="28"/>
          <w:szCs w:val="28"/>
          <w:lang w:val="en-US"/>
        </w:rPr>
        <w:t>et al.</w:t>
      </w:r>
      <w:proofErr w:type="gramEnd"/>
      <w:r>
        <w:rPr>
          <w:sz w:val="28"/>
          <w:szCs w:val="28"/>
          <w:lang w:val="en-US"/>
        </w:rPr>
        <w:t xml:space="preserve"> </w:t>
      </w:r>
      <w:r w:rsidRPr="007452B0">
        <w:rPr>
          <w:sz w:val="28"/>
          <w:szCs w:val="28"/>
          <w:lang w:val="en-US"/>
        </w:rPr>
        <w:t xml:space="preserve">Association of </w:t>
      </w:r>
      <w:r w:rsidRPr="00B73E48">
        <w:rPr>
          <w:i/>
          <w:sz w:val="28"/>
          <w:szCs w:val="28"/>
          <w:lang w:val="en-US"/>
        </w:rPr>
        <w:t>BoLA-DRB3</w:t>
      </w:r>
      <w:r w:rsidRPr="007452B0">
        <w:rPr>
          <w:sz w:val="28"/>
          <w:szCs w:val="28"/>
          <w:lang w:val="en-US"/>
        </w:rPr>
        <w:t xml:space="preserve"> alleles with tick-borne disease tolerance in dairy cattle in a tropical environment</w:t>
      </w:r>
      <w:r>
        <w:rPr>
          <w:sz w:val="28"/>
          <w:szCs w:val="28"/>
          <w:lang w:val="en-US"/>
        </w:rPr>
        <w:t xml:space="preserve"> //</w:t>
      </w:r>
      <w:r w:rsidRPr="007452B0">
        <w:rPr>
          <w:sz w:val="28"/>
          <w:szCs w:val="28"/>
          <w:lang w:val="en-US"/>
        </w:rPr>
        <w:t xml:space="preserve"> Vet. Parasitol.</w:t>
      </w:r>
      <w:r>
        <w:rPr>
          <w:sz w:val="28"/>
          <w:szCs w:val="28"/>
          <w:lang w:val="en-US"/>
        </w:rPr>
        <w:t xml:space="preserve"> – 2013. – Vol. 196. – P. </w:t>
      </w:r>
      <w:r w:rsidRPr="007452B0">
        <w:rPr>
          <w:sz w:val="28"/>
          <w:szCs w:val="28"/>
          <w:lang w:val="en-US"/>
        </w:rPr>
        <w:t>314–320. do</w:t>
      </w:r>
      <w:r>
        <w:rPr>
          <w:sz w:val="28"/>
          <w:szCs w:val="28"/>
          <w:lang w:val="en-US"/>
        </w:rPr>
        <w:t>i: 10.1016/j.vetpar.2013.03.005</w:t>
      </w:r>
    </w:p>
    <w:p w14:paraId="536B1E82" w14:textId="77777777" w:rsidR="00796B78" w:rsidRDefault="00796B78" w:rsidP="00796B78">
      <w:pPr>
        <w:tabs>
          <w:tab w:val="left" w:pos="1134"/>
        </w:tabs>
        <w:ind w:firstLine="709"/>
        <w:jc w:val="both"/>
        <w:rPr>
          <w:sz w:val="28"/>
          <w:szCs w:val="28"/>
          <w:lang w:val="en-US"/>
        </w:rPr>
      </w:pPr>
      <w:r>
        <w:rPr>
          <w:sz w:val="28"/>
          <w:szCs w:val="28"/>
          <w:lang w:val="en-US"/>
        </w:rPr>
        <w:t>1</w:t>
      </w:r>
      <w:r w:rsidRPr="006A1A3E">
        <w:rPr>
          <w:sz w:val="28"/>
          <w:szCs w:val="28"/>
          <w:lang w:val="en-US"/>
        </w:rPr>
        <w:t>56</w:t>
      </w:r>
      <w:r>
        <w:rPr>
          <w:sz w:val="28"/>
          <w:szCs w:val="28"/>
          <w:lang w:val="en-US"/>
        </w:rPr>
        <w:t xml:space="preserve"> </w:t>
      </w:r>
      <w:r w:rsidRPr="007452B0">
        <w:rPr>
          <w:sz w:val="28"/>
          <w:szCs w:val="28"/>
          <w:lang w:val="en-US"/>
        </w:rPr>
        <w:t xml:space="preserve">Othman O.E., Khodary M.G., El-Deeb A.H. Five </w:t>
      </w:r>
      <w:r w:rsidRPr="00B73E48">
        <w:rPr>
          <w:i/>
          <w:sz w:val="28"/>
          <w:szCs w:val="28"/>
          <w:lang w:val="en-US"/>
        </w:rPr>
        <w:t>BoLA-DRB3</w:t>
      </w:r>
      <w:r w:rsidRPr="007452B0">
        <w:rPr>
          <w:sz w:val="28"/>
          <w:szCs w:val="28"/>
          <w:lang w:val="en-US"/>
        </w:rPr>
        <w:t xml:space="preserve"> genotypes detected in Egyptian buffalo infected with Foot and </w:t>
      </w:r>
      <w:r>
        <w:rPr>
          <w:sz w:val="28"/>
          <w:szCs w:val="28"/>
          <w:lang w:val="en-US"/>
        </w:rPr>
        <w:t xml:space="preserve">Mouth disease virus serotype O // </w:t>
      </w:r>
      <w:r w:rsidRPr="007452B0">
        <w:rPr>
          <w:sz w:val="28"/>
          <w:szCs w:val="28"/>
          <w:lang w:val="en-US"/>
        </w:rPr>
        <w:t xml:space="preserve">J. Genet. Eng. Biotechnol. </w:t>
      </w:r>
      <w:r>
        <w:rPr>
          <w:sz w:val="28"/>
          <w:szCs w:val="28"/>
          <w:lang w:val="en-US"/>
        </w:rPr>
        <w:t xml:space="preserve">– </w:t>
      </w:r>
      <w:r w:rsidRPr="007452B0">
        <w:rPr>
          <w:sz w:val="28"/>
          <w:szCs w:val="28"/>
          <w:lang w:val="en-US"/>
        </w:rPr>
        <w:t>2018</w:t>
      </w:r>
      <w:r>
        <w:rPr>
          <w:sz w:val="28"/>
          <w:szCs w:val="28"/>
          <w:lang w:val="en-US"/>
        </w:rPr>
        <w:t xml:space="preserve">. – Vol. 16. – P. </w:t>
      </w:r>
      <w:r w:rsidRPr="007452B0">
        <w:rPr>
          <w:sz w:val="28"/>
          <w:szCs w:val="28"/>
          <w:lang w:val="en-US"/>
        </w:rPr>
        <w:t>513–518. doi: 10.1016/j.jgeb.2018.02.009</w:t>
      </w:r>
    </w:p>
    <w:p w14:paraId="4F7E54FD" w14:textId="77777777" w:rsidR="00796B78" w:rsidRDefault="00796B78" w:rsidP="00796B78">
      <w:pPr>
        <w:tabs>
          <w:tab w:val="left" w:pos="1134"/>
        </w:tabs>
        <w:ind w:firstLine="709"/>
        <w:jc w:val="both"/>
        <w:rPr>
          <w:sz w:val="28"/>
          <w:szCs w:val="28"/>
          <w:lang w:val="en-US"/>
        </w:rPr>
      </w:pPr>
      <w:r>
        <w:rPr>
          <w:sz w:val="28"/>
          <w:szCs w:val="28"/>
          <w:lang w:val="en-US"/>
        </w:rPr>
        <w:t>15</w:t>
      </w:r>
      <w:r w:rsidRPr="006A1A3E">
        <w:rPr>
          <w:sz w:val="28"/>
          <w:szCs w:val="28"/>
          <w:lang w:val="en-US"/>
        </w:rPr>
        <w:t>7</w:t>
      </w:r>
      <w:r>
        <w:rPr>
          <w:sz w:val="28"/>
          <w:szCs w:val="28"/>
          <w:lang w:val="en-US"/>
        </w:rPr>
        <w:t xml:space="preserve"> </w:t>
      </w:r>
      <w:r w:rsidRPr="007452B0">
        <w:rPr>
          <w:sz w:val="28"/>
          <w:szCs w:val="28"/>
          <w:lang w:val="en-US"/>
        </w:rPr>
        <w:t>Morales J.P.A., López-Herrera A., Zuluaga J.E. Association of BoLA DRB3 gene polymorphisms with BoHV-1 inf</w:t>
      </w:r>
      <w:r>
        <w:rPr>
          <w:sz w:val="28"/>
          <w:szCs w:val="28"/>
          <w:lang w:val="en-US"/>
        </w:rPr>
        <w:t xml:space="preserve">ection and zootechnical traits // </w:t>
      </w:r>
      <w:r w:rsidRPr="007452B0">
        <w:rPr>
          <w:sz w:val="28"/>
          <w:szCs w:val="28"/>
          <w:lang w:val="en-US"/>
        </w:rPr>
        <w:t xml:space="preserve">Open Vet. J. </w:t>
      </w:r>
      <w:r>
        <w:rPr>
          <w:sz w:val="28"/>
          <w:szCs w:val="28"/>
          <w:lang w:val="en-US"/>
        </w:rPr>
        <w:t xml:space="preserve">– 2020. – Vol. 10. – P. </w:t>
      </w:r>
      <w:r w:rsidRPr="007452B0">
        <w:rPr>
          <w:sz w:val="28"/>
          <w:szCs w:val="28"/>
          <w:lang w:val="en-US"/>
        </w:rPr>
        <w:t>331–339. doi: 10.4314/</w:t>
      </w:r>
      <w:proofErr w:type="gramStart"/>
      <w:r w:rsidRPr="007452B0">
        <w:rPr>
          <w:sz w:val="28"/>
          <w:szCs w:val="28"/>
          <w:lang w:val="en-US"/>
        </w:rPr>
        <w:t>ovj.v</w:t>
      </w:r>
      <w:proofErr w:type="gramEnd"/>
      <w:r w:rsidRPr="007452B0">
        <w:rPr>
          <w:sz w:val="28"/>
          <w:szCs w:val="28"/>
          <w:lang w:val="en-US"/>
        </w:rPr>
        <w:t>10i3.12</w:t>
      </w:r>
    </w:p>
    <w:p w14:paraId="3C8F601A" w14:textId="77777777" w:rsidR="00796B78" w:rsidRDefault="00796B78" w:rsidP="00796B78">
      <w:pPr>
        <w:tabs>
          <w:tab w:val="left" w:pos="1134"/>
        </w:tabs>
        <w:ind w:firstLine="709"/>
        <w:jc w:val="both"/>
        <w:rPr>
          <w:sz w:val="28"/>
          <w:szCs w:val="28"/>
          <w:lang w:val="en-US"/>
        </w:rPr>
      </w:pPr>
      <w:r>
        <w:rPr>
          <w:sz w:val="28"/>
          <w:szCs w:val="28"/>
          <w:lang w:val="en-US"/>
        </w:rPr>
        <w:t>15</w:t>
      </w:r>
      <w:r w:rsidRPr="006A1A3E">
        <w:rPr>
          <w:sz w:val="28"/>
          <w:szCs w:val="28"/>
          <w:lang w:val="en-US"/>
        </w:rPr>
        <w:t>8</w:t>
      </w:r>
      <w:r>
        <w:rPr>
          <w:sz w:val="28"/>
          <w:szCs w:val="28"/>
          <w:lang w:val="en-US"/>
        </w:rPr>
        <w:t xml:space="preserve"> Longeri</w:t>
      </w:r>
      <w:r w:rsidRPr="007452B0">
        <w:rPr>
          <w:sz w:val="28"/>
          <w:szCs w:val="28"/>
          <w:lang w:val="en-US"/>
        </w:rPr>
        <w:t xml:space="preserve"> M., Russo V., Strillacci M.</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7452B0">
        <w:rPr>
          <w:sz w:val="28"/>
          <w:szCs w:val="28"/>
          <w:lang w:val="en-US"/>
        </w:rPr>
        <w:t xml:space="preserve">Association between </w:t>
      </w:r>
      <w:r w:rsidRPr="00B73E48">
        <w:rPr>
          <w:i/>
          <w:sz w:val="28"/>
          <w:szCs w:val="28"/>
          <w:lang w:val="en-US"/>
        </w:rPr>
        <w:t>BoLA-DRB3.2</w:t>
      </w:r>
      <w:r w:rsidRPr="007452B0">
        <w:rPr>
          <w:sz w:val="28"/>
          <w:szCs w:val="28"/>
          <w:lang w:val="en-US"/>
        </w:rPr>
        <w:t xml:space="preserve"> polymorphism and bovine papillomavirus infection for bladder</w:t>
      </w:r>
      <w:r>
        <w:rPr>
          <w:sz w:val="28"/>
          <w:szCs w:val="28"/>
          <w:lang w:val="en-US"/>
        </w:rPr>
        <w:t xml:space="preserve"> tumor risk in Podolica cattle // </w:t>
      </w:r>
      <w:r w:rsidRPr="007452B0">
        <w:rPr>
          <w:sz w:val="28"/>
          <w:szCs w:val="28"/>
          <w:lang w:val="en-US"/>
        </w:rPr>
        <w:t>Front. Vet. Sci.</w:t>
      </w:r>
      <w:r>
        <w:rPr>
          <w:sz w:val="28"/>
          <w:szCs w:val="28"/>
          <w:lang w:val="en-US"/>
        </w:rPr>
        <w:t xml:space="preserve"> – 2021. – Vol. 8. – P. </w:t>
      </w:r>
      <w:r w:rsidR="008B7172">
        <w:rPr>
          <w:sz w:val="28"/>
          <w:szCs w:val="28"/>
          <w:lang w:val="en-US"/>
        </w:rPr>
        <w:t>63</w:t>
      </w:r>
      <w:r w:rsidR="008B7172" w:rsidRPr="00CE02C1">
        <w:rPr>
          <w:sz w:val="28"/>
          <w:szCs w:val="28"/>
          <w:lang w:val="en-US"/>
        </w:rPr>
        <w:t>-</w:t>
      </w:r>
      <w:r w:rsidRPr="007452B0">
        <w:rPr>
          <w:sz w:val="28"/>
          <w:szCs w:val="28"/>
          <w:lang w:val="en-US"/>
        </w:rPr>
        <w:t>89. https://doi.org/10.3389/ fvets.2021.630089</w:t>
      </w:r>
    </w:p>
    <w:p w14:paraId="63669864" w14:textId="77777777" w:rsidR="00796B78" w:rsidRDefault="00796B78" w:rsidP="00796B78">
      <w:pPr>
        <w:tabs>
          <w:tab w:val="left" w:pos="1134"/>
        </w:tabs>
        <w:ind w:firstLine="709"/>
        <w:jc w:val="both"/>
        <w:rPr>
          <w:sz w:val="28"/>
          <w:szCs w:val="28"/>
          <w:lang w:val="en-US"/>
        </w:rPr>
      </w:pPr>
      <w:r>
        <w:rPr>
          <w:sz w:val="28"/>
          <w:szCs w:val="28"/>
          <w:lang w:val="en-US"/>
        </w:rPr>
        <w:t>15</w:t>
      </w:r>
      <w:r w:rsidRPr="00F14614">
        <w:rPr>
          <w:sz w:val="28"/>
          <w:szCs w:val="28"/>
          <w:lang w:val="en-US"/>
        </w:rPr>
        <w:t>9</w:t>
      </w:r>
      <w:r>
        <w:rPr>
          <w:sz w:val="28"/>
          <w:szCs w:val="28"/>
          <w:lang w:val="en-US"/>
        </w:rPr>
        <w:t xml:space="preserve"> </w:t>
      </w:r>
      <w:r w:rsidRPr="00421520">
        <w:rPr>
          <w:sz w:val="28"/>
          <w:szCs w:val="28"/>
          <w:lang w:val="en-US"/>
        </w:rPr>
        <w:t>Pokorska J</w:t>
      </w:r>
      <w:r>
        <w:rPr>
          <w:sz w:val="28"/>
          <w:szCs w:val="28"/>
          <w:lang w:val="en-US"/>
        </w:rPr>
        <w:t>.</w:t>
      </w:r>
      <w:r w:rsidRPr="00421520">
        <w:rPr>
          <w:sz w:val="28"/>
          <w:szCs w:val="28"/>
          <w:lang w:val="en-US"/>
        </w:rPr>
        <w:t>, Kułaj D</w:t>
      </w:r>
      <w:r>
        <w:rPr>
          <w:sz w:val="28"/>
          <w:szCs w:val="28"/>
          <w:lang w:val="en-US"/>
        </w:rPr>
        <w:t>.</w:t>
      </w:r>
      <w:r w:rsidRPr="00421520">
        <w:rPr>
          <w:sz w:val="28"/>
          <w:szCs w:val="28"/>
          <w:lang w:val="en-US"/>
        </w:rPr>
        <w:t>, Dusza M</w:t>
      </w:r>
      <w:r>
        <w:rPr>
          <w:sz w:val="28"/>
          <w:szCs w:val="28"/>
          <w:lang w:val="en-US"/>
        </w:rPr>
        <w:t>.</w:t>
      </w:r>
      <w:r w:rsidRPr="00421520">
        <w:rPr>
          <w:sz w:val="28"/>
          <w:szCs w:val="28"/>
          <w:lang w:val="en-US"/>
        </w:rPr>
        <w:t xml:space="preserve"> The influence of </w:t>
      </w:r>
      <w:r w:rsidRPr="00B73E48">
        <w:rPr>
          <w:i/>
          <w:sz w:val="28"/>
          <w:szCs w:val="28"/>
          <w:lang w:val="en-US"/>
        </w:rPr>
        <w:t>BoLA-DRB3</w:t>
      </w:r>
      <w:r w:rsidRPr="00421520">
        <w:rPr>
          <w:sz w:val="28"/>
          <w:szCs w:val="28"/>
          <w:lang w:val="en-US"/>
        </w:rPr>
        <w:t xml:space="preserve"> alleles on incidence of clinical mastitis, cystic ovary disease and milk tra</w:t>
      </w:r>
      <w:r>
        <w:rPr>
          <w:sz w:val="28"/>
          <w:szCs w:val="28"/>
          <w:lang w:val="en-US"/>
        </w:rPr>
        <w:t>its in Holstein Friesian cattle //</w:t>
      </w:r>
      <w:r w:rsidRPr="00421520">
        <w:rPr>
          <w:sz w:val="28"/>
          <w:szCs w:val="28"/>
          <w:lang w:val="en-US"/>
        </w:rPr>
        <w:t xml:space="preserve"> Mol Biol Rep. </w:t>
      </w:r>
      <w:r>
        <w:rPr>
          <w:sz w:val="28"/>
          <w:szCs w:val="28"/>
          <w:lang w:val="en-US"/>
        </w:rPr>
        <w:t xml:space="preserve">– 2018. – Vol. 45(5). – P. </w:t>
      </w:r>
      <w:r w:rsidRPr="00421520">
        <w:rPr>
          <w:sz w:val="28"/>
          <w:szCs w:val="28"/>
          <w:lang w:val="en-US"/>
        </w:rPr>
        <w:t>917-923. doi:10.1007/s11033-018-4238-0</w:t>
      </w:r>
    </w:p>
    <w:p w14:paraId="71F11116" w14:textId="77777777" w:rsidR="00796B78"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60</w:t>
      </w:r>
      <w:r>
        <w:rPr>
          <w:sz w:val="28"/>
          <w:szCs w:val="28"/>
          <w:lang w:val="en-US"/>
        </w:rPr>
        <w:t xml:space="preserve"> Kovalyuk</w:t>
      </w:r>
      <w:r w:rsidRPr="00421520">
        <w:rPr>
          <w:sz w:val="28"/>
          <w:szCs w:val="28"/>
          <w:lang w:val="en-US"/>
        </w:rPr>
        <w:t xml:space="preserve"> N.V., S</w:t>
      </w:r>
      <w:r>
        <w:rPr>
          <w:sz w:val="28"/>
          <w:szCs w:val="28"/>
          <w:lang w:val="en-US"/>
        </w:rPr>
        <w:t>atsuk</w:t>
      </w:r>
      <w:r w:rsidRPr="00421520">
        <w:rPr>
          <w:sz w:val="28"/>
          <w:szCs w:val="28"/>
          <w:lang w:val="en-US"/>
        </w:rPr>
        <w:t xml:space="preserve"> V.F., </w:t>
      </w:r>
      <w:r>
        <w:rPr>
          <w:sz w:val="28"/>
          <w:szCs w:val="28"/>
          <w:lang w:val="en-US"/>
        </w:rPr>
        <w:t>Volchenko A.E</w:t>
      </w:r>
      <w:r w:rsidRPr="00421520">
        <w:rPr>
          <w:sz w:val="28"/>
          <w:szCs w:val="28"/>
          <w:lang w:val="en-US"/>
        </w:rPr>
        <w:t xml:space="preserve">. Variation of the </w:t>
      </w:r>
      <w:r w:rsidRPr="00B73E48">
        <w:rPr>
          <w:i/>
          <w:sz w:val="28"/>
          <w:szCs w:val="28"/>
          <w:lang w:val="en-US"/>
        </w:rPr>
        <w:t>BoLA-DRB3</w:t>
      </w:r>
      <w:r w:rsidRPr="00421520">
        <w:rPr>
          <w:sz w:val="28"/>
          <w:szCs w:val="28"/>
          <w:lang w:val="en-US"/>
        </w:rPr>
        <w:t xml:space="preserve"> gene in dairy cattle and its eff</w:t>
      </w:r>
      <w:r>
        <w:rPr>
          <w:sz w:val="28"/>
          <w:szCs w:val="28"/>
          <w:lang w:val="en-US"/>
        </w:rPr>
        <w:t>ect on the viability parameters // Russian Journal of Genetics. – 2012. – Vol. 48. – P.</w:t>
      </w:r>
      <w:r w:rsidRPr="00421520">
        <w:rPr>
          <w:sz w:val="28"/>
          <w:szCs w:val="28"/>
          <w:lang w:val="en-US"/>
        </w:rPr>
        <w:t xml:space="preserve"> 819-822.</w:t>
      </w:r>
    </w:p>
    <w:p w14:paraId="48297440" w14:textId="77777777" w:rsidR="00796B78"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61</w:t>
      </w:r>
      <w:r>
        <w:rPr>
          <w:sz w:val="28"/>
          <w:szCs w:val="28"/>
          <w:lang w:val="en-US"/>
        </w:rPr>
        <w:t xml:space="preserve"> </w:t>
      </w:r>
      <w:r w:rsidRPr="00421520">
        <w:rPr>
          <w:sz w:val="28"/>
          <w:szCs w:val="28"/>
          <w:lang w:val="en-US"/>
        </w:rPr>
        <w:t>Chaudhary Y</w:t>
      </w:r>
      <w:r>
        <w:rPr>
          <w:sz w:val="28"/>
          <w:szCs w:val="28"/>
          <w:lang w:val="en-US"/>
        </w:rPr>
        <w:t>.</w:t>
      </w:r>
      <w:r w:rsidRPr="00421520">
        <w:rPr>
          <w:sz w:val="28"/>
          <w:szCs w:val="28"/>
          <w:lang w:val="en-US"/>
        </w:rPr>
        <w:t>, Khuntia P</w:t>
      </w:r>
      <w:r>
        <w:rPr>
          <w:sz w:val="28"/>
          <w:szCs w:val="28"/>
          <w:lang w:val="en-US"/>
        </w:rPr>
        <w:t>.</w:t>
      </w:r>
      <w:r w:rsidRPr="00421520">
        <w:rPr>
          <w:sz w:val="28"/>
          <w:szCs w:val="28"/>
          <w:lang w:val="en-US"/>
        </w:rPr>
        <w:t>, Kaul R. Susceptibility to foot and mouth disease virus infection in vaccinated cattle, and host BoLA A an</w:t>
      </w:r>
      <w:r w:rsidR="00B73E48">
        <w:rPr>
          <w:sz w:val="28"/>
          <w:szCs w:val="28"/>
          <w:lang w:val="en-US"/>
        </w:rPr>
        <w:t xml:space="preserve">d </w:t>
      </w:r>
      <w:r w:rsidR="00B73E48" w:rsidRPr="00B73E48">
        <w:rPr>
          <w:i/>
          <w:sz w:val="28"/>
          <w:szCs w:val="28"/>
          <w:lang w:val="en-US"/>
        </w:rPr>
        <w:t>BoLA-</w:t>
      </w:r>
      <w:r w:rsidRPr="00B73E48">
        <w:rPr>
          <w:i/>
          <w:sz w:val="28"/>
          <w:szCs w:val="28"/>
          <w:lang w:val="en-US"/>
        </w:rPr>
        <w:t>DRB3</w:t>
      </w:r>
      <w:r>
        <w:rPr>
          <w:sz w:val="28"/>
          <w:szCs w:val="28"/>
          <w:lang w:val="en-US"/>
        </w:rPr>
        <w:t xml:space="preserve"> genes polymorphism // </w:t>
      </w:r>
      <w:r w:rsidRPr="00421520">
        <w:rPr>
          <w:sz w:val="28"/>
          <w:szCs w:val="28"/>
          <w:lang w:val="en-US"/>
        </w:rPr>
        <w:t xml:space="preserve">Virusdisease. </w:t>
      </w:r>
      <w:r>
        <w:rPr>
          <w:sz w:val="28"/>
          <w:szCs w:val="28"/>
          <w:lang w:val="en-US"/>
        </w:rPr>
        <w:t xml:space="preserve">– 2022. – Vol. 33(1). – P. </w:t>
      </w:r>
      <w:r w:rsidRPr="00421520">
        <w:rPr>
          <w:sz w:val="28"/>
          <w:szCs w:val="28"/>
          <w:lang w:val="en-US"/>
        </w:rPr>
        <w:t>65-75. doi:10.1007/s13337-021-00754-8</w:t>
      </w:r>
    </w:p>
    <w:p w14:paraId="795D8D71" w14:textId="77777777" w:rsidR="00796B78"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62</w:t>
      </w:r>
      <w:r>
        <w:rPr>
          <w:sz w:val="28"/>
          <w:szCs w:val="28"/>
          <w:lang w:val="en-US"/>
        </w:rPr>
        <w:t xml:space="preserve"> </w:t>
      </w:r>
      <w:r w:rsidRPr="00406FE0">
        <w:rPr>
          <w:sz w:val="28"/>
          <w:szCs w:val="28"/>
          <w:lang w:val="en-US"/>
        </w:rPr>
        <w:t>Connelley T</w:t>
      </w:r>
      <w:r>
        <w:rPr>
          <w:sz w:val="28"/>
          <w:szCs w:val="28"/>
          <w:lang w:val="en-US"/>
        </w:rPr>
        <w:t>.</w:t>
      </w:r>
      <w:r w:rsidRPr="00406FE0">
        <w:rPr>
          <w:sz w:val="28"/>
          <w:szCs w:val="28"/>
          <w:lang w:val="en-US"/>
        </w:rPr>
        <w:t>, Nicastri A</w:t>
      </w:r>
      <w:r>
        <w:rPr>
          <w:sz w:val="28"/>
          <w:szCs w:val="28"/>
          <w:lang w:val="en-US"/>
        </w:rPr>
        <w:t>.</w:t>
      </w:r>
      <w:r w:rsidRPr="00406FE0">
        <w:rPr>
          <w:sz w:val="28"/>
          <w:szCs w:val="28"/>
          <w:lang w:val="en-US"/>
        </w:rPr>
        <w:t>, Sheldrake T</w:t>
      </w:r>
      <w:r>
        <w:rPr>
          <w:sz w:val="28"/>
          <w:szCs w:val="28"/>
          <w:lang w:val="en-US"/>
        </w:rPr>
        <w:t>.</w:t>
      </w:r>
      <w:r w:rsidRPr="00406FE0">
        <w:rPr>
          <w:sz w:val="28"/>
          <w:szCs w:val="28"/>
          <w:lang w:val="en-US"/>
        </w:rPr>
        <w:t xml:space="preserve"> et al. Immunopeptidomic Analysis of BoLA-I and BoLA-DR Presented Peptides from </w:t>
      </w:r>
      <w:r>
        <w:rPr>
          <w:sz w:val="28"/>
          <w:szCs w:val="28"/>
          <w:lang w:val="en-US"/>
        </w:rPr>
        <w:t xml:space="preserve">Theileria parva Infected Cells // </w:t>
      </w:r>
      <w:r w:rsidRPr="00406FE0">
        <w:rPr>
          <w:sz w:val="28"/>
          <w:szCs w:val="28"/>
          <w:lang w:val="en-US"/>
        </w:rPr>
        <w:t xml:space="preserve">Vaccines. </w:t>
      </w:r>
      <w:r w:rsidR="00034F91">
        <w:rPr>
          <w:sz w:val="28"/>
          <w:szCs w:val="28"/>
          <w:lang w:val="en-US"/>
        </w:rPr>
        <w:t xml:space="preserve">– 2022. – Vol. 10(11). – </w:t>
      </w:r>
      <w:r w:rsidRPr="00406FE0">
        <w:rPr>
          <w:sz w:val="28"/>
          <w:szCs w:val="28"/>
          <w:lang w:val="en-US"/>
        </w:rPr>
        <w:t>1907</w:t>
      </w:r>
      <w:r w:rsidR="00034F91" w:rsidRPr="00034F91">
        <w:rPr>
          <w:sz w:val="28"/>
          <w:szCs w:val="28"/>
          <w:lang w:val="en-US"/>
        </w:rPr>
        <w:t xml:space="preserve"> </w:t>
      </w:r>
      <w:r w:rsidR="00034F91">
        <w:rPr>
          <w:sz w:val="28"/>
          <w:szCs w:val="28"/>
        </w:rPr>
        <w:t>р</w:t>
      </w:r>
      <w:r w:rsidRPr="00406FE0">
        <w:rPr>
          <w:sz w:val="28"/>
          <w:szCs w:val="28"/>
          <w:lang w:val="en-US"/>
        </w:rPr>
        <w:t xml:space="preserve">. </w:t>
      </w:r>
      <w:hyperlink r:id="rId59" w:history="1">
        <w:r w:rsidRPr="00891889">
          <w:rPr>
            <w:rStyle w:val="ad"/>
            <w:sz w:val="28"/>
            <w:szCs w:val="28"/>
            <w:lang w:val="en-US"/>
          </w:rPr>
          <w:t>https://doi.org/10.3390/vaccines10111907</w:t>
        </w:r>
      </w:hyperlink>
    </w:p>
    <w:p w14:paraId="15083239" w14:textId="77777777" w:rsidR="00796B78"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63</w:t>
      </w:r>
      <w:r>
        <w:rPr>
          <w:sz w:val="28"/>
          <w:szCs w:val="28"/>
          <w:lang w:val="en-US"/>
        </w:rPr>
        <w:t xml:space="preserve"> </w:t>
      </w:r>
      <w:r w:rsidRPr="00A3659B">
        <w:rPr>
          <w:sz w:val="28"/>
          <w:szCs w:val="28"/>
          <w:lang w:val="en-US"/>
        </w:rPr>
        <w:t>Bao</w:t>
      </w:r>
      <w:r w:rsidRPr="00EB7556">
        <w:rPr>
          <w:sz w:val="28"/>
          <w:szCs w:val="28"/>
          <w:lang w:val="en-US"/>
        </w:rPr>
        <w:t xml:space="preserve"> </w:t>
      </w:r>
      <w:r w:rsidRPr="00A3659B">
        <w:rPr>
          <w:sz w:val="28"/>
          <w:szCs w:val="28"/>
          <w:lang w:val="en-US"/>
        </w:rPr>
        <w:t>A</w:t>
      </w:r>
      <w:r w:rsidRPr="00EB7556">
        <w:rPr>
          <w:sz w:val="28"/>
          <w:szCs w:val="28"/>
          <w:lang w:val="en-US"/>
        </w:rPr>
        <w:t xml:space="preserve">., </w:t>
      </w:r>
      <w:r w:rsidRPr="00A3659B">
        <w:rPr>
          <w:sz w:val="28"/>
          <w:szCs w:val="28"/>
          <w:lang w:val="en-US"/>
        </w:rPr>
        <w:t>Watanuki</w:t>
      </w:r>
      <w:r w:rsidRPr="00EB7556">
        <w:rPr>
          <w:sz w:val="28"/>
          <w:szCs w:val="28"/>
          <w:lang w:val="en-US"/>
        </w:rPr>
        <w:t xml:space="preserve"> </w:t>
      </w:r>
      <w:r w:rsidRPr="00A3659B">
        <w:rPr>
          <w:sz w:val="28"/>
          <w:szCs w:val="28"/>
          <w:lang w:val="en-US"/>
        </w:rPr>
        <w:t>S</w:t>
      </w:r>
      <w:r w:rsidRPr="00EB7556">
        <w:rPr>
          <w:sz w:val="28"/>
          <w:szCs w:val="28"/>
          <w:lang w:val="en-US"/>
        </w:rPr>
        <w:t xml:space="preserve">., </w:t>
      </w:r>
      <w:r w:rsidRPr="00A3659B">
        <w:rPr>
          <w:sz w:val="28"/>
          <w:szCs w:val="28"/>
          <w:lang w:val="en-US"/>
        </w:rPr>
        <w:t>Matsuura</w:t>
      </w:r>
      <w:r w:rsidRPr="00EB7556">
        <w:rPr>
          <w:sz w:val="28"/>
          <w:szCs w:val="28"/>
          <w:lang w:val="en-US"/>
        </w:rPr>
        <w:t xml:space="preserve"> </w:t>
      </w:r>
      <w:r w:rsidRPr="00A3659B">
        <w:rPr>
          <w:sz w:val="28"/>
          <w:szCs w:val="28"/>
          <w:lang w:val="en-US"/>
        </w:rPr>
        <w:t>R</w:t>
      </w:r>
      <w:r w:rsidRPr="00EB7556">
        <w:rPr>
          <w:sz w:val="28"/>
          <w:szCs w:val="28"/>
          <w:lang w:val="en-US"/>
        </w:rPr>
        <w:t xml:space="preserve">. </w:t>
      </w:r>
      <w:r>
        <w:rPr>
          <w:sz w:val="28"/>
          <w:szCs w:val="28"/>
          <w:lang w:val="en-US"/>
        </w:rPr>
        <w:t>et</w:t>
      </w:r>
      <w:r w:rsidRPr="00EB7556">
        <w:rPr>
          <w:sz w:val="28"/>
          <w:szCs w:val="28"/>
          <w:lang w:val="en-US"/>
        </w:rPr>
        <w:t xml:space="preserve"> </w:t>
      </w:r>
      <w:r>
        <w:rPr>
          <w:sz w:val="28"/>
          <w:szCs w:val="28"/>
          <w:lang w:val="en-US"/>
        </w:rPr>
        <w:t>al</w:t>
      </w:r>
      <w:r w:rsidRPr="00EB7556">
        <w:rPr>
          <w:sz w:val="28"/>
          <w:szCs w:val="28"/>
          <w:lang w:val="en-US"/>
        </w:rPr>
        <w:t xml:space="preserve">. </w:t>
      </w:r>
      <w:r w:rsidRPr="00A3659B">
        <w:rPr>
          <w:sz w:val="28"/>
          <w:szCs w:val="28"/>
          <w:lang w:val="en-US"/>
        </w:rPr>
        <w:t>Polymorphism</w:t>
      </w:r>
      <w:r w:rsidRPr="00F16226">
        <w:rPr>
          <w:sz w:val="28"/>
          <w:szCs w:val="28"/>
          <w:lang w:val="en-US"/>
        </w:rPr>
        <w:t xml:space="preserve"> </w:t>
      </w:r>
      <w:r w:rsidRPr="00A3659B">
        <w:rPr>
          <w:sz w:val="28"/>
          <w:szCs w:val="28"/>
          <w:lang w:val="en-US"/>
        </w:rPr>
        <w:t>of</w:t>
      </w:r>
      <w:r w:rsidRPr="00F16226">
        <w:rPr>
          <w:sz w:val="28"/>
          <w:szCs w:val="28"/>
          <w:lang w:val="en-US"/>
        </w:rPr>
        <w:t xml:space="preserve"> </w:t>
      </w:r>
      <w:r w:rsidRPr="00B73E48">
        <w:rPr>
          <w:i/>
          <w:sz w:val="28"/>
          <w:szCs w:val="28"/>
          <w:lang w:val="en-US"/>
        </w:rPr>
        <w:t>BoLA-DRB3</w:t>
      </w:r>
      <w:r w:rsidRPr="00F16226">
        <w:rPr>
          <w:sz w:val="28"/>
          <w:szCs w:val="28"/>
          <w:lang w:val="en-US"/>
        </w:rPr>
        <w:t xml:space="preserve"> </w:t>
      </w:r>
      <w:r w:rsidRPr="00A3659B">
        <w:rPr>
          <w:sz w:val="28"/>
          <w:szCs w:val="28"/>
          <w:lang w:val="en-US"/>
        </w:rPr>
        <w:t>in</w:t>
      </w:r>
      <w:r w:rsidRPr="00F16226">
        <w:rPr>
          <w:sz w:val="28"/>
          <w:szCs w:val="28"/>
          <w:lang w:val="en-US"/>
        </w:rPr>
        <w:t xml:space="preserve"> </w:t>
      </w:r>
      <w:r w:rsidRPr="00A3659B">
        <w:rPr>
          <w:sz w:val="28"/>
          <w:szCs w:val="28"/>
          <w:lang w:val="en-US"/>
        </w:rPr>
        <w:t>Semen</w:t>
      </w:r>
      <w:r w:rsidRPr="00F16226">
        <w:rPr>
          <w:sz w:val="28"/>
          <w:szCs w:val="28"/>
          <w:lang w:val="en-US"/>
        </w:rPr>
        <w:t xml:space="preserve"> </w:t>
      </w:r>
      <w:r w:rsidRPr="00A3659B">
        <w:rPr>
          <w:sz w:val="28"/>
          <w:szCs w:val="28"/>
          <w:lang w:val="en-US"/>
        </w:rPr>
        <w:t>and</w:t>
      </w:r>
      <w:r w:rsidRPr="00F16226">
        <w:rPr>
          <w:sz w:val="28"/>
          <w:szCs w:val="28"/>
          <w:lang w:val="en-US"/>
        </w:rPr>
        <w:t xml:space="preserve"> </w:t>
      </w:r>
      <w:r w:rsidRPr="00A3659B">
        <w:rPr>
          <w:sz w:val="28"/>
          <w:szCs w:val="28"/>
          <w:lang w:val="en-US"/>
        </w:rPr>
        <w:t>Its</w:t>
      </w:r>
      <w:r w:rsidRPr="00F16226">
        <w:rPr>
          <w:sz w:val="28"/>
          <w:szCs w:val="28"/>
          <w:lang w:val="en-US"/>
        </w:rPr>
        <w:t xml:space="preserve"> </w:t>
      </w:r>
      <w:r w:rsidRPr="00A3659B">
        <w:rPr>
          <w:sz w:val="28"/>
          <w:szCs w:val="28"/>
          <w:lang w:val="en-US"/>
        </w:rPr>
        <w:t>Influence</w:t>
      </w:r>
      <w:r w:rsidRPr="00F16226">
        <w:rPr>
          <w:sz w:val="28"/>
          <w:szCs w:val="28"/>
          <w:lang w:val="en-US"/>
        </w:rPr>
        <w:t xml:space="preserve"> </w:t>
      </w:r>
      <w:r w:rsidRPr="00A3659B">
        <w:rPr>
          <w:sz w:val="28"/>
          <w:szCs w:val="28"/>
          <w:lang w:val="en-US"/>
        </w:rPr>
        <w:t>on</w:t>
      </w:r>
      <w:r w:rsidRPr="00F16226">
        <w:rPr>
          <w:sz w:val="28"/>
          <w:szCs w:val="28"/>
          <w:lang w:val="en-US"/>
        </w:rPr>
        <w:t xml:space="preserve"> </w:t>
      </w:r>
      <w:r w:rsidRPr="00A3659B">
        <w:rPr>
          <w:sz w:val="28"/>
          <w:szCs w:val="28"/>
          <w:lang w:val="en-US"/>
        </w:rPr>
        <w:t>Progeny</w:t>
      </w:r>
      <w:r w:rsidRPr="00F16226">
        <w:rPr>
          <w:sz w:val="28"/>
          <w:szCs w:val="28"/>
          <w:lang w:val="en-US"/>
        </w:rPr>
        <w:t xml:space="preserve"> </w:t>
      </w:r>
      <w:r w:rsidRPr="00A3659B">
        <w:rPr>
          <w:sz w:val="28"/>
          <w:szCs w:val="28"/>
          <w:lang w:val="en-US"/>
        </w:rPr>
        <w:t>Derived</w:t>
      </w:r>
      <w:r w:rsidRPr="00F16226">
        <w:rPr>
          <w:sz w:val="28"/>
          <w:szCs w:val="28"/>
          <w:lang w:val="en-US"/>
        </w:rPr>
        <w:t xml:space="preserve"> </w:t>
      </w:r>
      <w:r w:rsidRPr="00A3659B">
        <w:rPr>
          <w:sz w:val="28"/>
          <w:szCs w:val="28"/>
          <w:lang w:val="en-US"/>
        </w:rPr>
        <w:t>from</w:t>
      </w:r>
      <w:r w:rsidRPr="00F16226">
        <w:rPr>
          <w:sz w:val="28"/>
          <w:szCs w:val="28"/>
          <w:lang w:val="en-US"/>
        </w:rPr>
        <w:t xml:space="preserve"> </w:t>
      </w:r>
      <w:r w:rsidRPr="00A3659B">
        <w:rPr>
          <w:sz w:val="28"/>
          <w:szCs w:val="28"/>
          <w:lang w:val="en-US"/>
        </w:rPr>
        <w:t>Semen</w:t>
      </w:r>
      <w:r w:rsidRPr="00F16226">
        <w:rPr>
          <w:sz w:val="28"/>
          <w:szCs w:val="28"/>
          <w:lang w:val="en-US"/>
        </w:rPr>
        <w:t xml:space="preserve"> </w:t>
      </w:r>
      <w:r w:rsidRPr="00A3659B">
        <w:rPr>
          <w:sz w:val="28"/>
          <w:szCs w:val="28"/>
          <w:lang w:val="en-US"/>
        </w:rPr>
        <w:t>with Resistance and Susceptibility to Bovine Leukemia Virus Proviral Load</w:t>
      </w:r>
      <w:r>
        <w:rPr>
          <w:sz w:val="28"/>
          <w:szCs w:val="28"/>
          <w:lang w:val="en-US"/>
        </w:rPr>
        <w:t xml:space="preserve"> //</w:t>
      </w:r>
      <w:r w:rsidRPr="00A3659B">
        <w:rPr>
          <w:sz w:val="28"/>
          <w:szCs w:val="28"/>
          <w:lang w:val="en-US"/>
        </w:rPr>
        <w:t xml:space="preserve"> Pathogens. </w:t>
      </w:r>
      <w:r>
        <w:rPr>
          <w:sz w:val="28"/>
          <w:szCs w:val="28"/>
          <w:lang w:val="en-US"/>
        </w:rPr>
        <w:t xml:space="preserve">– 2025. – Vol. 14(9). – P. </w:t>
      </w:r>
      <w:r w:rsidRPr="00A3659B">
        <w:rPr>
          <w:sz w:val="28"/>
          <w:szCs w:val="28"/>
          <w:lang w:val="en-US"/>
        </w:rPr>
        <w:t xml:space="preserve">837. </w:t>
      </w:r>
      <w:hyperlink r:id="rId60" w:history="1">
        <w:r w:rsidRPr="00CE4A6E">
          <w:rPr>
            <w:rStyle w:val="ad"/>
            <w:sz w:val="28"/>
            <w:szCs w:val="28"/>
            <w:lang w:val="en-US"/>
          </w:rPr>
          <w:t>https://doi.org/10.3390/pathogens14090837</w:t>
        </w:r>
      </w:hyperlink>
    </w:p>
    <w:p w14:paraId="767B6615" w14:textId="539A60A8" w:rsidR="00796B78" w:rsidRDefault="00796B78" w:rsidP="00796B78">
      <w:pPr>
        <w:tabs>
          <w:tab w:val="left" w:pos="1134"/>
        </w:tabs>
        <w:ind w:firstLine="709"/>
        <w:jc w:val="both"/>
        <w:rPr>
          <w:sz w:val="28"/>
          <w:szCs w:val="28"/>
          <w:lang w:val="en-US"/>
        </w:rPr>
      </w:pPr>
      <w:r w:rsidRPr="00F14614">
        <w:rPr>
          <w:sz w:val="28"/>
          <w:szCs w:val="28"/>
          <w:lang w:val="en-US"/>
        </w:rPr>
        <w:t>164</w:t>
      </w:r>
      <w:r>
        <w:rPr>
          <w:sz w:val="28"/>
          <w:szCs w:val="28"/>
          <w:lang w:val="en-US"/>
        </w:rPr>
        <w:t xml:space="preserve"> </w:t>
      </w:r>
      <w:r w:rsidRPr="006A5BFF">
        <w:rPr>
          <w:sz w:val="28"/>
          <w:szCs w:val="28"/>
          <w:lang w:val="en-US"/>
        </w:rPr>
        <w:t>Nagai R</w:t>
      </w:r>
      <w:r>
        <w:rPr>
          <w:sz w:val="28"/>
          <w:szCs w:val="28"/>
          <w:lang w:val="en-US"/>
        </w:rPr>
        <w:t>.</w:t>
      </w:r>
      <w:r w:rsidRPr="006A5BFF">
        <w:rPr>
          <w:sz w:val="28"/>
          <w:szCs w:val="28"/>
          <w:lang w:val="en-US"/>
        </w:rPr>
        <w:t>, Ou Y</w:t>
      </w:r>
      <w:r>
        <w:rPr>
          <w:sz w:val="28"/>
          <w:szCs w:val="28"/>
          <w:lang w:val="en-US"/>
        </w:rPr>
        <w:t>.</w:t>
      </w:r>
      <w:r w:rsidRPr="006A5BFF">
        <w:rPr>
          <w:sz w:val="28"/>
          <w:szCs w:val="28"/>
          <w:lang w:val="en-US"/>
        </w:rPr>
        <w:t>, Onda T</w:t>
      </w:r>
      <w:r>
        <w:rPr>
          <w:sz w:val="28"/>
          <w:szCs w:val="28"/>
          <w:lang w:val="en-US"/>
        </w:rPr>
        <w:t xml:space="preserve">. et al. </w:t>
      </w:r>
      <w:r w:rsidRPr="006A5BFF">
        <w:rPr>
          <w:sz w:val="28"/>
          <w:szCs w:val="28"/>
          <w:lang w:val="en-US"/>
        </w:rPr>
        <w:t>High-throughput detection of bovine leukocyte antigen (BoLA)-DRB3 alleles associated with resistance to bovine leukemia virus using a r</w:t>
      </w:r>
      <w:r>
        <w:rPr>
          <w:sz w:val="28"/>
          <w:szCs w:val="28"/>
          <w:lang w:val="en-US"/>
        </w:rPr>
        <w:t xml:space="preserve">apid allele-specific PCR assay // </w:t>
      </w:r>
      <w:r w:rsidRPr="006A5BFF">
        <w:rPr>
          <w:sz w:val="28"/>
          <w:szCs w:val="28"/>
          <w:lang w:val="en-US"/>
        </w:rPr>
        <w:t xml:space="preserve">J Vet Med Sci. </w:t>
      </w:r>
      <w:r>
        <w:rPr>
          <w:sz w:val="28"/>
          <w:szCs w:val="28"/>
          <w:lang w:val="en-US"/>
        </w:rPr>
        <w:t>-</w:t>
      </w:r>
      <w:r w:rsidRPr="006A5BFF">
        <w:rPr>
          <w:sz w:val="28"/>
          <w:szCs w:val="28"/>
          <w:lang w:val="en-US"/>
        </w:rPr>
        <w:t xml:space="preserve"> 2025. doi:10.1292/jvms.25-0429</w:t>
      </w:r>
    </w:p>
    <w:p w14:paraId="7708285D" w14:textId="77777777" w:rsidR="00796B78" w:rsidRDefault="00796B78" w:rsidP="00796B78">
      <w:pPr>
        <w:tabs>
          <w:tab w:val="left" w:pos="1134"/>
        </w:tabs>
        <w:ind w:firstLine="709"/>
        <w:jc w:val="both"/>
        <w:rPr>
          <w:sz w:val="28"/>
          <w:szCs w:val="28"/>
          <w:lang w:val="en-US"/>
        </w:rPr>
      </w:pPr>
      <w:r w:rsidRPr="00F14614">
        <w:rPr>
          <w:sz w:val="28"/>
          <w:szCs w:val="28"/>
          <w:lang w:val="en-US"/>
        </w:rPr>
        <w:t>165</w:t>
      </w:r>
      <w:r>
        <w:rPr>
          <w:sz w:val="28"/>
          <w:szCs w:val="28"/>
          <w:lang w:val="en-US"/>
        </w:rPr>
        <w:t xml:space="preserve"> </w:t>
      </w:r>
      <w:r w:rsidRPr="006A5BFF">
        <w:rPr>
          <w:sz w:val="28"/>
          <w:szCs w:val="28"/>
          <w:lang w:val="en-US"/>
        </w:rPr>
        <w:t>Nakatsuchi A</w:t>
      </w:r>
      <w:r>
        <w:rPr>
          <w:sz w:val="28"/>
          <w:szCs w:val="28"/>
          <w:lang w:val="en-US"/>
        </w:rPr>
        <w:t>.</w:t>
      </w:r>
      <w:r w:rsidRPr="006A5BFF">
        <w:rPr>
          <w:sz w:val="28"/>
          <w:szCs w:val="28"/>
          <w:lang w:val="en-US"/>
        </w:rPr>
        <w:t>, Bao A</w:t>
      </w:r>
      <w:r>
        <w:rPr>
          <w:sz w:val="28"/>
          <w:szCs w:val="28"/>
          <w:lang w:val="en-US"/>
        </w:rPr>
        <w:t>.</w:t>
      </w:r>
      <w:r w:rsidRPr="006A5BFF">
        <w:rPr>
          <w:sz w:val="28"/>
          <w:szCs w:val="28"/>
          <w:lang w:val="en-US"/>
        </w:rPr>
        <w:t>, Watanuki S</w:t>
      </w:r>
      <w:r>
        <w:rPr>
          <w:sz w:val="28"/>
          <w:szCs w:val="28"/>
          <w:lang w:val="en-US"/>
        </w:rPr>
        <w:t>.</w:t>
      </w:r>
      <w:r w:rsidRPr="006A5BFF">
        <w:rPr>
          <w:sz w:val="28"/>
          <w:szCs w:val="28"/>
          <w:lang w:val="en-US"/>
        </w:rPr>
        <w:t xml:space="preserve"> </w:t>
      </w:r>
      <w:proofErr w:type="gramStart"/>
      <w:r w:rsidRPr="006A5BFF">
        <w:rPr>
          <w:sz w:val="28"/>
          <w:szCs w:val="28"/>
          <w:lang w:val="en-US"/>
        </w:rPr>
        <w:t>et al.</w:t>
      </w:r>
      <w:proofErr w:type="gramEnd"/>
      <w:r w:rsidRPr="006A5BFF">
        <w:rPr>
          <w:sz w:val="28"/>
          <w:szCs w:val="28"/>
          <w:lang w:val="en-US"/>
        </w:rPr>
        <w:t xml:space="preserve"> Anti-BLV antibodies in whey correlate with bovine leukemia virus disease progression </w:t>
      </w:r>
      <w:r>
        <w:rPr>
          <w:sz w:val="28"/>
          <w:szCs w:val="28"/>
          <w:lang w:val="en-US"/>
        </w:rPr>
        <w:t xml:space="preserve">and </w:t>
      </w:r>
      <w:r w:rsidRPr="00B73E48">
        <w:rPr>
          <w:i/>
          <w:sz w:val="28"/>
          <w:szCs w:val="28"/>
          <w:lang w:val="en-US"/>
        </w:rPr>
        <w:t>BoLA-DRB3</w:t>
      </w:r>
      <w:r>
        <w:rPr>
          <w:sz w:val="28"/>
          <w:szCs w:val="28"/>
          <w:lang w:val="en-US"/>
        </w:rPr>
        <w:t xml:space="preserve"> </w:t>
      </w:r>
      <w:r>
        <w:rPr>
          <w:sz w:val="28"/>
          <w:szCs w:val="28"/>
          <w:lang w:val="en-US"/>
        </w:rPr>
        <w:lastRenderedPageBreak/>
        <w:t>polymorphism //</w:t>
      </w:r>
      <w:r w:rsidRPr="006A5BFF">
        <w:rPr>
          <w:sz w:val="28"/>
          <w:szCs w:val="28"/>
          <w:lang w:val="en-US"/>
        </w:rPr>
        <w:t xml:space="preserve"> Front Vet Sci. </w:t>
      </w:r>
      <w:r>
        <w:rPr>
          <w:sz w:val="28"/>
          <w:szCs w:val="28"/>
          <w:lang w:val="en-US"/>
        </w:rPr>
        <w:t xml:space="preserve">– 2022. – Vol. 9. – P. </w:t>
      </w:r>
      <w:r w:rsidRPr="006A5BFF">
        <w:rPr>
          <w:sz w:val="28"/>
          <w:szCs w:val="28"/>
          <w:lang w:val="en-US"/>
        </w:rPr>
        <w:t>103</w:t>
      </w:r>
      <w:r w:rsidR="00034F91" w:rsidRPr="00034F91">
        <w:rPr>
          <w:sz w:val="28"/>
          <w:szCs w:val="28"/>
          <w:lang w:val="en-US"/>
        </w:rPr>
        <w:t>-</w:t>
      </w:r>
      <w:r w:rsidR="00034F91">
        <w:rPr>
          <w:sz w:val="28"/>
          <w:szCs w:val="28"/>
          <w:lang w:val="en-US"/>
        </w:rPr>
        <w:t>8</w:t>
      </w:r>
      <w:r w:rsidRPr="006A5BFF">
        <w:rPr>
          <w:sz w:val="28"/>
          <w:szCs w:val="28"/>
          <w:lang w:val="en-US"/>
        </w:rPr>
        <w:t>01. doi:10.3389/fvets.2022.1038101</w:t>
      </w:r>
    </w:p>
    <w:p w14:paraId="0F0177FE" w14:textId="77777777" w:rsidR="00796B78" w:rsidRDefault="00796B78" w:rsidP="00796B78">
      <w:pPr>
        <w:tabs>
          <w:tab w:val="left" w:pos="1134"/>
        </w:tabs>
        <w:ind w:firstLine="709"/>
        <w:jc w:val="both"/>
        <w:rPr>
          <w:sz w:val="28"/>
          <w:szCs w:val="28"/>
          <w:lang w:val="en-US"/>
        </w:rPr>
      </w:pPr>
      <w:r w:rsidRPr="00F14614">
        <w:rPr>
          <w:sz w:val="28"/>
          <w:szCs w:val="28"/>
          <w:lang w:val="en-US"/>
        </w:rPr>
        <w:t>166</w:t>
      </w:r>
      <w:r>
        <w:rPr>
          <w:sz w:val="28"/>
          <w:szCs w:val="28"/>
          <w:lang w:val="en-US"/>
        </w:rPr>
        <w:t xml:space="preserve"> </w:t>
      </w:r>
      <w:r w:rsidRPr="00AC23EE">
        <w:rPr>
          <w:sz w:val="28"/>
          <w:szCs w:val="28"/>
          <w:lang w:val="en-US"/>
        </w:rPr>
        <w:t>Carignano H</w:t>
      </w:r>
      <w:r>
        <w:rPr>
          <w:sz w:val="28"/>
          <w:szCs w:val="28"/>
          <w:lang w:val="en-US"/>
        </w:rPr>
        <w:t>.</w:t>
      </w:r>
      <w:r w:rsidRPr="00AC23EE">
        <w:rPr>
          <w:sz w:val="28"/>
          <w:szCs w:val="28"/>
          <w:lang w:val="en-US"/>
        </w:rPr>
        <w:t>A</w:t>
      </w:r>
      <w:r>
        <w:rPr>
          <w:sz w:val="28"/>
          <w:szCs w:val="28"/>
          <w:lang w:val="en-US"/>
        </w:rPr>
        <w:t>.</w:t>
      </w:r>
      <w:r w:rsidRPr="00AC23EE">
        <w:rPr>
          <w:sz w:val="28"/>
          <w:szCs w:val="28"/>
          <w:lang w:val="en-US"/>
        </w:rPr>
        <w:t>, Beribe M</w:t>
      </w:r>
      <w:r>
        <w:rPr>
          <w:sz w:val="28"/>
          <w:szCs w:val="28"/>
          <w:lang w:val="en-US"/>
        </w:rPr>
        <w:t>.</w:t>
      </w:r>
      <w:r w:rsidRPr="00AC23EE">
        <w:rPr>
          <w:sz w:val="28"/>
          <w:szCs w:val="28"/>
          <w:lang w:val="en-US"/>
        </w:rPr>
        <w:t>J</w:t>
      </w:r>
      <w:r>
        <w:rPr>
          <w:sz w:val="28"/>
          <w:szCs w:val="28"/>
          <w:lang w:val="en-US"/>
        </w:rPr>
        <w:t>.</w:t>
      </w:r>
      <w:r w:rsidRPr="00AC23EE">
        <w:rPr>
          <w:sz w:val="28"/>
          <w:szCs w:val="28"/>
          <w:lang w:val="en-US"/>
        </w:rPr>
        <w:t>, Caffaro M</w:t>
      </w:r>
      <w:r>
        <w:rPr>
          <w:sz w:val="28"/>
          <w:szCs w:val="28"/>
          <w:lang w:val="en-US"/>
        </w:rPr>
        <w:t>.</w:t>
      </w:r>
      <w:r w:rsidRPr="00AC23EE">
        <w:rPr>
          <w:sz w:val="28"/>
          <w:szCs w:val="28"/>
          <w:lang w:val="en-US"/>
        </w:rPr>
        <w:t>E</w:t>
      </w:r>
      <w:r>
        <w:rPr>
          <w:sz w:val="28"/>
          <w:szCs w:val="28"/>
          <w:lang w:val="en-US"/>
        </w:rPr>
        <w:t>.</w:t>
      </w:r>
      <w:r w:rsidRPr="00AC23EE">
        <w:rPr>
          <w:sz w:val="28"/>
          <w:szCs w:val="28"/>
          <w:lang w:val="en-US"/>
        </w:rPr>
        <w:t xml:space="preserve"> et al. </w:t>
      </w:r>
      <w:r w:rsidRPr="00B73E48">
        <w:rPr>
          <w:i/>
          <w:sz w:val="28"/>
          <w:szCs w:val="28"/>
          <w:lang w:val="en-US"/>
        </w:rPr>
        <w:t>BOLA-DRB3</w:t>
      </w:r>
      <w:r w:rsidRPr="00AC23EE">
        <w:rPr>
          <w:sz w:val="28"/>
          <w:szCs w:val="28"/>
          <w:lang w:val="en-US"/>
        </w:rPr>
        <w:t xml:space="preserve"> gene polymorphisms influence bovine leukaemia virus infection levels in Holstein and Holstein ×</w:t>
      </w:r>
      <w:r>
        <w:rPr>
          <w:sz w:val="28"/>
          <w:szCs w:val="28"/>
          <w:lang w:val="en-US"/>
        </w:rPr>
        <w:t xml:space="preserve"> Jersey crossbreed dairy cattle //</w:t>
      </w:r>
      <w:r w:rsidRPr="00AC23EE">
        <w:rPr>
          <w:sz w:val="28"/>
          <w:szCs w:val="28"/>
          <w:lang w:val="en-US"/>
        </w:rPr>
        <w:t xml:space="preserve"> Anim Genet. </w:t>
      </w:r>
      <w:r>
        <w:rPr>
          <w:sz w:val="28"/>
          <w:szCs w:val="28"/>
          <w:lang w:val="en-US"/>
        </w:rPr>
        <w:t xml:space="preserve">– 2017. – Vol. 48(4). – P. </w:t>
      </w:r>
      <w:r w:rsidRPr="00AC23EE">
        <w:rPr>
          <w:sz w:val="28"/>
          <w:szCs w:val="28"/>
          <w:lang w:val="en-US"/>
        </w:rPr>
        <w:t>420-430. doi:10.1111/age.12566</w:t>
      </w:r>
    </w:p>
    <w:p w14:paraId="4664F6A8" w14:textId="77777777" w:rsidR="00796B78" w:rsidRDefault="00796B78" w:rsidP="00796B78">
      <w:pPr>
        <w:tabs>
          <w:tab w:val="left" w:pos="1134"/>
        </w:tabs>
        <w:ind w:firstLine="709"/>
        <w:jc w:val="both"/>
        <w:rPr>
          <w:sz w:val="28"/>
          <w:szCs w:val="28"/>
          <w:lang w:val="en-US"/>
        </w:rPr>
      </w:pPr>
      <w:r>
        <w:rPr>
          <w:sz w:val="28"/>
          <w:szCs w:val="28"/>
          <w:lang w:val="en-US"/>
        </w:rPr>
        <w:t>16</w:t>
      </w:r>
      <w:r w:rsidRPr="00F14614">
        <w:rPr>
          <w:sz w:val="28"/>
          <w:szCs w:val="28"/>
          <w:lang w:val="en-US"/>
        </w:rPr>
        <w:t>7</w:t>
      </w:r>
      <w:r>
        <w:rPr>
          <w:sz w:val="28"/>
          <w:szCs w:val="28"/>
          <w:lang w:val="en-US"/>
        </w:rPr>
        <w:t xml:space="preserve"> </w:t>
      </w:r>
      <w:r w:rsidRPr="00373FE9">
        <w:rPr>
          <w:sz w:val="28"/>
          <w:szCs w:val="28"/>
          <w:lang w:val="en-US"/>
        </w:rPr>
        <w:t>Wang J</w:t>
      </w:r>
      <w:r>
        <w:rPr>
          <w:sz w:val="28"/>
          <w:szCs w:val="28"/>
          <w:lang w:val="en-US"/>
        </w:rPr>
        <w:t>.</w:t>
      </w:r>
      <w:r w:rsidRPr="00373FE9">
        <w:rPr>
          <w:sz w:val="28"/>
          <w:szCs w:val="28"/>
          <w:lang w:val="en-US"/>
        </w:rPr>
        <w:t>, Matsuura R</w:t>
      </w:r>
      <w:r>
        <w:rPr>
          <w:sz w:val="28"/>
          <w:szCs w:val="28"/>
          <w:lang w:val="en-US"/>
        </w:rPr>
        <w:t>.</w:t>
      </w:r>
      <w:r w:rsidRPr="00373FE9">
        <w:rPr>
          <w:sz w:val="28"/>
          <w:szCs w:val="28"/>
          <w:lang w:val="en-US"/>
        </w:rPr>
        <w:t>, Watanuki S</w:t>
      </w:r>
      <w:r>
        <w:rPr>
          <w:sz w:val="28"/>
          <w:szCs w:val="28"/>
          <w:lang w:val="en-US"/>
        </w:rPr>
        <w:t xml:space="preserve">. </w:t>
      </w:r>
      <w:r w:rsidRPr="00373FE9">
        <w:rPr>
          <w:sz w:val="28"/>
          <w:szCs w:val="28"/>
          <w:lang w:val="en-US"/>
        </w:rPr>
        <w:t xml:space="preserve">et al. First Identification of </w:t>
      </w:r>
      <w:r w:rsidRPr="00B73E48">
        <w:rPr>
          <w:i/>
          <w:sz w:val="28"/>
          <w:szCs w:val="28"/>
          <w:lang w:val="en-US"/>
        </w:rPr>
        <w:t>BoLA-DRB3</w:t>
      </w:r>
      <w:r w:rsidRPr="00373FE9">
        <w:rPr>
          <w:sz w:val="28"/>
          <w:szCs w:val="28"/>
          <w:lang w:val="en-US"/>
        </w:rPr>
        <w:t xml:space="preserve"> Alleles Associated with Differential Susceptibility to Bovine Leukemia Virus Infection and Proviral Load in Chinese Holstein Cattle</w:t>
      </w:r>
      <w:r>
        <w:rPr>
          <w:sz w:val="28"/>
          <w:szCs w:val="28"/>
          <w:lang w:val="en-US"/>
        </w:rPr>
        <w:t xml:space="preserve"> //</w:t>
      </w:r>
      <w:r w:rsidRPr="00373FE9">
        <w:rPr>
          <w:sz w:val="28"/>
          <w:szCs w:val="28"/>
          <w:lang w:val="en-US"/>
        </w:rPr>
        <w:t xml:space="preserve"> Pathogens. </w:t>
      </w:r>
      <w:r w:rsidR="00034F91">
        <w:rPr>
          <w:sz w:val="28"/>
          <w:szCs w:val="28"/>
          <w:lang w:val="en-US"/>
        </w:rPr>
        <w:t xml:space="preserve">– 2026. – Vol. 15(1). – </w:t>
      </w:r>
      <w:r>
        <w:rPr>
          <w:sz w:val="28"/>
          <w:szCs w:val="28"/>
          <w:lang w:val="en-US"/>
        </w:rPr>
        <w:t xml:space="preserve"> </w:t>
      </w:r>
      <w:r w:rsidRPr="00373FE9">
        <w:rPr>
          <w:sz w:val="28"/>
          <w:szCs w:val="28"/>
          <w:lang w:val="en-US"/>
        </w:rPr>
        <w:t>34</w:t>
      </w:r>
      <w:r w:rsidR="00034F91" w:rsidRPr="00034F91">
        <w:rPr>
          <w:sz w:val="28"/>
          <w:szCs w:val="28"/>
          <w:lang w:val="en-US"/>
        </w:rPr>
        <w:t xml:space="preserve"> </w:t>
      </w:r>
      <w:r w:rsidR="00034F91">
        <w:rPr>
          <w:sz w:val="28"/>
          <w:szCs w:val="28"/>
        </w:rPr>
        <w:t>р</w:t>
      </w:r>
      <w:r w:rsidRPr="00373FE9">
        <w:rPr>
          <w:sz w:val="28"/>
          <w:szCs w:val="28"/>
          <w:lang w:val="en-US"/>
        </w:rPr>
        <w:t>. https://doi.org/10.3390/pathogens15010034</w:t>
      </w:r>
    </w:p>
    <w:p w14:paraId="2A576B64" w14:textId="77777777" w:rsidR="00796B78" w:rsidRDefault="00796B78" w:rsidP="00796B78">
      <w:pPr>
        <w:tabs>
          <w:tab w:val="left" w:pos="1134"/>
        </w:tabs>
        <w:ind w:firstLine="709"/>
        <w:jc w:val="both"/>
        <w:rPr>
          <w:sz w:val="28"/>
          <w:szCs w:val="28"/>
          <w:lang w:val="en-US"/>
        </w:rPr>
      </w:pPr>
      <w:r>
        <w:rPr>
          <w:sz w:val="28"/>
          <w:szCs w:val="28"/>
          <w:lang w:val="en-US"/>
        </w:rPr>
        <w:t>16</w:t>
      </w:r>
      <w:r w:rsidRPr="00F14614">
        <w:rPr>
          <w:sz w:val="28"/>
          <w:szCs w:val="28"/>
          <w:lang w:val="en-US"/>
        </w:rPr>
        <w:t>8</w:t>
      </w:r>
      <w:r>
        <w:rPr>
          <w:sz w:val="28"/>
          <w:szCs w:val="28"/>
          <w:lang w:val="en-US"/>
        </w:rPr>
        <w:t xml:space="preserve"> </w:t>
      </w:r>
      <w:r w:rsidRPr="00713E9B">
        <w:rPr>
          <w:sz w:val="28"/>
          <w:szCs w:val="28"/>
          <w:lang w:val="en-US"/>
        </w:rPr>
        <w:t>Le T</w:t>
      </w:r>
      <w:r>
        <w:rPr>
          <w:sz w:val="28"/>
          <w:szCs w:val="28"/>
          <w:lang w:val="en-US"/>
        </w:rPr>
        <w:t>.</w:t>
      </w:r>
      <w:r w:rsidRPr="00713E9B">
        <w:rPr>
          <w:sz w:val="28"/>
          <w:szCs w:val="28"/>
          <w:lang w:val="en-US"/>
        </w:rPr>
        <w:t>D</w:t>
      </w:r>
      <w:r>
        <w:rPr>
          <w:sz w:val="28"/>
          <w:szCs w:val="28"/>
          <w:lang w:val="en-US"/>
        </w:rPr>
        <w:t>.</w:t>
      </w:r>
      <w:r w:rsidRPr="00713E9B">
        <w:rPr>
          <w:sz w:val="28"/>
          <w:szCs w:val="28"/>
          <w:lang w:val="en-US"/>
        </w:rPr>
        <w:t>, Nguyen V</w:t>
      </w:r>
      <w:r>
        <w:rPr>
          <w:sz w:val="28"/>
          <w:szCs w:val="28"/>
          <w:lang w:val="en-US"/>
        </w:rPr>
        <w:t>.</w:t>
      </w:r>
      <w:r w:rsidRPr="00713E9B">
        <w:rPr>
          <w:sz w:val="28"/>
          <w:szCs w:val="28"/>
          <w:lang w:val="en-US"/>
        </w:rPr>
        <w:t>S</w:t>
      </w:r>
      <w:r>
        <w:rPr>
          <w:sz w:val="28"/>
          <w:szCs w:val="28"/>
          <w:lang w:val="en-US"/>
        </w:rPr>
        <w:t>.</w:t>
      </w:r>
      <w:r w:rsidRPr="00713E9B">
        <w:rPr>
          <w:sz w:val="28"/>
          <w:szCs w:val="28"/>
          <w:lang w:val="en-US"/>
        </w:rPr>
        <w:t>, Lo C</w:t>
      </w:r>
      <w:r>
        <w:rPr>
          <w:sz w:val="28"/>
          <w:szCs w:val="28"/>
          <w:lang w:val="en-US"/>
        </w:rPr>
        <w:t>.</w:t>
      </w:r>
      <w:r w:rsidRPr="00713E9B">
        <w:rPr>
          <w:sz w:val="28"/>
          <w:szCs w:val="28"/>
          <w:lang w:val="en-US"/>
        </w:rPr>
        <w:t>W</w:t>
      </w:r>
      <w:r>
        <w:rPr>
          <w:sz w:val="28"/>
          <w:szCs w:val="28"/>
          <w:lang w:val="en-US"/>
        </w:rPr>
        <w:t>.</w:t>
      </w:r>
      <w:r w:rsidRPr="00713E9B">
        <w:rPr>
          <w:sz w:val="28"/>
          <w:szCs w:val="28"/>
          <w:lang w:val="en-US"/>
        </w:rPr>
        <w:t xml:space="preserve"> et al. Association between </w:t>
      </w:r>
      <w:r w:rsidRPr="00B73E48">
        <w:rPr>
          <w:i/>
          <w:sz w:val="28"/>
          <w:szCs w:val="28"/>
          <w:lang w:val="en-US"/>
        </w:rPr>
        <w:t>BoLA-DRB3</w:t>
      </w:r>
      <w:r w:rsidRPr="00713E9B">
        <w:rPr>
          <w:sz w:val="28"/>
          <w:szCs w:val="28"/>
          <w:lang w:val="en-US"/>
        </w:rPr>
        <w:t xml:space="preserve"> polymorphism and bovine leukemia virus proviral load in Vietn</w:t>
      </w:r>
      <w:r>
        <w:rPr>
          <w:sz w:val="28"/>
          <w:szCs w:val="28"/>
          <w:lang w:val="en-US"/>
        </w:rPr>
        <w:t xml:space="preserve">amese Holstein Friesian cattle // </w:t>
      </w:r>
      <w:r w:rsidRPr="00713E9B">
        <w:rPr>
          <w:sz w:val="28"/>
          <w:szCs w:val="28"/>
          <w:lang w:val="en-US"/>
        </w:rPr>
        <w:t xml:space="preserve">HLA. </w:t>
      </w:r>
      <w:r>
        <w:rPr>
          <w:sz w:val="28"/>
          <w:szCs w:val="28"/>
          <w:lang w:val="en-US"/>
        </w:rPr>
        <w:t xml:space="preserve">– 2022. – Vol. 99(2). – P. </w:t>
      </w:r>
      <w:r w:rsidRPr="00713E9B">
        <w:rPr>
          <w:sz w:val="28"/>
          <w:szCs w:val="28"/>
          <w:lang w:val="en-US"/>
        </w:rPr>
        <w:t>105-112. doi:10.1111/tan.14503</w:t>
      </w:r>
    </w:p>
    <w:p w14:paraId="76BFA56E" w14:textId="77777777" w:rsidR="00796B78" w:rsidRDefault="00796B78" w:rsidP="00796B78">
      <w:pPr>
        <w:tabs>
          <w:tab w:val="left" w:pos="1134"/>
        </w:tabs>
        <w:ind w:firstLine="709"/>
        <w:jc w:val="both"/>
        <w:rPr>
          <w:sz w:val="28"/>
          <w:szCs w:val="28"/>
          <w:lang w:val="en-US"/>
        </w:rPr>
      </w:pPr>
      <w:r>
        <w:rPr>
          <w:sz w:val="28"/>
          <w:szCs w:val="28"/>
          <w:lang w:val="en-US"/>
        </w:rPr>
        <w:t>16</w:t>
      </w:r>
      <w:r w:rsidRPr="00F14614">
        <w:rPr>
          <w:sz w:val="28"/>
          <w:szCs w:val="28"/>
          <w:lang w:val="en-US"/>
        </w:rPr>
        <w:t>9</w:t>
      </w:r>
      <w:r>
        <w:rPr>
          <w:sz w:val="28"/>
          <w:szCs w:val="28"/>
          <w:lang w:val="en-US"/>
        </w:rPr>
        <w:t xml:space="preserve"> </w:t>
      </w:r>
      <w:r w:rsidRPr="000E1D27">
        <w:rPr>
          <w:sz w:val="28"/>
          <w:szCs w:val="28"/>
          <w:lang w:val="en-US"/>
        </w:rPr>
        <w:t>Nakatsuchi A</w:t>
      </w:r>
      <w:r>
        <w:rPr>
          <w:sz w:val="28"/>
          <w:szCs w:val="28"/>
          <w:lang w:val="en-US"/>
        </w:rPr>
        <w:t>.</w:t>
      </w:r>
      <w:r w:rsidRPr="000E1D27">
        <w:rPr>
          <w:sz w:val="28"/>
          <w:szCs w:val="28"/>
          <w:lang w:val="en-US"/>
        </w:rPr>
        <w:t>, Watanuki S</w:t>
      </w:r>
      <w:r>
        <w:rPr>
          <w:sz w:val="28"/>
          <w:szCs w:val="28"/>
          <w:lang w:val="en-US"/>
        </w:rPr>
        <w:t>., Borjigin L.</w:t>
      </w:r>
      <w:r w:rsidRPr="000E1D27">
        <w:rPr>
          <w:sz w:val="28"/>
          <w:szCs w:val="28"/>
          <w:lang w:val="en-US"/>
        </w:rPr>
        <w:t xml:space="preserve"> et al. </w:t>
      </w:r>
      <w:r w:rsidRPr="00B73E48">
        <w:rPr>
          <w:i/>
          <w:sz w:val="28"/>
          <w:szCs w:val="28"/>
          <w:lang w:val="en-US"/>
        </w:rPr>
        <w:t>BoLA-DRB3</w:t>
      </w:r>
      <w:r w:rsidRPr="000E1D27">
        <w:rPr>
          <w:sz w:val="28"/>
          <w:szCs w:val="28"/>
          <w:lang w:val="en-US"/>
        </w:rPr>
        <w:t xml:space="preserve"> Polymorphism Controls Proviral Load and Infectivity of Bovine L</w:t>
      </w:r>
      <w:r>
        <w:rPr>
          <w:sz w:val="28"/>
          <w:szCs w:val="28"/>
          <w:lang w:val="en-US"/>
        </w:rPr>
        <w:t xml:space="preserve">eukemia Virus (BLV) in Milk // </w:t>
      </w:r>
      <w:r w:rsidRPr="000E1D27">
        <w:rPr>
          <w:sz w:val="28"/>
          <w:szCs w:val="28"/>
          <w:lang w:val="en-US"/>
        </w:rPr>
        <w:t xml:space="preserve">Pathogens. </w:t>
      </w:r>
      <w:r w:rsidR="00034F91">
        <w:rPr>
          <w:sz w:val="28"/>
          <w:szCs w:val="28"/>
          <w:lang w:val="en-US"/>
        </w:rPr>
        <w:t xml:space="preserve">– 2022. – Vol. 11(2). – </w:t>
      </w:r>
      <w:r w:rsidR="00034F91" w:rsidRPr="00034F91">
        <w:rPr>
          <w:sz w:val="28"/>
          <w:szCs w:val="28"/>
          <w:lang w:val="en-US"/>
        </w:rPr>
        <w:t>2</w:t>
      </w:r>
      <w:r w:rsidRPr="000E1D27">
        <w:rPr>
          <w:sz w:val="28"/>
          <w:szCs w:val="28"/>
          <w:lang w:val="en-US"/>
        </w:rPr>
        <w:t>10</w:t>
      </w:r>
      <w:r w:rsidR="00034F91" w:rsidRPr="00034F91">
        <w:rPr>
          <w:sz w:val="28"/>
          <w:szCs w:val="28"/>
          <w:lang w:val="en-US"/>
        </w:rPr>
        <w:t xml:space="preserve"> </w:t>
      </w:r>
      <w:r w:rsidR="00034F91">
        <w:rPr>
          <w:sz w:val="28"/>
          <w:szCs w:val="28"/>
        </w:rPr>
        <w:t>р</w:t>
      </w:r>
      <w:r w:rsidRPr="000E1D27">
        <w:rPr>
          <w:sz w:val="28"/>
          <w:szCs w:val="28"/>
          <w:lang w:val="en-US"/>
        </w:rPr>
        <w:t>. doi:10.3390/pathogens11020210</w:t>
      </w:r>
    </w:p>
    <w:p w14:paraId="313A5F74" w14:textId="77777777" w:rsidR="00796B78" w:rsidRPr="00014A36" w:rsidRDefault="00796B78" w:rsidP="00796B78">
      <w:pPr>
        <w:tabs>
          <w:tab w:val="left" w:pos="1134"/>
        </w:tabs>
        <w:ind w:firstLine="709"/>
        <w:jc w:val="both"/>
        <w:rPr>
          <w:sz w:val="28"/>
          <w:szCs w:val="28"/>
          <w:lang w:val="en-US"/>
        </w:rPr>
      </w:pPr>
      <w:r w:rsidRPr="00F14614">
        <w:rPr>
          <w:sz w:val="28"/>
          <w:szCs w:val="28"/>
          <w:lang w:val="en-US"/>
        </w:rPr>
        <w:t>170</w:t>
      </w:r>
      <w:r>
        <w:rPr>
          <w:sz w:val="28"/>
          <w:szCs w:val="28"/>
          <w:lang w:val="en-US"/>
        </w:rPr>
        <w:t xml:space="preserve"> </w:t>
      </w:r>
      <w:r w:rsidRPr="00373FE9">
        <w:rPr>
          <w:sz w:val="28"/>
          <w:szCs w:val="28"/>
          <w:lang w:val="en-US"/>
        </w:rPr>
        <w:t>Fonteque G</w:t>
      </w:r>
      <w:r>
        <w:rPr>
          <w:sz w:val="28"/>
          <w:szCs w:val="28"/>
          <w:lang w:val="en-US"/>
        </w:rPr>
        <w:t>.</w:t>
      </w:r>
      <w:r w:rsidRPr="00373FE9">
        <w:rPr>
          <w:sz w:val="28"/>
          <w:szCs w:val="28"/>
          <w:lang w:val="en-US"/>
        </w:rPr>
        <w:t>V</w:t>
      </w:r>
      <w:r>
        <w:rPr>
          <w:sz w:val="28"/>
          <w:szCs w:val="28"/>
          <w:lang w:val="en-US"/>
        </w:rPr>
        <w:t>.</w:t>
      </w:r>
      <w:r w:rsidRPr="00373FE9">
        <w:rPr>
          <w:sz w:val="28"/>
          <w:szCs w:val="28"/>
          <w:lang w:val="en-US"/>
        </w:rPr>
        <w:t>, da Silva Casa M</w:t>
      </w:r>
      <w:r>
        <w:rPr>
          <w:sz w:val="28"/>
          <w:szCs w:val="28"/>
          <w:lang w:val="en-US"/>
        </w:rPr>
        <w:t>.</w:t>
      </w:r>
      <w:r w:rsidRPr="00373FE9">
        <w:rPr>
          <w:sz w:val="28"/>
          <w:szCs w:val="28"/>
          <w:lang w:val="en-US"/>
        </w:rPr>
        <w:t>, Ribeiro GSN</w:t>
      </w:r>
      <w:r>
        <w:rPr>
          <w:sz w:val="28"/>
          <w:szCs w:val="28"/>
          <w:lang w:val="en-US"/>
        </w:rPr>
        <w:t>.</w:t>
      </w:r>
      <w:r w:rsidRPr="00373FE9">
        <w:rPr>
          <w:sz w:val="28"/>
          <w:szCs w:val="28"/>
          <w:lang w:val="en-US"/>
        </w:rPr>
        <w:t xml:space="preserve"> et al. Association of the </w:t>
      </w:r>
      <w:r w:rsidRPr="00014A36">
        <w:rPr>
          <w:i/>
          <w:sz w:val="28"/>
          <w:szCs w:val="28"/>
          <w:lang w:val="en-US"/>
        </w:rPr>
        <w:t>BoLA-DRB3</w:t>
      </w:r>
      <w:r w:rsidRPr="00014A36">
        <w:rPr>
          <w:sz w:val="28"/>
          <w:szCs w:val="28"/>
          <w:lang w:val="en-US"/>
        </w:rPr>
        <w:t>*12:01 allele with resistance to bovine leukosis virus infection in Crioula Lageana cattle // J Appl Genet. - 2025. doi:10.1007/s13353-025-01003-0</w:t>
      </w:r>
    </w:p>
    <w:p w14:paraId="276CAD99" w14:textId="77777777" w:rsidR="00796B78" w:rsidRPr="00014A36" w:rsidRDefault="00796B78" w:rsidP="00796B78">
      <w:pPr>
        <w:tabs>
          <w:tab w:val="left" w:pos="1134"/>
        </w:tabs>
        <w:ind w:firstLine="709"/>
        <w:jc w:val="both"/>
        <w:rPr>
          <w:sz w:val="28"/>
          <w:szCs w:val="28"/>
          <w:lang w:val="en-US"/>
        </w:rPr>
      </w:pPr>
      <w:r w:rsidRPr="00014A36">
        <w:rPr>
          <w:sz w:val="28"/>
          <w:szCs w:val="28"/>
          <w:lang w:val="en-US"/>
        </w:rPr>
        <w:t xml:space="preserve">171 Lazebnaya I.V., Perchun A.V., Lazebny OE. Intrabreed and interbreed variation of the </w:t>
      </w:r>
      <w:r w:rsidRPr="00014A36">
        <w:rPr>
          <w:i/>
          <w:sz w:val="28"/>
          <w:szCs w:val="28"/>
          <w:lang w:val="en-US"/>
        </w:rPr>
        <w:t>BOLA-DRB3.2</w:t>
      </w:r>
      <w:r w:rsidRPr="00014A36">
        <w:rPr>
          <w:sz w:val="28"/>
          <w:szCs w:val="28"/>
          <w:lang w:val="en-US"/>
        </w:rPr>
        <w:t xml:space="preserve"> gene in the Kostroma and Yaroslavl indigenous Russian cattle breeds // Immunogenetics. – 2020. – Vol. 72(6-7). – P. 355-366. doi:10.1007/s00251-020-01173-7</w:t>
      </w:r>
    </w:p>
    <w:p w14:paraId="0F4C92DD" w14:textId="77777777" w:rsidR="00796B78" w:rsidRPr="00014A36" w:rsidRDefault="00796B78" w:rsidP="00796B78">
      <w:pPr>
        <w:tabs>
          <w:tab w:val="left" w:pos="1134"/>
        </w:tabs>
        <w:ind w:firstLine="709"/>
        <w:jc w:val="both"/>
        <w:rPr>
          <w:sz w:val="28"/>
          <w:szCs w:val="28"/>
        </w:rPr>
      </w:pPr>
      <w:r w:rsidRPr="00014A36">
        <w:rPr>
          <w:sz w:val="28"/>
          <w:szCs w:val="28"/>
        </w:rPr>
        <w:t xml:space="preserve">172 Салина М.Н., Кобозева М.С., Ахмедов Р.Б. молекулярно-генетический анализ по гену </w:t>
      </w:r>
      <w:r w:rsidRPr="00014A36">
        <w:rPr>
          <w:i/>
          <w:sz w:val="28"/>
          <w:szCs w:val="28"/>
          <w:lang w:val="en-US"/>
        </w:rPr>
        <w:t>BOLA</w:t>
      </w:r>
      <w:r w:rsidRPr="00014A36">
        <w:rPr>
          <w:i/>
          <w:sz w:val="28"/>
          <w:szCs w:val="28"/>
        </w:rPr>
        <w:t>-</w:t>
      </w:r>
      <w:r w:rsidRPr="00014A36">
        <w:rPr>
          <w:i/>
          <w:sz w:val="28"/>
          <w:szCs w:val="28"/>
          <w:lang w:val="en-US"/>
        </w:rPr>
        <w:t>DRB</w:t>
      </w:r>
      <w:r w:rsidRPr="00014A36">
        <w:rPr>
          <w:i/>
          <w:sz w:val="28"/>
          <w:szCs w:val="28"/>
        </w:rPr>
        <w:t xml:space="preserve">3 </w:t>
      </w:r>
      <w:r w:rsidRPr="00014A36">
        <w:rPr>
          <w:sz w:val="28"/>
          <w:szCs w:val="28"/>
        </w:rPr>
        <w:t>коров, инфицированных вирусным лейкозом КРС // Ученые записки Брянского государственного университета. – 2016. - № 2. – С. 67-75.</w:t>
      </w:r>
    </w:p>
    <w:p w14:paraId="07AAD851" w14:textId="5526980A" w:rsidR="00796B78" w:rsidRPr="00014A36" w:rsidRDefault="00796B78" w:rsidP="00796B78">
      <w:pPr>
        <w:tabs>
          <w:tab w:val="left" w:pos="1134"/>
        </w:tabs>
        <w:ind w:firstLine="709"/>
        <w:jc w:val="both"/>
        <w:rPr>
          <w:sz w:val="28"/>
          <w:szCs w:val="28"/>
        </w:rPr>
      </w:pPr>
      <w:r w:rsidRPr="00014A36">
        <w:rPr>
          <w:sz w:val="28"/>
          <w:szCs w:val="28"/>
        </w:rPr>
        <w:t>173 Смазнова, И.А. Характеристик</w:t>
      </w:r>
      <w:r w:rsidR="00237FB6">
        <w:rPr>
          <w:sz w:val="28"/>
          <w:szCs w:val="28"/>
        </w:rPr>
        <w:t xml:space="preserve">а аллельного полиморфизма гена </w:t>
      </w:r>
      <w:r w:rsidRPr="00014A36">
        <w:rPr>
          <w:i/>
          <w:sz w:val="28"/>
          <w:szCs w:val="28"/>
        </w:rPr>
        <w:t>BoLA-DRB3</w:t>
      </w:r>
      <w:r w:rsidRPr="00014A36">
        <w:rPr>
          <w:sz w:val="28"/>
          <w:szCs w:val="28"/>
        </w:rPr>
        <w:t>, влияющего на устойчивость к лейкозу, и генов молочной продуктивности у быков-производителей: дис…кан</w:t>
      </w:r>
      <w:r w:rsidR="00034F91">
        <w:rPr>
          <w:sz w:val="28"/>
          <w:szCs w:val="28"/>
        </w:rPr>
        <w:t>д. биол. наук: 03.02.07 – СПб.</w:t>
      </w:r>
      <w:r w:rsidRPr="00014A36">
        <w:rPr>
          <w:sz w:val="28"/>
          <w:szCs w:val="28"/>
        </w:rPr>
        <w:t>, 2014. – 137 с.</w:t>
      </w:r>
    </w:p>
    <w:p w14:paraId="40395F76" w14:textId="77777777" w:rsidR="00796B78" w:rsidRPr="00014A36" w:rsidRDefault="00796B78" w:rsidP="00796B78">
      <w:pPr>
        <w:tabs>
          <w:tab w:val="left" w:pos="1134"/>
        </w:tabs>
        <w:ind w:firstLine="709"/>
        <w:jc w:val="both"/>
        <w:rPr>
          <w:sz w:val="28"/>
          <w:szCs w:val="28"/>
          <w:lang w:val="en-US"/>
        </w:rPr>
      </w:pPr>
      <w:r w:rsidRPr="00014A36">
        <w:rPr>
          <w:sz w:val="28"/>
          <w:szCs w:val="28"/>
          <w:lang w:val="en-US"/>
        </w:rPr>
        <w:t xml:space="preserve">174 Sermyagin A.A., Kovalyuk N.V., Ermilov A.N. et al. Associations of </w:t>
      </w:r>
      <w:r w:rsidRPr="00014A36">
        <w:rPr>
          <w:i/>
          <w:sz w:val="28"/>
          <w:szCs w:val="28"/>
          <w:lang w:val="en-US"/>
        </w:rPr>
        <w:t>BoLA-DRB3</w:t>
      </w:r>
      <w:r w:rsidRPr="00014A36">
        <w:rPr>
          <w:sz w:val="28"/>
          <w:szCs w:val="28"/>
          <w:lang w:val="en-US"/>
        </w:rPr>
        <w:t xml:space="preserve"> genotypes with breeding values for milk production traits in Russian dairy cattle population // Agricultural Biology. – 2016. – Vol. 6. – P. 775-781.</w:t>
      </w:r>
    </w:p>
    <w:p w14:paraId="74100902" w14:textId="3B78D40F" w:rsidR="00796B78" w:rsidRPr="00AF0BEE" w:rsidRDefault="00796B78" w:rsidP="00796B78">
      <w:pPr>
        <w:tabs>
          <w:tab w:val="left" w:pos="1134"/>
        </w:tabs>
        <w:ind w:firstLine="709"/>
        <w:jc w:val="both"/>
        <w:rPr>
          <w:sz w:val="28"/>
          <w:szCs w:val="28"/>
        </w:rPr>
      </w:pPr>
      <w:r w:rsidRPr="00014A36">
        <w:rPr>
          <w:sz w:val="28"/>
          <w:szCs w:val="28"/>
        </w:rPr>
        <w:t xml:space="preserve">175 Козлов, А.Л. Полиморфизм гена </w:t>
      </w:r>
      <w:r w:rsidRPr="00014A36">
        <w:rPr>
          <w:sz w:val="28"/>
          <w:szCs w:val="28"/>
          <w:lang w:val="en-US"/>
        </w:rPr>
        <w:t>BoLA</w:t>
      </w:r>
      <w:r w:rsidRPr="00014A36">
        <w:rPr>
          <w:sz w:val="28"/>
          <w:szCs w:val="28"/>
        </w:rPr>
        <w:t>-</w:t>
      </w:r>
      <w:r w:rsidRPr="00014A36">
        <w:rPr>
          <w:sz w:val="28"/>
          <w:szCs w:val="28"/>
          <w:lang w:val="en-US"/>
        </w:rPr>
        <w:t>DRB</w:t>
      </w:r>
      <w:r w:rsidRPr="00014A36">
        <w:rPr>
          <w:sz w:val="28"/>
          <w:szCs w:val="28"/>
        </w:rPr>
        <w:t xml:space="preserve">3 как маркер оценки генетического разнообразия и устойчивости к вирусу лейкоза молочного скота Брянской </w:t>
      </w:r>
      <w:proofErr w:type="gramStart"/>
      <w:r w:rsidRPr="00014A36">
        <w:rPr>
          <w:sz w:val="28"/>
          <w:szCs w:val="28"/>
        </w:rPr>
        <w:t>области :</w:t>
      </w:r>
      <w:proofErr w:type="gramEnd"/>
      <w:r w:rsidRPr="00014A36">
        <w:rPr>
          <w:sz w:val="28"/>
          <w:szCs w:val="28"/>
        </w:rPr>
        <w:t xml:space="preserve"> автореф. дис. … канд. биол. </w:t>
      </w:r>
      <w:proofErr w:type="gramStart"/>
      <w:r w:rsidRPr="00014A36">
        <w:rPr>
          <w:sz w:val="28"/>
          <w:szCs w:val="28"/>
        </w:rPr>
        <w:t>наук :</w:t>
      </w:r>
      <w:proofErr w:type="gramEnd"/>
      <w:r w:rsidRPr="00014A36">
        <w:rPr>
          <w:sz w:val="28"/>
          <w:szCs w:val="28"/>
        </w:rPr>
        <w:t xml:space="preserve"> 06.02.07. </w:t>
      </w:r>
      <w:r w:rsidR="00B8421B" w:rsidRPr="00B8421B">
        <w:rPr>
          <w:sz w:val="28"/>
          <w:szCs w:val="28"/>
        </w:rPr>
        <w:t>–</w:t>
      </w:r>
      <w:r w:rsidRPr="00014A36">
        <w:rPr>
          <w:sz w:val="28"/>
          <w:szCs w:val="28"/>
        </w:rPr>
        <w:t xml:space="preserve"> Ставрополь, 2016. </w:t>
      </w:r>
      <w:r w:rsidR="00B8421B" w:rsidRPr="00B8421B">
        <w:rPr>
          <w:sz w:val="28"/>
          <w:szCs w:val="28"/>
        </w:rPr>
        <w:t>–</w:t>
      </w:r>
      <w:r w:rsidRPr="00014A36">
        <w:rPr>
          <w:sz w:val="28"/>
          <w:szCs w:val="28"/>
        </w:rPr>
        <w:t xml:space="preserve"> 26 с.</w:t>
      </w:r>
    </w:p>
    <w:p w14:paraId="26367515" w14:textId="25D7DF9F" w:rsidR="00796B78" w:rsidRDefault="00796B78" w:rsidP="00796B78">
      <w:pPr>
        <w:tabs>
          <w:tab w:val="left" w:pos="1134"/>
        </w:tabs>
        <w:ind w:firstLine="709"/>
        <w:jc w:val="both"/>
        <w:rPr>
          <w:sz w:val="28"/>
          <w:szCs w:val="28"/>
        </w:rPr>
      </w:pPr>
      <w:r>
        <w:rPr>
          <w:sz w:val="28"/>
          <w:szCs w:val="28"/>
        </w:rPr>
        <w:t xml:space="preserve">176 </w:t>
      </w:r>
      <w:r w:rsidRPr="00532CCE">
        <w:rPr>
          <w:sz w:val="28"/>
          <w:szCs w:val="28"/>
        </w:rPr>
        <w:t xml:space="preserve">Безбородова Н.А., Бытов М.В., Мартынов Н.А., Соколова О.В. и др. Оценка частоты распространения аллельных вариантов полиморфизма экзона 2 гена </w:t>
      </w:r>
      <w:r w:rsidRPr="00B73E48">
        <w:rPr>
          <w:i/>
          <w:sz w:val="28"/>
          <w:szCs w:val="28"/>
        </w:rPr>
        <w:t>BoLA-DRB3</w:t>
      </w:r>
      <w:r w:rsidRPr="00532CCE">
        <w:rPr>
          <w:sz w:val="28"/>
          <w:szCs w:val="28"/>
        </w:rPr>
        <w:t xml:space="preserve"> с использованием ПЦР-ПДРФ // Российская сельскохозяйственная наука. </w:t>
      </w:r>
      <w:r w:rsidR="00B8421B" w:rsidRPr="00B8421B">
        <w:rPr>
          <w:sz w:val="28"/>
          <w:szCs w:val="28"/>
        </w:rPr>
        <w:t xml:space="preserve">– </w:t>
      </w:r>
      <w:r w:rsidRPr="00532CCE">
        <w:rPr>
          <w:sz w:val="28"/>
          <w:szCs w:val="28"/>
        </w:rPr>
        <w:t xml:space="preserve">2023. </w:t>
      </w:r>
      <w:r w:rsidR="00B8421B" w:rsidRPr="00B8421B">
        <w:rPr>
          <w:sz w:val="28"/>
          <w:szCs w:val="28"/>
        </w:rPr>
        <w:t>–</w:t>
      </w:r>
      <w:r w:rsidRPr="00532CCE">
        <w:rPr>
          <w:sz w:val="28"/>
          <w:szCs w:val="28"/>
        </w:rPr>
        <w:t xml:space="preserve"> №4. </w:t>
      </w:r>
      <w:r w:rsidR="00B8421B" w:rsidRPr="00B8421B">
        <w:rPr>
          <w:sz w:val="28"/>
          <w:szCs w:val="28"/>
        </w:rPr>
        <w:t>–</w:t>
      </w:r>
      <w:r w:rsidRPr="00532CCE">
        <w:rPr>
          <w:sz w:val="28"/>
          <w:szCs w:val="28"/>
        </w:rPr>
        <w:t xml:space="preserve"> C. 52-55.</w:t>
      </w:r>
    </w:p>
    <w:p w14:paraId="12367B14" w14:textId="77777777" w:rsidR="00796B78" w:rsidRDefault="00796B78" w:rsidP="00796B78">
      <w:pPr>
        <w:tabs>
          <w:tab w:val="left" w:pos="1134"/>
        </w:tabs>
        <w:ind w:firstLine="709"/>
        <w:jc w:val="both"/>
        <w:rPr>
          <w:sz w:val="28"/>
          <w:szCs w:val="28"/>
          <w:lang w:val="en-US"/>
        </w:rPr>
      </w:pPr>
      <w:r w:rsidRPr="006F69E8">
        <w:rPr>
          <w:sz w:val="28"/>
          <w:szCs w:val="28"/>
          <w:lang w:val="en-US"/>
        </w:rPr>
        <w:t>17</w:t>
      </w:r>
      <w:r w:rsidRPr="00F14614">
        <w:rPr>
          <w:sz w:val="28"/>
          <w:szCs w:val="28"/>
          <w:lang w:val="en-US"/>
        </w:rPr>
        <w:t>7</w:t>
      </w:r>
      <w:r w:rsidRPr="006F69E8">
        <w:rPr>
          <w:sz w:val="28"/>
          <w:szCs w:val="28"/>
          <w:lang w:val="en-US"/>
        </w:rPr>
        <w:t xml:space="preserve"> </w:t>
      </w:r>
      <w:r>
        <w:rPr>
          <w:sz w:val="28"/>
          <w:szCs w:val="28"/>
          <w:lang w:val="en-US"/>
        </w:rPr>
        <w:t>Latypova</w:t>
      </w:r>
      <w:r w:rsidRPr="006F69E8">
        <w:rPr>
          <w:sz w:val="28"/>
          <w:szCs w:val="28"/>
          <w:lang w:val="en-US"/>
        </w:rPr>
        <w:t xml:space="preserve"> Z.,</w:t>
      </w:r>
      <w:r>
        <w:rPr>
          <w:sz w:val="28"/>
          <w:szCs w:val="28"/>
          <w:lang w:val="en-US"/>
        </w:rPr>
        <w:t xml:space="preserve"> Sarbakanova</w:t>
      </w:r>
      <w:r w:rsidRPr="006F69E8">
        <w:rPr>
          <w:sz w:val="28"/>
          <w:szCs w:val="28"/>
          <w:lang w:val="en-US"/>
        </w:rPr>
        <w:t xml:space="preserve"> </w:t>
      </w:r>
      <w:r>
        <w:rPr>
          <w:sz w:val="28"/>
          <w:szCs w:val="28"/>
          <w:lang w:val="en-US"/>
        </w:rPr>
        <w:t>S., Mamanova</w:t>
      </w:r>
      <w:r w:rsidRPr="006F69E8">
        <w:rPr>
          <w:sz w:val="28"/>
          <w:szCs w:val="28"/>
          <w:lang w:val="en-US"/>
        </w:rPr>
        <w:t xml:space="preserve"> </w:t>
      </w:r>
      <w:r>
        <w:rPr>
          <w:sz w:val="28"/>
          <w:szCs w:val="28"/>
          <w:lang w:val="en-US"/>
        </w:rPr>
        <w:t>S.</w:t>
      </w:r>
      <w:r w:rsidRPr="006F69E8">
        <w:rPr>
          <w:sz w:val="28"/>
          <w:szCs w:val="28"/>
          <w:lang w:val="en-US"/>
        </w:rPr>
        <w:t xml:space="preserve"> </w:t>
      </w:r>
      <w:r>
        <w:rPr>
          <w:sz w:val="28"/>
          <w:szCs w:val="28"/>
          <w:lang w:val="en-US"/>
        </w:rPr>
        <w:t xml:space="preserve">et al. </w:t>
      </w:r>
      <w:r w:rsidRPr="006F69E8">
        <w:rPr>
          <w:sz w:val="28"/>
          <w:szCs w:val="28"/>
          <w:lang w:val="en-US"/>
        </w:rPr>
        <w:t>Comparison between populations of Black Pied and Holstein cows and Stud bulls from Russia, Belarus and Kazakhstan by the genetic markers for resistance to l</w:t>
      </w:r>
      <w:r>
        <w:rPr>
          <w:sz w:val="28"/>
          <w:szCs w:val="28"/>
          <w:lang w:val="en-US"/>
        </w:rPr>
        <w:t xml:space="preserve">eukemia // </w:t>
      </w:r>
      <w:r w:rsidRPr="006F69E8">
        <w:rPr>
          <w:sz w:val="28"/>
          <w:szCs w:val="28"/>
          <w:lang w:val="en-US"/>
        </w:rPr>
        <w:lastRenderedPageBreak/>
        <w:t>Int.J.Curr.Res.Biosci.Plantbiol.</w:t>
      </w:r>
      <w:r>
        <w:rPr>
          <w:sz w:val="28"/>
          <w:szCs w:val="28"/>
          <w:lang w:val="en-US"/>
        </w:rPr>
        <w:t xml:space="preserve"> – 2017. – Vol. 4(8). – P.</w:t>
      </w:r>
      <w:r w:rsidRPr="006F69E8">
        <w:rPr>
          <w:sz w:val="28"/>
          <w:szCs w:val="28"/>
          <w:lang w:val="en-US"/>
        </w:rPr>
        <w:t xml:space="preserve">1-7. </w:t>
      </w:r>
      <w:hyperlink r:id="rId61" w:history="1">
        <w:r w:rsidRPr="00320629">
          <w:rPr>
            <w:rStyle w:val="ad"/>
            <w:sz w:val="28"/>
            <w:szCs w:val="28"/>
            <w:lang w:val="en-US"/>
          </w:rPr>
          <w:t>https://doi.org/10.20546/ijcrbp.2017.408.001</w:t>
        </w:r>
      </w:hyperlink>
    </w:p>
    <w:p w14:paraId="4F1C5694" w14:textId="77777777" w:rsidR="00796B78" w:rsidRDefault="00796B78" w:rsidP="00796B78">
      <w:pPr>
        <w:tabs>
          <w:tab w:val="left" w:pos="1134"/>
        </w:tabs>
        <w:ind w:firstLine="709"/>
        <w:jc w:val="both"/>
        <w:rPr>
          <w:sz w:val="28"/>
          <w:szCs w:val="28"/>
          <w:lang w:val="en-US"/>
        </w:rPr>
      </w:pPr>
      <w:r>
        <w:rPr>
          <w:sz w:val="28"/>
          <w:szCs w:val="28"/>
          <w:lang w:val="en-US"/>
        </w:rPr>
        <w:t>17</w:t>
      </w:r>
      <w:r w:rsidRPr="00F14614">
        <w:rPr>
          <w:sz w:val="28"/>
          <w:szCs w:val="28"/>
          <w:lang w:val="en-US"/>
        </w:rPr>
        <w:t>8</w:t>
      </w:r>
      <w:r>
        <w:rPr>
          <w:sz w:val="28"/>
          <w:szCs w:val="28"/>
          <w:lang w:val="en-US"/>
        </w:rPr>
        <w:t xml:space="preserve"> Adambayeva A., Sultanov A.A., Nam I.Y. et al. </w:t>
      </w:r>
      <w:r w:rsidRPr="00C65A87">
        <w:rPr>
          <w:sz w:val="28"/>
          <w:szCs w:val="28"/>
          <w:lang w:val="en-US"/>
        </w:rPr>
        <w:t xml:space="preserve">Allelic polymorphisms of the </w:t>
      </w:r>
      <w:r w:rsidRPr="00B73E48">
        <w:rPr>
          <w:i/>
          <w:sz w:val="28"/>
          <w:szCs w:val="28"/>
          <w:lang w:val="en-US"/>
        </w:rPr>
        <w:t>BoLA-DRB3</w:t>
      </w:r>
      <w:r w:rsidRPr="00C65A87">
        <w:rPr>
          <w:sz w:val="28"/>
          <w:szCs w:val="28"/>
          <w:lang w:val="en-US"/>
        </w:rPr>
        <w:t xml:space="preserve"> gene and resistance </w:t>
      </w:r>
      <w:r>
        <w:rPr>
          <w:sz w:val="28"/>
          <w:szCs w:val="28"/>
          <w:lang w:val="en-US"/>
        </w:rPr>
        <w:t>to brucellosis in Kazakh cattle //</w:t>
      </w:r>
      <w:r w:rsidRPr="00C65A87">
        <w:rPr>
          <w:sz w:val="28"/>
          <w:szCs w:val="28"/>
          <w:lang w:val="en-US"/>
        </w:rPr>
        <w:t xml:space="preserve"> Vet</w:t>
      </w:r>
      <w:r>
        <w:rPr>
          <w:sz w:val="28"/>
          <w:szCs w:val="28"/>
          <w:lang w:val="en-US"/>
        </w:rPr>
        <w:t xml:space="preserve">erinaria Italiana. – 2022. – Vol. </w:t>
      </w:r>
      <w:r w:rsidRPr="00C65A87">
        <w:rPr>
          <w:sz w:val="28"/>
          <w:szCs w:val="28"/>
          <w:lang w:val="en-US"/>
        </w:rPr>
        <w:t>58(2).</w:t>
      </w:r>
      <w:r>
        <w:rPr>
          <w:sz w:val="28"/>
          <w:szCs w:val="28"/>
          <w:lang w:val="en-US"/>
        </w:rPr>
        <w:t xml:space="preserve"> – P. 225-230. </w:t>
      </w:r>
      <w:r w:rsidRPr="00C65A87">
        <w:rPr>
          <w:sz w:val="28"/>
          <w:szCs w:val="28"/>
          <w:lang w:val="en-US"/>
        </w:rPr>
        <w:t xml:space="preserve"> </w:t>
      </w:r>
      <w:hyperlink r:id="rId62" w:history="1">
        <w:r w:rsidRPr="00320629">
          <w:rPr>
            <w:rStyle w:val="ad"/>
            <w:sz w:val="28"/>
            <w:szCs w:val="28"/>
            <w:lang w:val="en-US"/>
          </w:rPr>
          <w:t>https://doi.org/10.12834/VetIt.2528.15313.1</w:t>
        </w:r>
      </w:hyperlink>
    </w:p>
    <w:p w14:paraId="0D323AF8" w14:textId="77777777" w:rsidR="00796B78" w:rsidRPr="000316A4" w:rsidRDefault="00796B78" w:rsidP="00796B78">
      <w:pPr>
        <w:tabs>
          <w:tab w:val="left" w:pos="1134"/>
        </w:tabs>
        <w:ind w:firstLine="709"/>
        <w:jc w:val="both"/>
        <w:rPr>
          <w:sz w:val="28"/>
          <w:szCs w:val="28"/>
          <w:lang w:val="en-US"/>
        </w:rPr>
      </w:pPr>
      <w:r w:rsidRPr="000316A4">
        <w:rPr>
          <w:sz w:val="28"/>
          <w:szCs w:val="28"/>
          <w:lang w:val="en-US"/>
        </w:rPr>
        <w:t>17</w:t>
      </w:r>
      <w:r w:rsidRPr="00F14614">
        <w:rPr>
          <w:sz w:val="28"/>
          <w:szCs w:val="28"/>
          <w:lang w:val="en-US"/>
        </w:rPr>
        <w:t>9</w:t>
      </w:r>
      <w:r w:rsidRPr="000316A4">
        <w:rPr>
          <w:sz w:val="28"/>
          <w:szCs w:val="28"/>
          <w:lang w:val="en-US"/>
        </w:rPr>
        <w:t xml:space="preserve"> Lesta A</w:t>
      </w:r>
      <w:r>
        <w:rPr>
          <w:sz w:val="28"/>
          <w:szCs w:val="28"/>
          <w:lang w:val="en-US"/>
        </w:rPr>
        <w:t>.</w:t>
      </w:r>
      <w:r w:rsidRPr="000316A4">
        <w:rPr>
          <w:sz w:val="28"/>
          <w:szCs w:val="28"/>
          <w:lang w:val="en-US"/>
        </w:rPr>
        <w:t>, Marín-García P</w:t>
      </w:r>
      <w:r>
        <w:rPr>
          <w:sz w:val="28"/>
          <w:szCs w:val="28"/>
          <w:lang w:val="en-US"/>
        </w:rPr>
        <w:t>.</w:t>
      </w:r>
      <w:r w:rsidRPr="000316A4">
        <w:rPr>
          <w:sz w:val="28"/>
          <w:szCs w:val="28"/>
          <w:lang w:val="en-US"/>
        </w:rPr>
        <w:t>J</w:t>
      </w:r>
      <w:r>
        <w:rPr>
          <w:sz w:val="28"/>
          <w:szCs w:val="28"/>
          <w:lang w:val="en-US"/>
        </w:rPr>
        <w:t>.</w:t>
      </w:r>
      <w:r w:rsidRPr="000316A4">
        <w:rPr>
          <w:sz w:val="28"/>
          <w:szCs w:val="28"/>
          <w:lang w:val="en-US"/>
        </w:rPr>
        <w:t xml:space="preserve">, Llobat L. </w:t>
      </w:r>
      <w:proofErr w:type="gramStart"/>
      <w:r w:rsidRPr="000316A4">
        <w:rPr>
          <w:sz w:val="28"/>
          <w:szCs w:val="28"/>
          <w:lang w:val="en-US"/>
        </w:rPr>
        <w:t>A</w:t>
      </w:r>
      <w:proofErr w:type="gramEnd"/>
      <w:r w:rsidRPr="000316A4">
        <w:rPr>
          <w:sz w:val="28"/>
          <w:szCs w:val="28"/>
          <w:lang w:val="en-US"/>
        </w:rPr>
        <w:t xml:space="preserve"> Comprehensive Review of the Bovi</w:t>
      </w:r>
      <w:r>
        <w:rPr>
          <w:sz w:val="28"/>
          <w:szCs w:val="28"/>
          <w:lang w:val="en-US"/>
        </w:rPr>
        <w:t>ne Immune Response to Pathogens //</w:t>
      </w:r>
      <w:r w:rsidRPr="000316A4">
        <w:rPr>
          <w:sz w:val="28"/>
          <w:szCs w:val="28"/>
          <w:lang w:val="en-US"/>
        </w:rPr>
        <w:t xml:space="preserve"> Int J Mol Sci.</w:t>
      </w:r>
      <w:r>
        <w:rPr>
          <w:sz w:val="28"/>
          <w:szCs w:val="28"/>
          <w:lang w:val="en-US"/>
        </w:rPr>
        <w:t xml:space="preserve"> – 2025. – Vol. 26(17). – P. </w:t>
      </w:r>
      <w:r w:rsidR="00034F91" w:rsidRPr="00034F91">
        <w:rPr>
          <w:sz w:val="28"/>
          <w:szCs w:val="28"/>
          <w:lang w:val="en-US"/>
        </w:rPr>
        <w:t>6</w:t>
      </w:r>
      <w:r w:rsidRPr="000316A4">
        <w:rPr>
          <w:sz w:val="28"/>
          <w:szCs w:val="28"/>
          <w:lang w:val="en-US"/>
        </w:rPr>
        <w:t>4</w:t>
      </w:r>
      <w:r w:rsidR="00034F91" w:rsidRPr="00034F91">
        <w:rPr>
          <w:sz w:val="28"/>
          <w:szCs w:val="28"/>
          <w:lang w:val="en-US"/>
        </w:rPr>
        <w:t>-8</w:t>
      </w:r>
      <w:r w:rsidRPr="000316A4">
        <w:rPr>
          <w:sz w:val="28"/>
          <w:szCs w:val="28"/>
          <w:lang w:val="en-US"/>
        </w:rPr>
        <w:t>1. doi:10.3390/ijms26178461</w:t>
      </w:r>
    </w:p>
    <w:p w14:paraId="5B0CEF58" w14:textId="264D53CF" w:rsidR="00796B78" w:rsidRPr="000316A4" w:rsidRDefault="00796B78" w:rsidP="00796B78">
      <w:pPr>
        <w:tabs>
          <w:tab w:val="left" w:pos="1134"/>
        </w:tabs>
        <w:ind w:firstLine="709"/>
        <w:jc w:val="both"/>
        <w:rPr>
          <w:sz w:val="28"/>
          <w:szCs w:val="28"/>
          <w:lang w:val="en-US"/>
        </w:rPr>
      </w:pPr>
      <w:r w:rsidRPr="00F14614">
        <w:rPr>
          <w:sz w:val="28"/>
          <w:szCs w:val="28"/>
          <w:lang w:val="en-US"/>
        </w:rPr>
        <w:t>180</w:t>
      </w:r>
      <w:r w:rsidRPr="00FF587C">
        <w:rPr>
          <w:lang w:val="en-US"/>
        </w:rPr>
        <w:t xml:space="preserve"> </w:t>
      </w:r>
      <w:r w:rsidRPr="00FF587C">
        <w:rPr>
          <w:sz w:val="28"/>
          <w:szCs w:val="28"/>
          <w:lang w:val="en-US"/>
        </w:rPr>
        <w:t>Akbarin M</w:t>
      </w:r>
      <w:r>
        <w:rPr>
          <w:sz w:val="28"/>
          <w:szCs w:val="28"/>
          <w:lang w:val="en-US"/>
        </w:rPr>
        <w:t>.</w:t>
      </w:r>
      <w:r w:rsidRPr="00FF587C">
        <w:rPr>
          <w:sz w:val="28"/>
          <w:szCs w:val="28"/>
          <w:lang w:val="en-US"/>
        </w:rPr>
        <w:t>M</w:t>
      </w:r>
      <w:r>
        <w:rPr>
          <w:sz w:val="28"/>
          <w:szCs w:val="28"/>
          <w:lang w:val="en-US"/>
        </w:rPr>
        <w:t>.</w:t>
      </w:r>
      <w:r w:rsidRPr="00FF587C">
        <w:rPr>
          <w:sz w:val="28"/>
          <w:szCs w:val="28"/>
          <w:lang w:val="en-US"/>
        </w:rPr>
        <w:t>, Farjami Z</w:t>
      </w:r>
      <w:r>
        <w:rPr>
          <w:sz w:val="28"/>
          <w:szCs w:val="28"/>
          <w:lang w:val="en-US"/>
        </w:rPr>
        <w:t>.</w:t>
      </w:r>
      <w:r w:rsidRPr="00FF587C">
        <w:rPr>
          <w:sz w:val="28"/>
          <w:szCs w:val="28"/>
          <w:lang w:val="en-US"/>
        </w:rPr>
        <w:t>, Álvarez H</w:t>
      </w:r>
      <w:r>
        <w:rPr>
          <w:sz w:val="28"/>
          <w:szCs w:val="28"/>
          <w:lang w:val="en-US"/>
        </w:rPr>
        <w:t>.</w:t>
      </w:r>
      <w:r w:rsidRPr="00FF587C">
        <w:rPr>
          <w:sz w:val="28"/>
          <w:szCs w:val="28"/>
          <w:lang w:val="en-US"/>
        </w:rPr>
        <w:t xml:space="preserve">R. Host genetic determinants of resistance and susceptibility to bovine leukemia </w:t>
      </w:r>
      <w:r>
        <w:rPr>
          <w:sz w:val="28"/>
          <w:szCs w:val="28"/>
          <w:lang w:val="en-US"/>
        </w:rPr>
        <w:t xml:space="preserve">virus infection: A mini-review // </w:t>
      </w:r>
      <w:r w:rsidRPr="00FF587C">
        <w:rPr>
          <w:sz w:val="28"/>
          <w:szCs w:val="28"/>
          <w:lang w:val="en-US"/>
        </w:rPr>
        <w:t>Mol Biol Rep.</w:t>
      </w:r>
      <w:r>
        <w:rPr>
          <w:sz w:val="28"/>
          <w:szCs w:val="28"/>
          <w:lang w:val="en-US"/>
        </w:rPr>
        <w:t xml:space="preserve"> –</w:t>
      </w:r>
      <w:r w:rsidRPr="00FF587C">
        <w:rPr>
          <w:sz w:val="28"/>
          <w:szCs w:val="28"/>
          <w:lang w:val="en-US"/>
        </w:rPr>
        <w:t xml:space="preserve"> 2025</w:t>
      </w:r>
      <w:r>
        <w:rPr>
          <w:sz w:val="28"/>
          <w:szCs w:val="28"/>
          <w:lang w:val="en-US"/>
        </w:rPr>
        <w:t xml:space="preserve">. – Vol. </w:t>
      </w:r>
      <w:r w:rsidRPr="00FF587C">
        <w:rPr>
          <w:sz w:val="28"/>
          <w:szCs w:val="28"/>
          <w:lang w:val="en-US"/>
        </w:rPr>
        <w:t>53(1)</w:t>
      </w:r>
      <w:r w:rsidR="00034F91">
        <w:rPr>
          <w:sz w:val="28"/>
          <w:szCs w:val="28"/>
          <w:lang w:val="en-US"/>
        </w:rPr>
        <w:t xml:space="preserve">. – </w:t>
      </w:r>
      <w:r w:rsidRPr="00FF587C">
        <w:rPr>
          <w:sz w:val="28"/>
          <w:szCs w:val="28"/>
          <w:lang w:val="en-US"/>
        </w:rPr>
        <w:t>93</w:t>
      </w:r>
      <w:r w:rsidR="00034F91" w:rsidRPr="00034F91">
        <w:rPr>
          <w:sz w:val="28"/>
          <w:szCs w:val="28"/>
          <w:lang w:val="en-US"/>
        </w:rPr>
        <w:t xml:space="preserve"> </w:t>
      </w:r>
      <w:r w:rsidR="00034F91">
        <w:rPr>
          <w:sz w:val="28"/>
          <w:szCs w:val="28"/>
        </w:rPr>
        <w:t>р</w:t>
      </w:r>
      <w:r w:rsidRPr="00FF587C">
        <w:rPr>
          <w:sz w:val="28"/>
          <w:szCs w:val="28"/>
          <w:lang w:val="en-US"/>
        </w:rPr>
        <w:t>. doi:10.1007/s11033-025-11230-7</w:t>
      </w:r>
    </w:p>
    <w:p w14:paraId="1A46E61A" w14:textId="77777777" w:rsidR="00796B78" w:rsidRDefault="00796B78" w:rsidP="00796B78">
      <w:pPr>
        <w:tabs>
          <w:tab w:val="left" w:pos="1134"/>
        </w:tabs>
        <w:ind w:firstLine="709"/>
        <w:jc w:val="both"/>
        <w:rPr>
          <w:sz w:val="28"/>
          <w:szCs w:val="28"/>
          <w:lang w:val="en-US"/>
        </w:rPr>
      </w:pPr>
      <w:r w:rsidRPr="000316A4">
        <w:rPr>
          <w:sz w:val="28"/>
          <w:szCs w:val="28"/>
          <w:lang w:val="en-US"/>
        </w:rPr>
        <w:t>1</w:t>
      </w:r>
      <w:r w:rsidRPr="00F14614">
        <w:rPr>
          <w:sz w:val="28"/>
          <w:szCs w:val="28"/>
          <w:lang w:val="en-US"/>
        </w:rPr>
        <w:t>81</w:t>
      </w:r>
      <w:r w:rsidRPr="000316A4">
        <w:rPr>
          <w:sz w:val="28"/>
          <w:szCs w:val="28"/>
          <w:lang w:val="en-US"/>
        </w:rPr>
        <w:t xml:space="preserve"> Alhussien M</w:t>
      </w:r>
      <w:r>
        <w:rPr>
          <w:sz w:val="28"/>
          <w:szCs w:val="28"/>
          <w:lang w:val="en-US"/>
        </w:rPr>
        <w:t>.</w:t>
      </w:r>
      <w:r w:rsidRPr="000316A4">
        <w:rPr>
          <w:sz w:val="28"/>
          <w:szCs w:val="28"/>
          <w:lang w:val="en-US"/>
        </w:rPr>
        <w:t>N</w:t>
      </w:r>
      <w:r>
        <w:rPr>
          <w:sz w:val="28"/>
          <w:szCs w:val="28"/>
          <w:lang w:val="en-US"/>
        </w:rPr>
        <w:t>.</w:t>
      </w:r>
      <w:r w:rsidRPr="000316A4">
        <w:rPr>
          <w:sz w:val="28"/>
          <w:szCs w:val="28"/>
          <w:lang w:val="en-US"/>
        </w:rPr>
        <w:t>, Sipka A</w:t>
      </w:r>
      <w:r>
        <w:rPr>
          <w:sz w:val="28"/>
          <w:szCs w:val="28"/>
          <w:lang w:val="en-US"/>
        </w:rPr>
        <w:t>.</w:t>
      </w:r>
      <w:r w:rsidRPr="000316A4">
        <w:rPr>
          <w:sz w:val="28"/>
          <w:szCs w:val="28"/>
          <w:lang w:val="en-US"/>
        </w:rPr>
        <w:t>S</w:t>
      </w:r>
      <w:r>
        <w:rPr>
          <w:sz w:val="28"/>
          <w:szCs w:val="28"/>
          <w:lang w:val="en-US"/>
        </w:rPr>
        <w:t>.</w:t>
      </w:r>
      <w:r w:rsidRPr="000316A4">
        <w:rPr>
          <w:sz w:val="28"/>
          <w:szCs w:val="28"/>
          <w:lang w:val="en-US"/>
        </w:rPr>
        <w:t>, De Matteis G</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0316A4">
        <w:rPr>
          <w:sz w:val="28"/>
          <w:szCs w:val="28"/>
          <w:lang w:val="en-US"/>
        </w:rPr>
        <w:t>Editorial: Cytokine dynamics in lives</w:t>
      </w:r>
      <w:r>
        <w:rPr>
          <w:sz w:val="28"/>
          <w:szCs w:val="28"/>
          <w:lang w:val="en-US"/>
        </w:rPr>
        <w:t xml:space="preserve">tock: from health to pathology // </w:t>
      </w:r>
      <w:r w:rsidRPr="000316A4">
        <w:rPr>
          <w:sz w:val="28"/>
          <w:szCs w:val="28"/>
          <w:lang w:val="en-US"/>
        </w:rPr>
        <w:t xml:space="preserve">Front Vet Sci. </w:t>
      </w:r>
      <w:r>
        <w:rPr>
          <w:sz w:val="28"/>
          <w:szCs w:val="28"/>
          <w:lang w:val="en-US"/>
        </w:rPr>
        <w:t xml:space="preserve">– 2025. – Vol. 12. – P. </w:t>
      </w:r>
      <w:r w:rsidR="00034F91">
        <w:rPr>
          <w:sz w:val="28"/>
          <w:szCs w:val="28"/>
          <w:lang w:val="en-US"/>
        </w:rPr>
        <w:t>173</w:t>
      </w:r>
      <w:r w:rsidR="00034F91" w:rsidRPr="00034F91">
        <w:rPr>
          <w:sz w:val="28"/>
          <w:szCs w:val="28"/>
          <w:lang w:val="en-US"/>
        </w:rPr>
        <w:t>-</w:t>
      </w:r>
      <w:r w:rsidRPr="000316A4">
        <w:rPr>
          <w:sz w:val="28"/>
          <w:szCs w:val="28"/>
          <w:lang w:val="en-US"/>
        </w:rPr>
        <w:t>449.</w:t>
      </w:r>
      <w:r>
        <w:rPr>
          <w:sz w:val="28"/>
          <w:szCs w:val="28"/>
          <w:lang w:val="en-US"/>
        </w:rPr>
        <w:t xml:space="preserve"> </w:t>
      </w:r>
      <w:r w:rsidRPr="000316A4">
        <w:rPr>
          <w:sz w:val="28"/>
          <w:szCs w:val="28"/>
          <w:lang w:val="en-US"/>
        </w:rPr>
        <w:t>doi:10.3389/fvets.2025.1732449</w:t>
      </w:r>
    </w:p>
    <w:p w14:paraId="2CF632D6" w14:textId="77777777" w:rsidR="00796B78" w:rsidRPr="000316A4"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82</w:t>
      </w:r>
      <w:r>
        <w:rPr>
          <w:sz w:val="28"/>
          <w:szCs w:val="28"/>
          <w:lang w:val="en-US"/>
        </w:rPr>
        <w:t xml:space="preserve"> </w:t>
      </w:r>
      <w:r w:rsidRPr="00FF587C">
        <w:rPr>
          <w:sz w:val="28"/>
          <w:szCs w:val="28"/>
          <w:lang w:val="en-US"/>
        </w:rPr>
        <w:t>Kany S</w:t>
      </w:r>
      <w:r>
        <w:rPr>
          <w:sz w:val="28"/>
          <w:szCs w:val="28"/>
          <w:lang w:val="en-US"/>
        </w:rPr>
        <w:t>.</w:t>
      </w:r>
      <w:r w:rsidRPr="00FF587C">
        <w:rPr>
          <w:sz w:val="28"/>
          <w:szCs w:val="28"/>
          <w:lang w:val="en-US"/>
        </w:rPr>
        <w:t>, Vollrath J</w:t>
      </w:r>
      <w:r>
        <w:rPr>
          <w:sz w:val="28"/>
          <w:szCs w:val="28"/>
          <w:lang w:val="en-US"/>
        </w:rPr>
        <w:t>.</w:t>
      </w:r>
      <w:r w:rsidRPr="00FF587C">
        <w:rPr>
          <w:sz w:val="28"/>
          <w:szCs w:val="28"/>
          <w:lang w:val="en-US"/>
        </w:rPr>
        <w:t>T</w:t>
      </w:r>
      <w:r>
        <w:rPr>
          <w:sz w:val="28"/>
          <w:szCs w:val="28"/>
          <w:lang w:val="en-US"/>
        </w:rPr>
        <w:t>.</w:t>
      </w:r>
      <w:r w:rsidRPr="00FF587C">
        <w:rPr>
          <w:sz w:val="28"/>
          <w:szCs w:val="28"/>
          <w:lang w:val="en-US"/>
        </w:rPr>
        <w:t>, Relja B. Cyt</w:t>
      </w:r>
      <w:r>
        <w:rPr>
          <w:sz w:val="28"/>
          <w:szCs w:val="28"/>
          <w:lang w:val="en-US"/>
        </w:rPr>
        <w:t xml:space="preserve">okines in Inflammatory Disease // </w:t>
      </w:r>
      <w:r w:rsidRPr="00FF587C">
        <w:rPr>
          <w:sz w:val="28"/>
          <w:szCs w:val="28"/>
          <w:lang w:val="en-US"/>
        </w:rPr>
        <w:t xml:space="preserve">International Journal of Molecular Sciences. </w:t>
      </w:r>
      <w:r w:rsidR="00034F91">
        <w:rPr>
          <w:sz w:val="28"/>
          <w:szCs w:val="28"/>
          <w:lang w:val="en-US"/>
        </w:rPr>
        <w:t>– 2019. – Vol. 20(23). – 6</w:t>
      </w:r>
      <w:r w:rsidRPr="00FF587C">
        <w:rPr>
          <w:sz w:val="28"/>
          <w:szCs w:val="28"/>
          <w:lang w:val="en-US"/>
        </w:rPr>
        <w:t>08</w:t>
      </w:r>
      <w:r w:rsidR="00034F91" w:rsidRPr="00034F91">
        <w:rPr>
          <w:sz w:val="28"/>
          <w:szCs w:val="28"/>
          <w:lang w:val="en-US"/>
        </w:rPr>
        <w:t xml:space="preserve"> </w:t>
      </w:r>
      <w:r w:rsidR="00034F91">
        <w:rPr>
          <w:sz w:val="28"/>
          <w:szCs w:val="28"/>
        </w:rPr>
        <w:t>р</w:t>
      </w:r>
      <w:r w:rsidRPr="00FF587C">
        <w:rPr>
          <w:sz w:val="28"/>
          <w:szCs w:val="28"/>
          <w:lang w:val="en-US"/>
        </w:rPr>
        <w:t>. https://doi.org/10.3390/ijms20236008</w:t>
      </w:r>
    </w:p>
    <w:p w14:paraId="7C0908D7" w14:textId="77777777" w:rsidR="00796B78"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83</w:t>
      </w:r>
      <w:r>
        <w:rPr>
          <w:sz w:val="28"/>
          <w:szCs w:val="28"/>
          <w:lang w:val="en-US"/>
        </w:rPr>
        <w:t xml:space="preserve"> </w:t>
      </w:r>
      <w:r w:rsidRPr="0080042D">
        <w:rPr>
          <w:sz w:val="28"/>
          <w:szCs w:val="28"/>
          <w:lang w:val="en-US"/>
        </w:rPr>
        <w:t>Farahani A</w:t>
      </w:r>
      <w:r>
        <w:rPr>
          <w:sz w:val="28"/>
          <w:szCs w:val="28"/>
          <w:lang w:val="en-US"/>
        </w:rPr>
        <w:t>.</w:t>
      </w:r>
      <w:r w:rsidRPr="0080042D">
        <w:rPr>
          <w:sz w:val="28"/>
          <w:szCs w:val="28"/>
          <w:lang w:val="en-US"/>
        </w:rPr>
        <w:t>, Farahani A</w:t>
      </w:r>
      <w:r>
        <w:rPr>
          <w:sz w:val="28"/>
          <w:szCs w:val="28"/>
          <w:lang w:val="en-US"/>
        </w:rPr>
        <w:t>.</w:t>
      </w:r>
      <w:r w:rsidRPr="0080042D">
        <w:rPr>
          <w:sz w:val="28"/>
          <w:szCs w:val="28"/>
          <w:lang w:val="en-US"/>
        </w:rPr>
        <w:t>, Kashfi K</w:t>
      </w:r>
      <w:r>
        <w:rPr>
          <w:sz w:val="28"/>
          <w:szCs w:val="28"/>
          <w:lang w:val="en-US"/>
        </w:rPr>
        <w:t>.</w:t>
      </w:r>
      <w:r w:rsidRPr="0080042D">
        <w:rPr>
          <w:sz w:val="28"/>
          <w:szCs w:val="28"/>
          <w:lang w:val="en-US"/>
        </w:rPr>
        <w:t>, Ghasemi A. Inducible nitric oxide synthase (</w:t>
      </w:r>
      <w:r w:rsidRPr="00B73E48">
        <w:rPr>
          <w:i/>
          <w:sz w:val="28"/>
          <w:szCs w:val="28"/>
          <w:lang w:val="en-US"/>
        </w:rPr>
        <w:t>iNOS</w:t>
      </w:r>
      <w:r w:rsidRPr="0080042D">
        <w:rPr>
          <w:sz w:val="28"/>
          <w:szCs w:val="28"/>
          <w:lang w:val="en-US"/>
        </w:rPr>
        <w:t>): More than an inducible enzyme? Rethinking the</w:t>
      </w:r>
      <w:r>
        <w:rPr>
          <w:sz w:val="28"/>
          <w:szCs w:val="28"/>
          <w:lang w:val="en-US"/>
        </w:rPr>
        <w:t xml:space="preserve"> classification of NOS isoforms //</w:t>
      </w:r>
      <w:r w:rsidRPr="0080042D">
        <w:rPr>
          <w:sz w:val="28"/>
          <w:szCs w:val="28"/>
          <w:lang w:val="en-US"/>
        </w:rPr>
        <w:t xml:space="preserve"> Pharmacol Res. </w:t>
      </w:r>
      <w:r>
        <w:rPr>
          <w:sz w:val="28"/>
          <w:szCs w:val="28"/>
          <w:lang w:val="en-US"/>
        </w:rPr>
        <w:t xml:space="preserve">– </w:t>
      </w:r>
      <w:r w:rsidRPr="0080042D">
        <w:rPr>
          <w:sz w:val="28"/>
          <w:szCs w:val="28"/>
          <w:lang w:val="en-US"/>
        </w:rPr>
        <w:t>2025</w:t>
      </w:r>
      <w:r>
        <w:rPr>
          <w:sz w:val="28"/>
          <w:szCs w:val="28"/>
          <w:lang w:val="en-US"/>
        </w:rPr>
        <w:t xml:space="preserve">. – Vol. 216. – P. </w:t>
      </w:r>
      <w:r w:rsidRPr="0080042D">
        <w:rPr>
          <w:sz w:val="28"/>
          <w:szCs w:val="28"/>
          <w:lang w:val="en-US"/>
        </w:rPr>
        <w:t>107</w:t>
      </w:r>
      <w:r w:rsidR="00034F91" w:rsidRPr="00034F91">
        <w:rPr>
          <w:sz w:val="28"/>
          <w:szCs w:val="28"/>
          <w:lang w:val="en-US"/>
        </w:rPr>
        <w:t>-</w:t>
      </w:r>
      <w:r w:rsidRPr="0080042D">
        <w:rPr>
          <w:sz w:val="28"/>
          <w:szCs w:val="28"/>
          <w:lang w:val="en-US"/>
        </w:rPr>
        <w:t>781. doi:10.1016/j.phrs.2025.107781</w:t>
      </w:r>
    </w:p>
    <w:p w14:paraId="01A51CCA" w14:textId="250A27E6" w:rsidR="00796B78"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84</w:t>
      </w:r>
      <w:r>
        <w:rPr>
          <w:sz w:val="28"/>
          <w:szCs w:val="28"/>
          <w:lang w:val="en-US"/>
        </w:rPr>
        <w:t xml:space="preserve"> </w:t>
      </w:r>
      <w:r w:rsidRPr="007E5BC1">
        <w:rPr>
          <w:sz w:val="28"/>
          <w:szCs w:val="28"/>
          <w:lang w:val="en-US"/>
        </w:rPr>
        <w:t>Tian L</w:t>
      </w:r>
      <w:r>
        <w:rPr>
          <w:sz w:val="28"/>
          <w:szCs w:val="28"/>
          <w:lang w:val="en-US"/>
        </w:rPr>
        <w:t>.</w:t>
      </w:r>
      <w:r w:rsidRPr="007E5BC1">
        <w:rPr>
          <w:sz w:val="28"/>
          <w:szCs w:val="28"/>
          <w:lang w:val="en-US"/>
        </w:rPr>
        <w:t>, Yin S</w:t>
      </w:r>
      <w:r>
        <w:rPr>
          <w:sz w:val="28"/>
          <w:szCs w:val="28"/>
          <w:lang w:val="en-US"/>
        </w:rPr>
        <w:t>.</w:t>
      </w:r>
      <w:r w:rsidRPr="007E5BC1">
        <w:rPr>
          <w:sz w:val="28"/>
          <w:szCs w:val="28"/>
          <w:lang w:val="en-US"/>
        </w:rPr>
        <w:t>, Wang J</w:t>
      </w:r>
      <w:r>
        <w:rPr>
          <w:sz w:val="28"/>
          <w:szCs w:val="28"/>
          <w:lang w:val="en-US"/>
        </w:rPr>
        <w:t>.</w:t>
      </w:r>
      <w:r w:rsidRPr="007E5BC1">
        <w:rPr>
          <w:sz w:val="28"/>
          <w:szCs w:val="28"/>
          <w:lang w:val="en-US"/>
        </w:rPr>
        <w:t xml:space="preserve"> et al. Neutrophilic granule protein promotes lipopolysaccharide-induced </w:t>
      </w:r>
      <w:r w:rsidRPr="00B73E48">
        <w:rPr>
          <w:i/>
          <w:sz w:val="28"/>
          <w:szCs w:val="28"/>
          <w:lang w:val="en-US"/>
        </w:rPr>
        <w:t>iNOS</w:t>
      </w:r>
      <w:r w:rsidRPr="007E5BC1">
        <w:rPr>
          <w:sz w:val="28"/>
          <w:szCs w:val="28"/>
          <w:lang w:val="en-US"/>
        </w:rPr>
        <w:t>/NO expression via JAK2/STAT1 signaling pathway and augments bac</w:t>
      </w:r>
      <w:r>
        <w:rPr>
          <w:sz w:val="28"/>
          <w:szCs w:val="28"/>
          <w:lang w:val="en-US"/>
        </w:rPr>
        <w:t xml:space="preserve">teria clearance of macrophages // </w:t>
      </w:r>
      <w:r w:rsidRPr="007E5BC1">
        <w:rPr>
          <w:sz w:val="28"/>
          <w:szCs w:val="28"/>
          <w:lang w:val="en-US"/>
        </w:rPr>
        <w:t xml:space="preserve">Cell Mol Life Sci. </w:t>
      </w:r>
      <w:r w:rsidR="00237FB6">
        <w:rPr>
          <w:sz w:val="28"/>
          <w:szCs w:val="28"/>
          <w:lang w:val="en-US"/>
        </w:rPr>
        <w:t>– 2025. – Vol. 82(1). –</w:t>
      </w:r>
      <w:r>
        <w:rPr>
          <w:sz w:val="28"/>
          <w:szCs w:val="28"/>
          <w:lang w:val="en-US"/>
        </w:rPr>
        <w:t xml:space="preserve"> </w:t>
      </w:r>
      <w:r w:rsidRPr="007E5BC1">
        <w:rPr>
          <w:sz w:val="28"/>
          <w:szCs w:val="28"/>
          <w:lang w:val="en-US"/>
        </w:rPr>
        <w:t>385</w:t>
      </w:r>
      <w:r w:rsidR="00034F91" w:rsidRPr="00034F91">
        <w:rPr>
          <w:sz w:val="28"/>
          <w:szCs w:val="28"/>
          <w:lang w:val="en-US"/>
        </w:rPr>
        <w:t xml:space="preserve"> </w:t>
      </w:r>
      <w:r w:rsidR="00034F91">
        <w:rPr>
          <w:sz w:val="28"/>
          <w:szCs w:val="28"/>
        </w:rPr>
        <w:t>р</w:t>
      </w:r>
      <w:r>
        <w:rPr>
          <w:sz w:val="28"/>
          <w:szCs w:val="28"/>
          <w:lang w:val="en-US"/>
        </w:rPr>
        <w:t xml:space="preserve">. </w:t>
      </w:r>
      <w:r w:rsidRPr="007E5BC1">
        <w:rPr>
          <w:sz w:val="28"/>
          <w:szCs w:val="28"/>
          <w:lang w:val="en-US"/>
        </w:rPr>
        <w:t>doi:10.1007/s00018-025-05865-9</w:t>
      </w:r>
    </w:p>
    <w:p w14:paraId="364E2E73" w14:textId="77777777" w:rsidR="00796B78" w:rsidRDefault="00796B78" w:rsidP="00796B78">
      <w:pPr>
        <w:tabs>
          <w:tab w:val="left" w:pos="1134"/>
        </w:tabs>
        <w:ind w:firstLine="709"/>
        <w:jc w:val="both"/>
        <w:rPr>
          <w:sz w:val="28"/>
          <w:szCs w:val="28"/>
          <w:lang w:val="en-US"/>
        </w:rPr>
      </w:pPr>
      <w:r>
        <w:rPr>
          <w:sz w:val="28"/>
          <w:szCs w:val="28"/>
          <w:lang w:val="en-US"/>
        </w:rPr>
        <w:t>1</w:t>
      </w:r>
      <w:r w:rsidRPr="00F14614">
        <w:rPr>
          <w:sz w:val="28"/>
          <w:szCs w:val="28"/>
          <w:lang w:val="en-US"/>
        </w:rPr>
        <w:t>85</w:t>
      </w:r>
      <w:r>
        <w:rPr>
          <w:sz w:val="28"/>
          <w:szCs w:val="28"/>
          <w:lang w:val="en-US"/>
        </w:rPr>
        <w:t xml:space="preserve"> </w:t>
      </w:r>
      <w:r w:rsidRPr="007E5BC1">
        <w:rPr>
          <w:sz w:val="28"/>
          <w:szCs w:val="28"/>
          <w:lang w:val="en-US"/>
        </w:rPr>
        <w:t>Saini R</w:t>
      </w:r>
      <w:r>
        <w:rPr>
          <w:sz w:val="28"/>
          <w:szCs w:val="28"/>
          <w:lang w:val="en-US"/>
        </w:rPr>
        <w:t>.</w:t>
      </w:r>
      <w:r w:rsidRPr="007E5BC1">
        <w:rPr>
          <w:sz w:val="28"/>
          <w:szCs w:val="28"/>
          <w:lang w:val="en-US"/>
        </w:rPr>
        <w:t>, Singh S. Inducible nitric oxide synthase: An asset to neutrophils</w:t>
      </w:r>
      <w:r>
        <w:rPr>
          <w:sz w:val="28"/>
          <w:szCs w:val="28"/>
          <w:lang w:val="en-US"/>
        </w:rPr>
        <w:t xml:space="preserve"> //</w:t>
      </w:r>
      <w:r w:rsidRPr="007E5BC1">
        <w:rPr>
          <w:sz w:val="28"/>
          <w:szCs w:val="28"/>
          <w:lang w:val="en-US"/>
        </w:rPr>
        <w:t xml:space="preserve"> J Leukoc Biol. </w:t>
      </w:r>
      <w:r>
        <w:rPr>
          <w:sz w:val="28"/>
          <w:szCs w:val="28"/>
          <w:lang w:val="en-US"/>
        </w:rPr>
        <w:t xml:space="preserve">– 2019. – Vol. 105(1). – P. </w:t>
      </w:r>
      <w:r w:rsidRPr="007E5BC1">
        <w:rPr>
          <w:sz w:val="28"/>
          <w:szCs w:val="28"/>
          <w:lang w:val="en-US"/>
        </w:rPr>
        <w:t>49-61. doi:10.1002/JLB.4RU0418-161R</w:t>
      </w:r>
    </w:p>
    <w:p w14:paraId="7058CD0A" w14:textId="77777777" w:rsidR="00796B78" w:rsidRDefault="00796B78" w:rsidP="00796B78">
      <w:pPr>
        <w:tabs>
          <w:tab w:val="left" w:pos="1134"/>
        </w:tabs>
        <w:ind w:firstLine="709"/>
        <w:jc w:val="both"/>
        <w:rPr>
          <w:sz w:val="28"/>
          <w:szCs w:val="28"/>
          <w:lang w:val="en-US"/>
        </w:rPr>
      </w:pPr>
      <w:r>
        <w:rPr>
          <w:sz w:val="28"/>
          <w:szCs w:val="28"/>
          <w:lang w:val="en-US"/>
        </w:rPr>
        <w:t>18</w:t>
      </w:r>
      <w:r w:rsidRPr="00F14614">
        <w:rPr>
          <w:sz w:val="28"/>
          <w:szCs w:val="28"/>
          <w:lang w:val="en-US"/>
        </w:rPr>
        <w:t>6</w:t>
      </w:r>
      <w:r>
        <w:rPr>
          <w:sz w:val="28"/>
          <w:szCs w:val="28"/>
          <w:lang w:val="en-US"/>
        </w:rPr>
        <w:t xml:space="preserve"> </w:t>
      </w:r>
      <w:r w:rsidRPr="000C3F34">
        <w:rPr>
          <w:sz w:val="28"/>
          <w:szCs w:val="28"/>
          <w:lang w:val="en-US"/>
        </w:rPr>
        <w:t>Young R</w:t>
      </w:r>
      <w:r>
        <w:rPr>
          <w:sz w:val="28"/>
          <w:szCs w:val="28"/>
          <w:lang w:val="en-US"/>
        </w:rPr>
        <w:t>.</w:t>
      </w:r>
      <w:r w:rsidRPr="000C3F34">
        <w:rPr>
          <w:sz w:val="28"/>
          <w:szCs w:val="28"/>
          <w:lang w:val="en-US"/>
        </w:rPr>
        <w:t>, Bush S</w:t>
      </w:r>
      <w:r>
        <w:rPr>
          <w:sz w:val="28"/>
          <w:szCs w:val="28"/>
          <w:lang w:val="en-US"/>
        </w:rPr>
        <w:t>.</w:t>
      </w:r>
      <w:r w:rsidRPr="000C3F34">
        <w:rPr>
          <w:sz w:val="28"/>
          <w:szCs w:val="28"/>
          <w:lang w:val="en-US"/>
        </w:rPr>
        <w:t>J</w:t>
      </w:r>
      <w:r>
        <w:rPr>
          <w:sz w:val="28"/>
          <w:szCs w:val="28"/>
          <w:lang w:val="en-US"/>
        </w:rPr>
        <w:t>.</w:t>
      </w:r>
      <w:r w:rsidRPr="000C3F34">
        <w:rPr>
          <w:sz w:val="28"/>
          <w:szCs w:val="28"/>
          <w:lang w:val="en-US"/>
        </w:rPr>
        <w:t>, Lefevre L</w:t>
      </w:r>
      <w:r>
        <w:rPr>
          <w:sz w:val="28"/>
          <w:szCs w:val="28"/>
          <w:lang w:val="en-US"/>
        </w:rPr>
        <w:t>.</w:t>
      </w:r>
      <w:r w:rsidRPr="000C3F34">
        <w:rPr>
          <w:sz w:val="28"/>
          <w:szCs w:val="28"/>
          <w:lang w:val="en-US"/>
        </w:rPr>
        <w:t xml:space="preserve"> et al. Species-Specific Transcriptional Regulation of Genes Involved in Nitric Oxide Production and Argi</w:t>
      </w:r>
      <w:r>
        <w:rPr>
          <w:sz w:val="28"/>
          <w:szCs w:val="28"/>
          <w:lang w:val="en-US"/>
        </w:rPr>
        <w:t xml:space="preserve">nine Metabolism in Macrophages // </w:t>
      </w:r>
      <w:r w:rsidRPr="000C3F34">
        <w:rPr>
          <w:sz w:val="28"/>
          <w:szCs w:val="28"/>
          <w:lang w:val="en-US"/>
        </w:rPr>
        <w:t xml:space="preserve">Immunohorizons. </w:t>
      </w:r>
      <w:r>
        <w:rPr>
          <w:sz w:val="28"/>
          <w:szCs w:val="28"/>
          <w:lang w:val="en-US"/>
        </w:rPr>
        <w:t xml:space="preserve">– 2018. – Vol. 2(1). – P. </w:t>
      </w:r>
      <w:r w:rsidRPr="000C3F34">
        <w:rPr>
          <w:sz w:val="28"/>
          <w:szCs w:val="28"/>
          <w:lang w:val="en-US"/>
        </w:rPr>
        <w:t>27-37. doi:10.4049/immunohorizons.1700073</w:t>
      </w:r>
    </w:p>
    <w:p w14:paraId="19BEE714" w14:textId="77777777" w:rsidR="00796B78" w:rsidRPr="00034F91" w:rsidRDefault="00796B78" w:rsidP="00796B78">
      <w:pPr>
        <w:tabs>
          <w:tab w:val="left" w:pos="1134"/>
        </w:tabs>
        <w:ind w:firstLine="709"/>
        <w:jc w:val="both"/>
        <w:rPr>
          <w:sz w:val="28"/>
          <w:szCs w:val="28"/>
          <w:lang w:val="en-US"/>
        </w:rPr>
      </w:pPr>
      <w:r w:rsidRPr="00CE02C1">
        <w:rPr>
          <w:sz w:val="28"/>
          <w:szCs w:val="28"/>
          <w:lang w:val="en-US"/>
        </w:rPr>
        <w:t xml:space="preserve">187 </w:t>
      </w:r>
      <w:r>
        <w:rPr>
          <w:sz w:val="28"/>
          <w:szCs w:val="28"/>
          <w:lang w:val="en-US"/>
        </w:rPr>
        <w:t>E</w:t>
      </w:r>
      <w:r w:rsidRPr="009F727B">
        <w:rPr>
          <w:sz w:val="28"/>
          <w:szCs w:val="28"/>
          <w:lang w:val="en-US"/>
        </w:rPr>
        <w:t>nsembl</w:t>
      </w:r>
      <w:r w:rsidRPr="00CE02C1">
        <w:rPr>
          <w:sz w:val="28"/>
          <w:szCs w:val="28"/>
          <w:lang w:val="en-US"/>
        </w:rPr>
        <w:t xml:space="preserve">. </w:t>
      </w:r>
      <w:r w:rsidRPr="009F727B">
        <w:rPr>
          <w:sz w:val="28"/>
          <w:szCs w:val="28"/>
          <w:lang w:val="en-US"/>
        </w:rPr>
        <w:t>Gene</w:t>
      </w:r>
      <w:r w:rsidRPr="00CE02C1">
        <w:rPr>
          <w:sz w:val="28"/>
          <w:szCs w:val="28"/>
          <w:lang w:val="en-US"/>
        </w:rPr>
        <w:t xml:space="preserve">: </w:t>
      </w:r>
      <w:r w:rsidRPr="009F727B">
        <w:rPr>
          <w:sz w:val="28"/>
          <w:szCs w:val="28"/>
          <w:lang w:val="en-US"/>
        </w:rPr>
        <w:t>NOS</w:t>
      </w:r>
      <w:r w:rsidRPr="00CE02C1">
        <w:rPr>
          <w:sz w:val="28"/>
          <w:szCs w:val="28"/>
          <w:lang w:val="en-US"/>
        </w:rPr>
        <w:t>2 (</w:t>
      </w:r>
      <w:r w:rsidRPr="009F727B">
        <w:rPr>
          <w:sz w:val="28"/>
          <w:szCs w:val="28"/>
          <w:lang w:val="en-US"/>
        </w:rPr>
        <w:t>ENSBTAG</w:t>
      </w:r>
      <w:r w:rsidRPr="00CE02C1">
        <w:rPr>
          <w:sz w:val="28"/>
          <w:szCs w:val="28"/>
          <w:lang w:val="en-US"/>
        </w:rPr>
        <w:t xml:space="preserve">00000006894), </w:t>
      </w:r>
      <w:r w:rsidRPr="009F727B">
        <w:rPr>
          <w:sz w:val="28"/>
          <w:szCs w:val="28"/>
          <w:lang w:val="en-US"/>
        </w:rPr>
        <w:t>Bos</w:t>
      </w:r>
      <w:r w:rsidRPr="00CE02C1">
        <w:rPr>
          <w:sz w:val="28"/>
          <w:szCs w:val="28"/>
          <w:lang w:val="en-US"/>
        </w:rPr>
        <w:t xml:space="preserve"> </w:t>
      </w:r>
      <w:r w:rsidRPr="009F727B">
        <w:rPr>
          <w:sz w:val="28"/>
          <w:szCs w:val="28"/>
          <w:lang w:val="en-US"/>
        </w:rPr>
        <w:t>taurus</w:t>
      </w:r>
      <w:r w:rsidRPr="00CE02C1">
        <w:rPr>
          <w:sz w:val="28"/>
          <w:szCs w:val="28"/>
          <w:lang w:val="en-US"/>
        </w:rPr>
        <w:t xml:space="preserve"> [</w:t>
      </w:r>
      <w:r w:rsidRPr="009F727B">
        <w:rPr>
          <w:sz w:val="28"/>
          <w:szCs w:val="28"/>
        </w:rPr>
        <w:t>Электронный</w:t>
      </w:r>
      <w:r w:rsidRPr="00CE02C1">
        <w:rPr>
          <w:sz w:val="28"/>
          <w:szCs w:val="28"/>
          <w:lang w:val="en-US"/>
        </w:rPr>
        <w:t xml:space="preserve"> </w:t>
      </w:r>
      <w:r w:rsidRPr="009F727B">
        <w:rPr>
          <w:sz w:val="28"/>
          <w:szCs w:val="28"/>
        </w:rPr>
        <w:t>ресурс</w:t>
      </w:r>
      <w:r w:rsidRPr="00CE02C1">
        <w:rPr>
          <w:sz w:val="28"/>
          <w:szCs w:val="28"/>
          <w:lang w:val="en-US"/>
        </w:rPr>
        <w:t xml:space="preserve">]. – </w:t>
      </w:r>
      <w:r w:rsidRPr="009F727B">
        <w:rPr>
          <w:sz w:val="28"/>
          <w:szCs w:val="28"/>
        </w:rPr>
        <w:t>Режим</w:t>
      </w:r>
      <w:r w:rsidRPr="00CE02C1">
        <w:rPr>
          <w:sz w:val="28"/>
          <w:szCs w:val="28"/>
          <w:lang w:val="en-US"/>
        </w:rPr>
        <w:t xml:space="preserve"> </w:t>
      </w:r>
      <w:r w:rsidRPr="009F727B">
        <w:rPr>
          <w:sz w:val="28"/>
          <w:szCs w:val="28"/>
        </w:rPr>
        <w:t>доступа</w:t>
      </w:r>
      <w:r w:rsidRPr="00CE02C1">
        <w:rPr>
          <w:sz w:val="28"/>
          <w:szCs w:val="28"/>
          <w:lang w:val="en-US"/>
        </w:rPr>
        <w:t xml:space="preserve">: </w:t>
      </w:r>
      <w:hyperlink r:id="rId63" w:history="1">
        <w:r w:rsidRPr="007858A8">
          <w:rPr>
            <w:rStyle w:val="ad"/>
            <w:sz w:val="28"/>
            <w:szCs w:val="28"/>
            <w:lang w:val="en-US"/>
          </w:rPr>
          <w:t>https</w:t>
        </w:r>
        <w:r w:rsidRPr="00CE02C1">
          <w:rPr>
            <w:rStyle w:val="ad"/>
            <w:sz w:val="28"/>
            <w:szCs w:val="28"/>
            <w:lang w:val="en-US"/>
          </w:rPr>
          <w:t>://</w:t>
        </w:r>
        <w:r w:rsidRPr="007858A8">
          <w:rPr>
            <w:rStyle w:val="ad"/>
            <w:sz w:val="28"/>
            <w:szCs w:val="28"/>
            <w:lang w:val="en-US"/>
          </w:rPr>
          <w:t>www</w:t>
        </w:r>
        <w:r w:rsidRPr="00CE02C1">
          <w:rPr>
            <w:rStyle w:val="ad"/>
            <w:sz w:val="28"/>
            <w:szCs w:val="28"/>
            <w:lang w:val="en-US"/>
          </w:rPr>
          <w:t>.</w:t>
        </w:r>
        <w:r w:rsidRPr="007858A8">
          <w:rPr>
            <w:rStyle w:val="ad"/>
            <w:sz w:val="28"/>
            <w:szCs w:val="28"/>
            <w:lang w:val="en-US"/>
          </w:rPr>
          <w:t>ensembl</w:t>
        </w:r>
        <w:r w:rsidRPr="00CE02C1">
          <w:rPr>
            <w:rStyle w:val="ad"/>
            <w:sz w:val="28"/>
            <w:szCs w:val="28"/>
            <w:lang w:val="en-US"/>
          </w:rPr>
          <w:t>.</w:t>
        </w:r>
        <w:r w:rsidRPr="007858A8">
          <w:rPr>
            <w:rStyle w:val="ad"/>
            <w:sz w:val="28"/>
            <w:szCs w:val="28"/>
            <w:lang w:val="en-US"/>
          </w:rPr>
          <w:t>org</w:t>
        </w:r>
      </w:hyperlink>
      <w:r w:rsidR="00034F91" w:rsidRPr="00CE02C1">
        <w:rPr>
          <w:sz w:val="28"/>
          <w:szCs w:val="28"/>
          <w:lang w:val="en-US"/>
        </w:rPr>
        <w:t xml:space="preserve"> . </w:t>
      </w:r>
      <w:r w:rsidR="00034F91" w:rsidRPr="00034F91">
        <w:rPr>
          <w:sz w:val="28"/>
          <w:szCs w:val="28"/>
          <w:lang w:val="en-US"/>
        </w:rPr>
        <w:t>13.01.2026.</w:t>
      </w:r>
    </w:p>
    <w:p w14:paraId="4BB3BA37" w14:textId="77777777" w:rsidR="00796B78" w:rsidRDefault="00796B78" w:rsidP="00796B78">
      <w:pPr>
        <w:tabs>
          <w:tab w:val="left" w:pos="1134"/>
        </w:tabs>
        <w:ind w:firstLine="709"/>
        <w:jc w:val="both"/>
        <w:rPr>
          <w:sz w:val="28"/>
          <w:szCs w:val="28"/>
          <w:lang w:val="en-US"/>
        </w:rPr>
      </w:pPr>
      <w:r>
        <w:rPr>
          <w:sz w:val="28"/>
          <w:szCs w:val="28"/>
          <w:lang w:val="en-US"/>
        </w:rPr>
        <w:t>18</w:t>
      </w:r>
      <w:r w:rsidRPr="00F14614">
        <w:rPr>
          <w:sz w:val="28"/>
          <w:szCs w:val="28"/>
          <w:lang w:val="en-US"/>
        </w:rPr>
        <w:t>8</w:t>
      </w:r>
      <w:r>
        <w:rPr>
          <w:sz w:val="28"/>
          <w:szCs w:val="28"/>
          <w:lang w:val="en-US"/>
        </w:rPr>
        <w:t xml:space="preserve"> </w:t>
      </w:r>
      <w:r w:rsidRPr="004747C3">
        <w:rPr>
          <w:sz w:val="28"/>
          <w:szCs w:val="28"/>
          <w:lang w:val="en-US"/>
        </w:rPr>
        <w:t>Cheng Y</w:t>
      </w:r>
      <w:r>
        <w:rPr>
          <w:sz w:val="28"/>
          <w:szCs w:val="28"/>
          <w:lang w:val="en-US"/>
        </w:rPr>
        <w:t>.</w:t>
      </w:r>
      <w:r w:rsidRPr="004747C3">
        <w:rPr>
          <w:sz w:val="28"/>
          <w:szCs w:val="28"/>
          <w:lang w:val="en-US"/>
        </w:rPr>
        <w:t>, Huang C</w:t>
      </w:r>
      <w:r>
        <w:rPr>
          <w:sz w:val="28"/>
          <w:szCs w:val="28"/>
          <w:lang w:val="en-US"/>
        </w:rPr>
        <w:t>.</w:t>
      </w:r>
      <w:r w:rsidRPr="004747C3">
        <w:rPr>
          <w:sz w:val="28"/>
          <w:szCs w:val="28"/>
          <w:lang w:val="en-US"/>
        </w:rPr>
        <w:t>, Tsai H</w:t>
      </w:r>
      <w:r>
        <w:rPr>
          <w:sz w:val="28"/>
          <w:szCs w:val="28"/>
          <w:lang w:val="en-US"/>
        </w:rPr>
        <w:t>.</w:t>
      </w:r>
      <w:r w:rsidRPr="004747C3">
        <w:rPr>
          <w:sz w:val="28"/>
          <w:szCs w:val="28"/>
          <w:lang w:val="en-US"/>
        </w:rPr>
        <w:t xml:space="preserve">J. Relationship of bovine NOS2 gene polymorphisms to the risk of bovine </w:t>
      </w:r>
      <w:r>
        <w:rPr>
          <w:sz w:val="28"/>
          <w:szCs w:val="28"/>
          <w:lang w:val="en-US"/>
        </w:rPr>
        <w:t>tuberculosis in Holstein cattle //</w:t>
      </w:r>
      <w:r w:rsidRPr="004747C3">
        <w:rPr>
          <w:sz w:val="28"/>
          <w:szCs w:val="28"/>
          <w:lang w:val="en-US"/>
        </w:rPr>
        <w:t xml:space="preserve"> J Vet Med Sci.</w:t>
      </w:r>
      <w:r>
        <w:rPr>
          <w:sz w:val="28"/>
          <w:szCs w:val="28"/>
          <w:lang w:val="en-US"/>
        </w:rPr>
        <w:t xml:space="preserve"> – 2016. – Vol. 78(2). – P. </w:t>
      </w:r>
      <w:r w:rsidRPr="004747C3">
        <w:rPr>
          <w:sz w:val="28"/>
          <w:szCs w:val="28"/>
          <w:lang w:val="en-US"/>
        </w:rPr>
        <w:t>281-286. doi:10.1292/jvms.15-0295</w:t>
      </w:r>
    </w:p>
    <w:p w14:paraId="48FBA28D" w14:textId="77777777" w:rsidR="00796B78" w:rsidRDefault="00796B78" w:rsidP="00796B78">
      <w:pPr>
        <w:tabs>
          <w:tab w:val="left" w:pos="1134"/>
        </w:tabs>
        <w:ind w:firstLine="709"/>
        <w:jc w:val="both"/>
        <w:rPr>
          <w:sz w:val="28"/>
          <w:szCs w:val="28"/>
          <w:lang w:val="en-US"/>
        </w:rPr>
      </w:pPr>
      <w:r>
        <w:rPr>
          <w:sz w:val="28"/>
          <w:szCs w:val="28"/>
          <w:lang w:val="en-US"/>
        </w:rPr>
        <w:t>18</w:t>
      </w:r>
      <w:r w:rsidRPr="00F14614">
        <w:rPr>
          <w:sz w:val="28"/>
          <w:szCs w:val="28"/>
          <w:lang w:val="en-US"/>
        </w:rPr>
        <w:t>9</w:t>
      </w:r>
      <w:r>
        <w:rPr>
          <w:sz w:val="28"/>
          <w:szCs w:val="28"/>
          <w:lang w:val="en-US"/>
        </w:rPr>
        <w:t xml:space="preserve"> </w:t>
      </w:r>
      <w:r w:rsidRPr="004747C3">
        <w:rPr>
          <w:sz w:val="28"/>
          <w:szCs w:val="28"/>
          <w:lang w:val="en-US"/>
        </w:rPr>
        <w:t>Chai J</w:t>
      </w:r>
      <w:r>
        <w:rPr>
          <w:sz w:val="28"/>
          <w:szCs w:val="28"/>
          <w:lang w:val="en-US"/>
        </w:rPr>
        <w:t>.</w:t>
      </w:r>
      <w:r w:rsidRPr="004747C3">
        <w:rPr>
          <w:sz w:val="28"/>
          <w:szCs w:val="28"/>
          <w:lang w:val="en-US"/>
        </w:rPr>
        <w:t>, Wang Q</w:t>
      </w:r>
      <w:r>
        <w:rPr>
          <w:sz w:val="28"/>
          <w:szCs w:val="28"/>
          <w:lang w:val="en-US"/>
        </w:rPr>
        <w:t>.</w:t>
      </w:r>
      <w:r w:rsidRPr="004747C3">
        <w:rPr>
          <w:sz w:val="28"/>
          <w:szCs w:val="28"/>
          <w:lang w:val="en-US"/>
        </w:rPr>
        <w:t>, Qin B</w:t>
      </w:r>
      <w:r>
        <w:rPr>
          <w:sz w:val="28"/>
          <w:szCs w:val="28"/>
          <w:lang w:val="en-US"/>
        </w:rPr>
        <w:t>.</w:t>
      </w:r>
      <w:r w:rsidRPr="004747C3">
        <w:rPr>
          <w:sz w:val="28"/>
          <w:szCs w:val="28"/>
          <w:lang w:val="en-US"/>
        </w:rPr>
        <w:t xml:space="preserve"> et al. Association of NOS2A gene polymorphisms with susceptibility to bovine tubercul</w:t>
      </w:r>
      <w:r>
        <w:rPr>
          <w:sz w:val="28"/>
          <w:szCs w:val="28"/>
          <w:lang w:val="en-US"/>
        </w:rPr>
        <w:t>osis in Chinese Holstein cattle //</w:t>
      </w:r>
      <w:r w:rsidRPr="004747C3">
        <w:rPr>
          <w:sz w:val="28"/>
          <w:szCs w:val="28"/>
          <w:lang w:val="en-US"/>
        </w:rPr>
        <w:t xml:space="preserve"> PLoS One. </w:t>
      </w:r>
      <w:r>
        <w:rPr>
          <w:sz w:val="28"/>
          <w:szCs w:val="28"/>
          <w:lang w:val="en-US"/>
        </w:rPr>
        <w:t xml:space="preserve">– 2021. – Vol. 16(6). – P. </w:t>
      </w:r>
      <w:r w:rsidRPr="004747C3">
        <w:rPr>
          <w:sz w:val="28"/>
          <w:szCs w:val="28"/>
          <w:lang w:val="en-US"/>
        </w:rPr>
        <w:t>253</w:t>
      </w:r>
      <w:r w:rsidR="00034F91" w:rsidRPr="00034F91">
        <w:rPr>
          <w:sz w:val="28"/>
          <w:szCs w:val="28"/>
          <w:lang w:val="en-US"/>
        </w:rPr>
        <w:t>-</w:t>
      </w:r>
      <w:r w:rsidRPr="004747C3">
        <w:rPr>
          <w:sz w:val="28"/>
          <w:szCs w:val="28"/>
          <w:lang w:val="en-US"/>
        </w:rPr>
        <w:t>339. doi:10.1371/journal.pone.0253339</w:t>
      </w:r>
    </w:p>
    <w:p w14:paraId="7897DB81" w14:textId="77777777" w:rsidR="00796B78" w:rsidRPr="00BA0838" w:rsidRDefault="00796B78" w:rsidP="00796B78">
      <w:pPr>
        <w:pStyle w:val="Default"/>
        <w:ind w:firstLine="709"/>
        <w:jc w:val="both"/>
        <w:rPr>
          <w:sz w:val="28"/>
          <w:szCs w:val="28"/>
          <w:lang w:val="en-US"/>
        </w:rPr>
      </w:pPr>
      <w:r w:rsidRPr="00F14614">
        <w:rPr>
          <w:sz w:val="28"/>
          <w:szCs w:val="28"/>
          <w:lang w:val="en-US"/>
        </w:rPr>
        <w:t>190</w:t>
      </w:r>
      <w:r w:rsidRPr="0001143D">
        <w:rPr>
          <w:sz w:val="28"/>
          <w:szCs w:val="28"/>
          <w:lang w:val="en-US"/>
        </w:rPr>
        <w:t xml:space="preserve"> Heaton M</w:t>
      </w:r>
      <w:r>
        <w:rPr>
          <w:sz w:val="28"/>
          <w:szCs w:val="28"/>
          <w:lang w:val="en-US"/>
        </w:rPr>
        <w:t>.</w:t>
      </w:r>
      <w:r w:rsidRPr="0001143D">
        <w:rPr>
          <w:sz w:val="28"/>
          <w:szCs w:val="28"/>
          <w:lang w:val="en-US"/>
        </w:rPr>
        <w:t>P</w:t>
      </w:r>
      <w:r>
        <w:rPr>
          <w:sz w:val="28"/>
          <w:szCs w:val="28"/>
          <w:lang w:val="en-US"/>
        </w:rPr>
        <w:t>.</w:t>
      </w:r>
      <w:r w:rsidRPr="0001143D">
        <w:rPr>
          <w:sz w:val="28"/>
          <w:szCs w:val="28"/>
          <w:lang w:val="en-US"/>
        </w:rPr>
        <w:t>, Grosse W</w:t>
      </w:r>
      <w:r>
        <w:rPr>
          <w:sz w:val="28"/>
          <w:szCs w:val="28"/>
          <w:lang w:val="en-US"/>
        </w:rPr>
        <w:t>.</w:t>
      </w:r>
      <w:r w:rsidRPr="0001143D">
        <w:rPr>
          <w:sz w:val="28"/>
          <w:szCs w:val="28"/>
          <w:lang w:val="en-US"/>
        </w:rPr>
        <w:t>M</w:t>
      </w:r>
      <w:r>
        <w:rPr>
          <w:sz w:val="28"/>
          <w:szCs w:val="28"/>
          <w:lang w:val="en-US"/>
        </w:rPr>
        <w:t xml:space="preserve">., Kappes S.M. et al. </w:t>
      </w:r>
      <w:r w:rsidRPr="0001143D">
        <w:rPr>
          <w:sz w:val="28"/>
          <w:szCs w:val="28"/>
          <w:lang w:val="en-US"/>
        </w:rPr>
        <w:t>Estimation of DNA sequence dive</w:t>
      </w:r>
      <w:r>
        <w:rPr>
          <w:sz w:val="28"/>
          <w:szCs w:val="28"/>
          <w:lang w:val="en-US"/>
        </w:rPr>
        <w:t xml:space="preserve">rsity in bovine cytokine genes // </w:t>
      </w:r>
      <w:r w:rsidRPr="0001143D">
        <w:rPr>
          <w:sz w:val="28"/>
          <w:szCs w:val="28"/>
          <w:lang w:val="en-US"/>
        </w:rPr>
        <w:t xml:space="preserve">Mamm Genome. </w:t>
      </w:r>
      <w:r>
        <w:rPr>
          <w:sz w:val="28"/>
          <w:szCs w:val="28"/>
          <w:lang w:val="en-US"/>
        </w:rPr>
        <w:t xml:space="preserve">– </w:t>
      </w:r>
      <w:r w:rsidRPr="00BA0838">
        <w:rPr>
          <w:sz w:val="28"/>
          <w:szCs w:val="28"/>
          <w:lang w:val="en-US"/>
        </w:rPr>
        <w:t>2001</w:t>
      </w:r>
      <w:r>
        <w:rPr>
          <w:sz w:val="28"/>
          <w:szCs w:val="28"/>
          <w:lang w:val="en-US"/>
        </w:rPr>
        <w:t xml:space="preserve">. – Vol. 12(1). – P. </w:t>
      </w:r>
      <w:r w:rsidRPr="00BA0838">
        <w:rPr>
          <w:sz w:val="28"/>
          <w:szCs w:val="28"/>
          <w:lang w:val="en-US"/>
        </w:rPr>
        <w:t>32</w:t>
      </w:r>
      <w:r>
        <w:rPr>
          <w:sz w:val="28"/>
          <w:szCs w:val="28"/>
          <w:lang w:val="en-US"/>
        </w:rPr>
        <w:t>-37. doi: 10.1007/s003350010223.</w:t>
      </w:r>
    </w:p>
    <w:p w14:paraId="74CCCD5C" w14:textId="77777777" w:rsidR="00796B78" w:rsidRDefault="00796B78" w:rsidP="00796B78">
      <w:pPr>
        <w:tabs>
          <w:tab w:val="left" w:pos="1134"/>
        </w:tabs>
        <w:ind w:firstLine="709"/>
        <w:jc w:val="both"/>
        <w:rPr>
          <w:sz w:val="28"/>
          <w:szCs w:val="28"/>
        </w:rPr>
      </w:pPr>
      <w:r w:rsidRPr="00BA0838">
        <w:rPr>
          <w:sz w:val="28"/>
          <w:szCs w:val="28"/>
        </w:rPr>
        <w:lastRenderedPageBreak/>
        <w:t>1</w:t>
      </w:r>
      <w:r>
        <w:rPr>
          <w:sz w:val="28"/>
          <w:szCs w:val="28"/>
        </w:rPr>
        <w:t>91</w:t>
      </w:r>
      <w:r w:rsidRPr="00BA0838">
        <w:rPr>
          <w:sz w:val="28"/>
          <w:szCs w:val="28"/>
        </w:rPr>
        <w:t xml:space="preserve"> </w:t>
      </w:r>
      <w:r>
        <w:rPr>
          <w:sz w:val="28"/>
          <w:szCs w:val="28"/>
        </w:rPr>
        <w:t>Чичинина</w:t>
      </w:r>
      <w:r w:rsidRPr="00BA0838">
        <w:rPr>
          <w:sz w:val="28"/>
          <w:szCs w:val="28"/>
        </w:rPr>
        <w:t xml:space="preserve"> </w:t>
      </w:r>
      <w:r w:rsidRPr="00FA4F39">
        <w:rPr>
          <w:sz w:val="28"/>
          <w:szCs w:val="28"/>
        </w:rPr>
        <w:t>С</w:t>
      </w:r>
      <w:r w:rsidRPr="00BA0838">
        <w:rPr>
          <w:sz w:val="28"/>
          <w:szCs w:val="28"/>
        </w:rPr>
        <w:t>.</w:t>
      </w:r>
      <w:r w:rsidRPr="00FA4F39">
        <w:rPr>
          <w:sz w:val="28"/>
          <w:szCs w:val="28"/>
        </w:rPr>
        <w:t>В</w:t>
      </w:r>
      <w:r w:rsidRPr="00BA0838">
        <w:rPr>
          <w:sz w:val="28"/>
          <w:szCs w:val="28"/>
        </w:rPr>
        <w:t xml:space="preserve">. </w:t>
      </w:r>
      <w:r w:rsidRPr="00FA4F39">
        <w:rPr>
          <w:sz w:val="28"/>
          <w:szCs w:val="28"/>
        </w:rPr>
        <w:t>Роль</w:t>
      </w:r>
      <w:r w:rsidRPr="00BA0838">
        <w:rPr>
          <w:sz w:val="28"/>
          <w:szCs w:val="28"/>
        </w:rPr>
        <w:t xml:space="preserve"> </w:t>
      </w:r>
      <w:r w:rsidRPr="00FA4F39">
        <w:rPr>
          <w:sz w:val="28"/>
          <w:szCs w:val="28"/>
        </w:rPr>
        <w:t>аллельной</w:t>
      </w:r>
      <w:r w:rsidRPr="00BA0838">
        <w:rPr>
          <w:sz w:val="28"/>
          <w:szCs w:val="28"/>
        </w:rPr>
        <w:t xml:space="preserve"> </w:t>
      </w:r>
      <w:r w:rsidRPr="00FA4F39">
        <w:rPr>
          <w:sz w:val="28"/>
          <w:szCs w:val="28"/>
        </w:rPr>
        <w:t>вариабельности</w:t>
      </w:r>
      <w:r w:rsidRPr="00BA0838">
        <w:rPr>
          <w:sz w:val="28"/>
          <w:szCs w:val="28"/>
        </w:rPr>
        <w:t xml:space="preserve"> </w:t>
      </w:r>
      <w:r w:rsidRPr="00FA4F39">
        <w:rPr>
          <w:sz w:val="28"/>
          <w:szCs w:val="28"/>
        </w:rPr>
        <w:t>генов</w:t>
      </w:r>
      <w:r w:rsidRPr="00BA0838">
        <w:rPr>
          <w:sz w:val="28"/>
          <w:szCs w:val="28"/>
        </w:rPr>
        <w:t xml:space="preserve"> </w:t>
      </w:r>
      <w:r w:rsidRPr="00FA4F39">
        <w:rPr>
          <w:sz w:val="28"/>
          <w:szCs w:val="28"/>
        </w:rPr>
        <w:t>цитокинов</w:t>
      </w:r>
      <w:r w:rsidRPr="00BA0838">
        <w:rPr>
          <w:sz w:val="28"/>
          <w:szCs w:val="28"/>
        </w:rPr>
        <w:t xml:space="preserve"> </w:t>
      </w:r>
      <w:r w:rsidRPr="00FA4F39">
        <w:rPr>
          <w:sz w:val="28"/>
          <w:szCs w:val="28"/>
        </w:rPr>
        <w:t>в</w:t>
      </w:r>
      <w:r w:rsidRPr="00BA0838">
        <w:rPr>
          <w:sz w:val="28"/>
          <w:szCs w:val="28"/>
        </w:rPr>
        <w:t xml:space="preserve"> </w:t>
      </w:r>
      <w:r w:rsidRPr="00FA4F39">
        <w:rPr>
          <w:sz w:val="28"/>
          <w:szCs w:val="28"/>
        </w:rPr>
        <w:t>формировании</w:t>
      </w:r>
      <w:r w:rsidRPr="00BA0838">
        <w:rPr>
          <w:sz w:val="28"/>
          <w:szCs w:val="28"/>
        </w:rPr>
        <w:t xml:space="preserve"> </w:t>
      </w:r>
      <w:r w:rsidRPr="00FA4F39">
        <w:rPr>
          <w:sz w:val="28"/>
          <w:szCs w:val="28"/>
        </w:rPr>
        <w:t>резистентности</w:t>
      </w:r>
      <w:r w:rsidRPr="00BA0838">
        <w:rPr>
          <w:sz w:val="28"/>
          <w:szCs w:val="28"/>
        </w:rPr>
        <w:t xml:space="preserve"> </w:t>
      </w:r>
      <w:r w:rsidRPr="00FA4F39">
        <w:rPr>
          <w:sz w:val="28"/>
          <w:szCs w:val="28"/>
        </w:rPr>
        <w:t>крупного</w:t>
      </w:r>
      <w:r w:rsidRPr="00BA0838">
        <w:rPr>
          <w:sz w:val="28"/>
          <w:szCs w:val="28"/>
        </w:rPr>
        <w:t xml:space="preserve"> </w:t>
      </w:r>
      <w:r w:rsidRPr="00FA4F39">
        <w:rPr>
          <w:sz w:val="28"/>
          <w:szCs w:val="28"/>
        </w:rPr>
        <w:t>рогатого</w:t>
      </w:r>
      <w:r w:rsidRPr="00BA0838">
        <w:rPr>
          <w:sz w:val="28"/>
          <w:szCs w:val="28"/>
        </w:rPr>
        <w:t xml:space="preserve"> </w:t>
      </w:r>
      <w:r w:rsidRPr="00FA4F39">
        <w:rPr>
          <w:sz w:val="28"/>
          <w:szCs w:val="28"/>
        </w:rPr>
        <w:t>скота</w:t>
      </w:r>
      <w:r w:rsidRPr="00BA0838">
        <w:rPr>
          <w:sz w:val="28"/>
          <w:szCs w:val="28"/>
        </w:rPr>
        <w:t xml:space="preserve"> </w:t>
      </w:r>
      <w:r w:rsidRPr="00FA4F39">
        <w:rPr>
          <w:sz w:val="28"/>
          <w:szCs w:val="28"/>
        </w:rPr>
        <w:t>к</w:t>
      </w:r>
      <w:r w:rsidRPr="00BA0838">
        <w:rPr>
          <w:sz w:val="28"/>
          <w:szCs w:val="28"/>
        </w:rPr>
        <w:t xml:space="preserve"> </w:t>
      </w:r>
      <w:r w:rsidRPr="00FA4F39">
        <w:rPr>
          <w:sz w:val="28"/>
          <w:szCs w:val="28"/>
        </w:rPr>
        <w:t>лейкозу: дис.</w:t>
      </w:r>
      <w:r>
        <w:rPr>
          <w:sz w:val="28"/>
          <w:szCs w:val="28"/>
        </w:rPr>
        <w:t xml:space="preserve"> ... канд. биол. наук:</w:t>
      </w:r>
      <w:r w:rsidRPr="00FA4F39">
        <w:rPr>
          <w:sz w:val="28"/>
          <w:szCs w:val="28"/>
        </w:rPr>
        <w:t xml:space="preserve"> 16.00.03, 03.00.23 </w:t>
      </w:r>
      <w:r>
        <w:rPr>
          <w:sz w:val="28"/>
          <w:szCs w:val="28"/>
        </w:rPr>
        <w:t xml:space="preserve">– Новосибирск, </w:t>
      </w:r>
      <w:r w:rsidRPr="00FA4F39">
        <w:rPr>
          <w:sz w:val="28"/>
          <w:szCs w:val="28"/>
        </w:rPr>
        <w:t>2005. – 107 с.</w:t>
      </w:r>
    </w:p>
    <w:p w14:paraId="6FEF3908" w14:textId="77777777" w:rsidR="00796B78" w:rsidRPr="00FA4F39" w:rsidRDefault="00796B78" w:rsidP="00796B78">
      <w:pPr>
        <w:tabs>
          <w:tab w:val="left" w:pos="1134"/>
        </w:tabs>
        <w:ind w:firstLine="709"/>
        <w:jc w:val="both"/>
        <w:rPr>
          <w:sz w:val="28"/>
          <w:szCs w:val="28"/>
        </w:rPr>
      </w:pPr>
      <w:r>
        <w:rPr>
          <w:sz w:val="28"/>
          <w:szCs w:val="28"/>
        </w:rPr>
        <w:t>192 Гильманов Х.</w:t>
      </w:r>
      <w:r w:rsidRPr="00302F36">
        <w:rPr>
          <w:sz w:val="28"/>
          <w:szCs w:val="28"/>
        </w:rPr>
        <w:t>Х. Генотипирование крупного рогатого скота по генам, определяющим устойчивость к лейкозу, и геноидентификация его этиологического агента: дис. … канд. наук: 06.02.07. – Казань, 2019. – 163 с.</w:t>
      </w:r>
    </w:p>
    <w:p w14:paraId="476BD66D" w14:textId="77777777" w:rsidR="00796B78" w:rsidRDefault="00796B78" w:rsidP="00796B78">
      <w:pPr>
        <w:tabs>
          <w:tab w:val="left" w:pos="1134"/>
        </w:tabs>
        <w:ind w:firstLine="709"/>
        <w:jc w:val="both"/>
        <w:rPr>
          <w:sz w:val="28"/>
          <w:szCs w:val="28"/>
        </w:rPr>
      </w:pPr>
      <w:r>
        <w:rPr>
          <w:sz w:val="28"/>
          <w:szCs w:val="28"/>
        </w:rPr>
        <w:t xml:space="preserve">193 </w:t>
      </w:r>
      <w:r w:rsidRPr="000F209E">
        <w:rPr>
          <w:sz w:val="28"/>
          <w:szCs w:val="28"/>
        </w:rPr>
        <w:t xml:space="preserve">Вафин Р.Р., Гильманов Х.Х., Шастин П.Н. Тестирование разработанного способа ПЦР-ПДРФ-генотипирования крупного рогатого скота по SNP-маркерам гена </w:t>
      </w:r>
      <w:r w:rsidRPr="00B73E48">
        <w:rPr>
          <w:i/>
          <w:sz w:val="28"/>
          <w:szCs w:val="28"/>
        </w:rPr>
        <w:t>iNOS</w:t>
      </w:r>
      <w:r w:rsidRPr="000F209E">
        <w:rPr>
          <w:sz w:val="28"/>
          <w:szCs w:val="28"/>
        </w:rPr>
        <w:t xml:space="preserve"> </w:t>
      </w:r>
      <w:r>
        <w:rPr>
          <w:sz w:val="28"/>
          <w:szCs w:val="28"/>
        </w:rPr>
        <w:t>// Аграрная наука. – 2024. - № 7. – С. 74-78.</w:t>
      </w:r>
    </w:p>
    <w:p w14:paraId="0F0DEA71" w14:textId="77777777" w:rsidR="00796B78" w:rsidRPr="002E6EC3" w:rsidRDefault="00796B78" w:rsidP="00796B78">
      <w:pPr>
        <w:tabs>
          <w:tab w:val="left" w:pos="1134"/>
        </w:tabs>
        <w:ind w:firstLine="709"/>
        <w:jc w:val="both"/>
        <w:rPr>
          <w:sz w:val="28"/>
          <w:szCs w:val="28"/>
        </w:rPr>
      </w:pPr>
      <w:r>
        <w:rPr>
          <w:sz w:val="28"/>
          <w:szCs w:val="28"/>
        </w:rPr>
        <w:t xml:space="preserve">194 </w:t>
      </w:r>
      <w:r w:rsidRPr="000F209E">
        <w:rPr>
          <w:sz w:val="28"/>
          <w:szCs w:val="28"/>
        </w:rPr>
        <w:t xml:space="preserve">Вафин Р.Р., Гильманов Х.Х., Шастин П.Н. Способы проведения ПЦР в реальном времени для генотипирования крупного рогатого скота по анализируемым SNP-маркерам гена </w:t>
      </w:r>
      <w:r w:rsidRPr="00B73E48">
        <w:rPr>
          <w:i/>
          <w:sz w:val="28"/>
          <w:szCs w:val="28"/>
        </w:rPr>
        <w:t>iNOS</w:t>
      </w:r>
      <w:r>
        <w:rPr>
          <w:sz w:val="28"/>
          <w:szCs w:val="28"/>
        </w:rPr>
        <w:t xml:space="preserve"> // Аграрная наука. – 2025. - № 8. – С. 58–63.</w:t>
      </w:r>
    </w:p>
    <w:p w14:paraId="23E7B889" w14:textId="77777777" w:rsidR="00796B78" w:rsidRDefault="00796B78" w:rsidP="00796B78">
      <w:pPr>
        <w:tabs>
          <w:tab w:val="left" w:pos="1134"/>
        </w:tabs>
        <w:ind w:firstLine="709"/>
        <w:jc w:val="both"/>
        <w:rPr>
          <w:sz w:val="28"/>
          <w:szCs w:val="28"/>
        </w:rPr>
      </w:pPr>
      <w:r w:rsidRPr="006D1FB1">
        <w:rPr>
          <w:sz w:val="28"/>
          <w:szCs w:val="28"/>
        </w:rPr>
        <w:t>19</w:t>
      </w:r>
      <w:r>
        <w:rPr>
          <w:sz w:val="28"/>
          <w:szCs w:val="28"/>
        </w:rPr>
        <w:t>5</w:t>
      </w:r>
      <w:r w:rsidRPr="006D1FB1">
        <w:rPr>
          <w:sz w:val="28"/>
          <w:szCs w:val="28"/>
        </w:rPr>
        <w:t xml:space="preserve"> Безбородова Н</w:t>
      </w:r>
      <w:r>
        <w:rPr>
          <w:sz w:val="28"/>
          <w:szCs w:val="28"/>
        </w:rPr>
        <w:t xml:space="preserve">.А., Бытов М.В., Мартынов Н.А. и др. </w:t>
      </w:r>
      <w:r w:rsidRPr="006D1FB1">
        <w:rPr>
          <w:sz w:val="28"/>
          <w:szCs w:val="28"/>
        </w:rPr>
        <w:t xml:space="preserve">Оценка распространённости аллельных вариантов гена синтазы оксида азота </w:t>
      </w:r>
      <w:r w:rsidRPr="00B73E48">
        <w:rPr>
          <w:i/>
          <w:sz w:val="28"/>
          <w:szCs w:val="28"/>
          <w:lang w:val="en-US"/>
        </w:rPr>
        <w:t>iNOS</w:t>
      </w:r>
      <w:r w:rsidRPr="006D1FB1">
        <w:rPr>
          <w:sz w:val="28"/>
          <w:szCs w:val="28"/>
        </w:rPr>
        <w:t xml:space="preserve"> в Уральской по</w:t>
      </w:r>
      <w:r>
        <w:rPr>
          <w:sz w:val="28"/>
          <w:szCs w:val="28"/>
        </w:rPr>
        <w:t>пуляции крупного рогатого скота</w:t>
      </w:r>
      <w:r w:rsidRPr="006D1FB1">
        <w:rPr>
          <w:sz w:val="28"/>
          <w:szCs w:val="28"/>
        </w:rPr>
        <w:t xml:space="preserve"> // Проблемы биологии продуктивных живот</w:t>
      </w:r>
      <w:r>
        <w:rPr>
          <w:sz w:val="28"/>
          <w:szCs w:val="28"/>
        </w:rPr>
        <w:t>ных. – 2023. – № 1. – С. 31-36.</w:t>
      </w:r>
    </w:p>
    <w:p w14:paraId="0B9F1E30" w14:textId="77777777" w:rsidR="00796B78" w:rsidRDefault="00796B78" w:rsidP="00796B78">
      <w:pPr>
        <w:tabs>
          <w:tab w:val="left" w:pos="1134"/>
        </w:tabs>
        <w:ind w:firstLine="709"/>
        <w:jc w:val="both"/>
        <w:rPr>
          <w:sz w:val="28"/>
          <w:szCs w:val="28"/>
          <w:lang w:val="en-US"/>
        </w:rPr>
      </w:pPr>
      <w:r>
        <w:rPr>
          <w:sz w:val="28"/>
          <w:szCs w:val="28"/>
          <w:lang w:val="en-US"/>
        </w:rPr>
        <w:t>19</w:t>
      </w:r>
      <w:r w:rsidRPr="00F14614">
        <w:rPr>
          <w:sz w:val="28"/>
          <w:szCs w:val="28"/>
          <w:lang w:val="en-US"/>
        </w:rPr>
        <w:t>6</w:t>
      </w:r>
      <w:r w:rsidRPr="00F74CE3">
        <w:rPr>
          <w:sz w:val="28"/>
          <w:szCs w:val="28"/>
          <w:lang w:val="en-US"/>
        </w:rPr>
        <w:t xml:space="preserve"> Jaworski J.P., Pluta A., Rola-Łuszczak M. et al. Interlaboratory Comparison of Six Real-Time PCR Assays for Detection of Bovine Leukemia Virus Proviral DNA // J Clin Microbiol</w:t>
      </w:r>
      <w:r w:rsidR="00034F91">
        <w:rPr>
          <w:sz w:val="28"/>
          <w:szCs w:val="28"/>
          <w:lang w:val="en-US"/>
        </w:rPr>
        <w:t xml:space="preserve">. – 2018. – Vol. 56(7). – P. </w:t>
      </w:r>
      <w:r w:rsidR="00034F91" w:rsidRPr="00034F91">
        <w:rPr>
          <w:sz w:val="28"/>
          <w:szCs w:val="28"/>
          <w:lang w:val="en-US"/>
        </w:rPr>
        <w:t>1</w:t>
      </w:r>
      <w:r w:rsidRPr="00F74CE3">
        <w:rPr>
          <w:sz w:val="28"/>
          <w:szCs w:val="28"/>
          <w:lang w:val="en-US"/>
        </w:rPr>
        <w:t>4-18. doi:10.1128/JCM.00304-18</w:t>
      </w:r>
    </w:p>
    <w:p w14:paraId="7255D6AD" w14:textId="1648EB1A" w:rsidR="00796B78" w:rsidRDefault="00796B78" w:rsidP="00796B78">
      <w:pPr>
        <w:tabs>
          <w:tab w:val="left" w:pos="1134"/>
        </w:tabs>
        <w:ind w:firstLine="709"/>
        <w:jc w:val="both"/>
        <w:rPr>
          <w:sz w:val="28"/>
          <w:szCs w:val="28"/>
          <w:lang w:val="en-US"/>
        </w:rPr>
      </w:pPr>
      <w:r>
        <w:rPr>
          <w:sz w:val="28"/>
          <w:szCs w:val="28"/>
          <w:lang w:val="en-US"/>
        </w:rPr>
        <w:t>19</w:t>
      </w:r>
      <w:r w:rsidRPr="00F14614">
        <w:rPr>
          <w:sz w:val="28"/>
          <w:szCs w:val="28"/>
          <w:lang w:val="en-US"/>
        </w:rPr>
        <w:t>7</w:t>
      </w:r>
      <w:r>
        <w:rPr>
          <w:sz w:val="28"/>
          <w:szCs w:val="28"/>
          <w:lang w:val="en-US"/>
        </w:rPr>
        <w:t xml:space="preserve"> </w:t>
      </w:r>
      <w:r w:rsidRPr="00722FD6">
        <w:rPr>
          <w:sz w:val="28"/>
          <w:szCs w:val="28"/>
          <w:lang w:val="en-US"/>
        </w:rPr>
        <w:t>Jimba M</w:t>
      </w:r>
      <w:r>
        <w:rPr>
          <w:sz w:val="28"/>
          <w:szCs w:val="28"/>
          <w:lang w:val="en-US"/>
        </w:rPr>
        <w:t>.</w:t>
      </w:r>
      <w:r w:rsidRPr="00722FD6">
        <w:rPr>
          <w:sz w:val="28"/>
          <w:szCs w:val="28"/>
          <w:lang w:val="en-US"/>
        </w:rPr>
        <w:t>, Takeshima S</w:t>
      </w:r>
      <w:r>
        <w:rPr>
          <w:sz w:val="28"/>
          <w:szCs w:val="28"/>
          <w:lang w:val="en-US"/>
        </w:rPr>
        <w:t>.</w:t>
      </w:r>
      <w:r w:rsidRPr="00722FD6">
        <w:rPr>
          <w:sz w:val="28"/>
          <w:szCs w:val="28"/>
          <w:lang w:val="en-US"/>
        </w:rPr>
        <w:t>N</w:t>
      </w:r>
      <w:r>
        <w:rPr>
          <w:sz w:val="28"/>
          <w:szCs w:val="28"/>
          <w:lang w:val="en-US"/>
        </w:rPr>
        <w:t>.</w:t>
      </w:r>
      <w:r w:rsidRPr="00722FD6">
        <w:rPr>
          <w:sz w:val="28"/>
          <w:szCs w:val="28"/>
          <w:lang w:val="en-US"/>
        </w:rPr>
        <w:t>, Matoba K</w:t>
      </w:r>
      <w:r>
        <w:rPr>
          <w:sz w:val="28"/>
          <w:szCs w:val="28"/>
          <w:lang w:val="en-US"/>
        </w:rPr>
        <w:t xml:space="preserve">. et al. </w:t>
      </w:r>
      <w:r w:rsidRPr="00722FD6">
        <w:rPr>
          <w:sz w:val="28"/>
          <w:szCs w:val="28"/>
          <w:lang w:val="en-US"/>
        </w:rPr>
        <w:t>BLV-CoCoMo-qPCR: Quantitation of bovine leukemia virus proviral l</w:t>
      </w:r>
      <w:r>
        <w:rPr>
          <w:sz w:val="28"/>
          <w:szCs w:val="28"/>
          <w:lang w:val="en-US"/>
        </w:rPr>
        <w:t xml:space="preserve">oad using the CoCoMo algorithm // </w:t>
      </w:r>
      <w:r w:rsidRPr="00722FD6">
        <w:rPr>
          <w:sz w:val="28"/>
          <w:szCs w:val="28"/>
          <w:lang w:val="en-US"/>
        </w:rPr>
        <w:t xml:space="preserve">Retrovirology. </w:t>
      </w:r>
      <w:r w:rsidR="00034F91">
        <w:rPr>
          <w:sz w:val="28"/>
          <w:szCs w:val="28"/>
          <w:lang w:val="en-US"/>
        </w:rPr>
        <w:t xml:space="preserve">– 2010. – Vol. 7. – </w:t>
      </w:r>
      <w:r w:rsidRPr="00722FD6">
        <w:rPr>
          <w:sz w:val="28"/>
          <w:szCs w:val="28"/>
          <w:lang w:val="en-US"/>
        </w:rPr>
        <w:t>91</w:t>
      </w:r>
      <w:r w:rsidR="00034F91" w:rsidRPr="00034F91">
        <w:rPr>
          <w:sz w:val="28"/>
          <w:szCs w:val="28"/>
          <w:lang w:val="en-US"/>
        </w:rPr>
        <w:t xml:space="preserve"> </w:t>
      </w:r>
      <w:r w:rsidR="00034F91">
        <w:rPr>
          <w:sz w:val="28"/>
          <w:szCs w:val="28"/>
        </w:rPr>
        <w:t>р</w:t>
      </w:r>
      <w:r w:rsidRPr="00722FD6">
        <w:rPr>
          <w:sz w:val="28"/>
          <w:szCs w:val="28"/>
          <w:lang w:val="en-US"/>
        </w:rPr>
        <w:t>. doi:10.1186/1742-4690-7-91</w:t>
      </w:r>
    </w:p>
    <w:p w14:paraId="62199060" w14:textId="77777777" w:rsidR="00796B78" w:rsidRDefault="00796B78" w:rsidP="00796B78">
      <w:pPr>
        <w:tabs>
          <w:tab w:val="left" w:pos="1134"/>
        </w:tabs>
        <w:ind w:firstLine="709"/>
        <w:jc w:val="both"/>
        <w:rPr>
          <w:sz w:val="28"/>
          <w:szCs w:val="28"/>
          <w:lang w:val="en-US"/>
        </w:rPr>
      </w:pPr>
      <w:r>
        <w:rPr>
          <w:sz w:val="28"/>
          <w:szCs w:val="28"/>
          <w:lang w:val="en-US"/>
        </w:rPr>
        <w:t>19</w:t>
      </w:r>
      <w:r w:rsidRPr="00F14614">
        <w:rPr>
          <w:sz w:val="28"/>
          <w:szCs w:val="28"/>
          <w:lang w:val="en-US"/>
        </w:rPr>
        <w:t>8</w:t>
      </w:r>
      <w:r w:rsidRPr="00F74CE3">
        <w:rPr>
          <w:sz w:val="28"/>
          <w:szCs w:val="28"/>
          <w:lang w:val="en-US"/>
        </w:rPr>
        <w:t xml:space="preserve"> </w:t>
      </w:r>
      <w:r w:rsidRPr="00722FD6">
        <w:rPr>
          <w:sz w:val="28"/>
          <w:szCs w:val="28"/>
          <w:lang w:val="en-US"/>
        </w:rPr>
        <w:t>Takeshima S</w:t>
      </w:r>
      <w:r>
        <w:rPr>
          <w:sz w:val="28"/>
          <w:szCs w:val="28"/>
          <w:lang w:val="en-US"/>
        </w:rPr>
        <w:t>.</w:t>
      </w:r>
      <w:r w:rsidRPr="00722FD6">
        <w:rPr>
          <w:sz w:val="28"/>
          <w:szCs w:val="28"/>
          <w:lang w:val="en-US"/>
        </w:rPr>
        <w:t>N</w:t>
      </w:r>
      <w:r>
        <w:rPr>
          <w:sz w:val="28"/>
          <w:szCs w:val="28"/>
          <w:lang w:val="en-US"/>
        </w:rPr>
        <w:t>.</w:t>
      </w:r>
      <w:r w:rsidRPr="00722FD6">
        <w:rPr>
          <w:sz w:val="28"/>
          <w:szCs w:val="28"/>
          <w:lang w:val="en-US"/>
        </w:rPr>
        <w:t>, Kitamura-Muramatsu Y</w:t>
      </w:r>
      <w:r>
        <w:rPr>
          <w:sz w:val="28"/>
          <w:szCs w:val="28"/>
          <w:lang w:val="en-US"/>
        </w:rPr>
        <w:t>.</w:t>
      </w:r>
      <w:r w:rsidRPr="00722FD6">
        <w:rPr>
          <w:sz w:val="28"/>
          <w:szCs w:val="28"/>
          <w:lang w:val="en-US"/>
        </w:rPr>
        <w:t>, Yuan Y</w:t>
      </w:r>
      <w:r>
        <w:rPr>
          <w:sz w:val="28"/>
          <w:szCs w:val="28"/>
          <w:lang w:val="en-US"/>
        </w:rPr>
        <w:t xml:space="preserve">. et al. </w:t>
      </w:r>
      <w:r w:rsidRPr="00722FD6">
        <w:rPr>
          <w:sz w:val="28"/>
          <w:szCs w:val="28"/>
          <w:lang w:val="en-US"/>
        </w:rPr>
        <w:t>BLV-CoCoMo-qPCR-2: improvements to the BLV-CoCoMo-qPCR assay for bovine leukemia virus by reducing primer degeneracy and construc</w:t>
      </w:r>
      <w:r>
        <w:rPr>
          <w:sz w:val="28"/>
          <w:szCs w:val="28"/>
          <w:lang w:val="en-US"/>
        </w:rPr>
        <w:t xml:space="preserve">ting an optimal standard curve // </w:t>
      </w:r>
      <w:r w:rsidRPr="00722FD6">
        <w:rPr>
          <w:sz w:val="28"/>
          <w:szCs w:val="28"/>
          <w:lang w:val="en-US"/>
        </w:rPr>
        <w:t>Arch Virol.</w:t>
      </w:r>
      <w:r>
        <w:rPr>
          <w:sz w:val="28"/>
          <w:szCs w:val="28"/>
          <w:lang w:val="en-US"/>
        </w:rPr>
        <w:t xml:space="preserve"> – 2015. – Vol. 160(5). – P. </w:t>
      </w:r>
      <w:r w:rsidRPr="00722FD6">
        <w:rPr>
          <w:sz w:val="28"/>
          <w:szCs w:val="28"/>
          <w:lang w:val="en-US"/>
        </w:rPr>
        <w:t>1325-1332. doi:10.1007/s00705-015-2377-3</w:t>
      </w:r>
    </w:p>
    <w:p w14:paraId="09C49183" w14:textId="77777777" w:rsidR="00796B78" w:rsidRDefault="00796B78" w:rsidP="00796B78">
      <w:pPr>
        <w:tabs>
          <w:tab w:val="left" w:pos="1134"/>
        </w:tabs>
        <w:ind w:firstLine="709"/>
        <w:jc w:val="both"/>
        <w:rPr>
          <w:sz w:val="28"/>
          <w:szCs w:val="28"/>
          <w:lang w:val="en-US"/>
        </w:rPr>
      </w:pPr>
      <w:r>
        <w:rPr>
          <w:sz w:val="28"/>
          <w:szCs w:val="28"/>
          <w:lang w:val="en-US"/>
        </w:rPr>
        <w:t>19</w:t>
      </w:r>
      <w:r w:rsidRPr="00F14614">
        <w:rPr>
          <w:sz w:val="28"/>
          <w:szCs w:val="28"/>
          <w:lang w:val="en-US"/>
        </w:rPr>
        <w:t>9</w:t>
      </w:r>
      <w:r>
        <w:rPr>
          <w:sz w:val="28"/>
          <w:szCs w:val="28"/>
          <w:lang w:val="en-US"/>
        </w:rPr>
        <w:t xml:space="preserve"> </w:t>
      </w:r>
      <w:r w:rsidRPr="00323B2C">
        <w:rPr>
          <w:sz w:val="28"/>
          <w:szCs w:val="28"/>
          <w:lang w:val="en-US"/>
        </w:rPr>
        <w:t>Watanuki S</w:t>
      </w:r>
      <w:r>
        <w:rPr>
          <w:sz w:val="28"/>
          <w:szCs w:val="28"/>
          <w:lang w:val="en-US"/>
        </w:rPr>
        <w:t>.</w:t>
      </w:r>
      <w:r w:rsidRPr="00323B2C">
        <w:rPr>
          <w:sz w:val="28"/>
          <w:szCs w:val="28"/>
          <w:lang w:val="en-US"/>
        </w:rPr>
        <w:t>, Shoji K</w:t>
      </w:r>
      <w:r>
        <w:rPr>
          <w:sz w:val="28"/>
          <w:szCs w:val="28"/>
          <w:lang w:val="en-US"/>
        </w:rPr>
        <w:t>., Izawa M.</w:t>
      </w:r>
      <w:r w:rsidRPr="00323B2C">
        <w:rPr>
          <w:sz w:val="28"/>
          <w:szCs w:val="28"/>
          <w:lang w:val="en-US"/>
        </w:rPr>
        <w:t xml:space="preserve"> et al. Development of Dry and Liquid Duplex Reagent Mix-Based Polymerase Chain Reaction Assays as Novel Tools for the Rapid and Easy Quantification of Bovine Leuk</w:t>
      </w:r>
      <w:r>
        <w:rPr>
          <w:sz w:val="28"/>
          <w:szCs w:val="28"/>
          <w:lang w:val="en-US"/>
        </w:rPr>
        <w:t>emia Virus (BLV) Proviral Loads //</w:t>
      </w:r>
      <w:r w:rsidRPr="00323B2C">
        <w:rPr>
          <w:sz w:val="28"/>
          <w:szCs w:val="28"/>
          <w:lang w:val="en-US"/>
        </w:rPr>
        <w:t xml:space="preserve"> Viruses.</w:t>
      </w:r>
      <w:r>
        <w:rPr>
          <w:sz w:val="28"/>
          <w:szCs w:val="28"/>
          <w:lang w:val="en-US"/>
        </w:rPr>
        <w:t xml:space="preserve"> – 2024. – Vol. 16(7). – P. </w:t>
      </w:r>
      <w:r w:rsidRPr="00323B2C">
        <w:rPr>
          <w:sz w:val="28"/>
          <w:szCs w:val="28"/>
          <w:lang w:val="en-US"/>
        </w:rPr>
        <w:t>10</w:t>
      </w:r>
      <w:r w:rsidR="00034F91" w:rsidRPr="00034F91">
        <w:rPr>
          <w:sz w:val="28"/>
          <w:szCs w:val="28"/>
          <w:lang w:val="en-US"/>
        </w:rPr>
        <w:t>-</w:t>
      </w:r>
      <w:r w:rsidRPr="00323B2C">
        <w:rPr>
          <w:sz w:val="28"/>
          <w:szCs w:val="28"/>
          <w:lang w:val="en-US"/>
        </w:rPr>
        <w:t>16. doi:10.3390/v16071016</w:t>
      </w:r>
    </w:p>
    <w:p w14:paraId="550F11E0" w14:textId="77777777" w:rsidR="00796B78" w:rsidRDefault="00796B78" w:rsidP="00796B78">
      <w:pPr>
        <w:tabs>
          <w:tab w:val="left" w:pos="1134"/>
        </w:tabs>
        <w:ind w:firstLine="709"/>
        <w:jc w:val="both"/>
        <w:rPr>
          <w:sz w:val="28"/>
          <w:szCs w:val="28"/>
          <w:lang w:val="en-US"/>
        </w:rPr>
      </w:pPr>
      <w:r w:rsidRPr="00F14614">
        <w:rPr>
          <w:sz w:val="28"/>
          <w:szCs w:val="28"/>
          <w:lang w:val="en-US"/>
        </w:rPr>
        <w:t>200</w:t>
      </w:r>
      <w:r w:rsidRPr="00A938A6">
        <w:rPr>
          <w:sz w:val="28"/>
          <w:szCs w:val="28"/>
          <w:lang w:val="en-US"/>
        </w:rPr>
        <w:t xml:space="preserve"> </w:t>
      </w:r>
      <w:r w:rsidRPr="00BA4E85">
        <w:rPr>
          <w:sz w:val="28"/>
          <w:szCs w:val="28"/>
          <w:lang w:val="en-US"/>
        </w:rPr>
        <w:t>John E</w:t>
      </w:r>
      <w:r>
        <w:rPr>
          <w:sz w:val="28"/>
          <w:szCs w:val="28"/>
          <w:lang w:val="en-US"/>
        </w:rPr>
        <w:t>.</w:t>
      </w:r>
      <w:r w:rsidRPr="00BA4E85">
        <w:rPr>
          <w:sz w:val="28"/>
          <w:szCs w:val="28"/>
          <w:lang w:val="en-US"/>
        </w:rPr>
        <w:t>E</w:t>
      </w:r>
      <w:r>
        <w:rPr>
          <w:sz w:val="28"/>
          <w:szCs w:val="28"/>
          <w:lang w:val="en-US"/>
        </w:rPr>
        <w:t>.</w:t>
      </w:r>
      <w:r w:rsidRPr="00BA4E85">
        <w:rPr>
          <w:sz w:val="28"/>
          <w:szCs w:val="28"/>
          <w:lang w:val="en-US"/>
        </w:rPr>
        <w:t>, Droscha C</w:t>
      </w:r>
      <w:r>
        <w:rPr>
          <w:sz w:val="28"/>
          <w:szCs w:val="28"/>
          <w:lang w:val="en-US"/>
        </w:rPr>
        <w:t>.</w:t>
      </w:r>
      <w:r w:rsidRPr="00BA4E85">
        <w:rPr>
          <w:sz w:val="28"/>
          <w:szCs w:val="28"/>
          <w:lang w:val="en-US"/>
        </w:rPr>
        <w:t>, Cameron M</w:t>
      </w:r>
      <w:r>
        <w:rPr>
          <w:sz w:val="28"/>
          <w:szCs w:val="28"/>
          <w:lang w:val="en-US"/>
        </w:rPr>
        <w:t>.</w:t>
      </w:r>
      <w:r w:rsidRPr="00BA4E85">
        <w:rPr>
          <w:sz w:val="28"/>
          <w:szCs w:val="28"/>
          <w:lang w:val="en-US"/>
        </w:rPr>
        <w:t xml:space="preserve"> Development of a predictive model for bovin</w:t>
      </w:r>
      <w:r>
        <w:rPr>
          <w:sz w:val="28"/>
          <w:szCs w:val="28"/>
          <w:lang w:val="en-US"/>
        </w:rPr>
        <w:t xml:space="preserve">e leukemia virus proviral load // </w:t>
      </w:r>
      <w:r w:rsidRPr="00BA4E85">
        <w:rPr>
          <w:sz w:val="28"/>
          <w:szCs w:val="28"/>
          <w:lang w:val="en-US"/>
        </w:rPr>
        <w:t xml:space="preserve">J Vet Intern Med. </w:t>
      </w:r>
      <w:r>
        <w:rPr>
          <w:sz w:val="28"/>
          <w:szCs w:val="28"/>
          <w:lang w:val="en-US"/>
        </w:rPr>
        <w:t>– 2022. – Vol. 36(5). – P.</w:t>
      </w:r>
      <w:r w:rsidRPr="00BA4E85">
        <w:rPr>
          <w:sz w:val="28"/>
          <w:szCs w:val="28"/>
          <w:lang w:val="en-US"/>
        </w:rPr>
        <w:t>1827-1836. doi:10.1111/jvim.16506</w:t>
      </w:r>
    </w:p>
    <w:p w14:paraId="3E2D9C8F" w14:textId="77777777" w:rsidR="00796B78" w:rsidRDefault="00796B78" w:rsidP="00796B78">
      <w:pPr>
        <w:tabs>
          <w:tab w:val="left" w:pos="1134"/>
        </w:tabs>
        <w:ind w:firstLine="709"/>
        <w:jc w:val="both"/>
        <w:rPr>
          <w:sz w:val="28"/>
          <w:szCs w:val="28"/>
          <w:lang w:val="en-US"/>
        </w:rPr>
      </w:pPr>
      <w:r w:rsidRPr="00F14614">
        <w:rPr>
          <w:sz w:val="28"/>
          <w:szCs w:val="28"/>
          <w:lang w:val="en-US"/>
        </w:rPr>
        <w:t>201</w:t>
      </w:r>
      <w:r>
        <w:rPr>
          <w:sz w:val="28"/>
          <w:szCs w:val="28"/>
          <w:lang w:val="en-US"/>
        </w:rPr>
        <w:t xml:space="preserve"> </w:t>
      </w:r>
      <w:r w:rsidRPr="0008135C">
        <w:rPr>
          <w:sz w:val="28"/>
          <w:szCs w:val="28"/>
          <w:lang w:val="en-US"/>
        </w:rPr>
        <w:t>Petersen M</w:t>
      </w:r>
      <w:r>
        <w:rPr>
          <w:sz w:val="28"/>
          <w:szCs w:val="28"/>
          <w:lang w:val="en-US"/>
        </w:rPr>
        <w:t>.</w:t>
      </w:r>
      <w:r w:rsidRPr="0008135C">
        <w:rPr>
          <w:sz w:val="28"/>
          <w:szCs w:val="28"/>
          <w:lang w:val="en-US"/>
        </w:rPr>
        <w:t>I</w:t>
      </w:r>
      <w:r>
        <w:rPr>
          <w:sz w:val="28"/>
          <w:szCs w:val="28"/>
          <w:lang w:val="en-US"/>
        </w:rPr>
        <w:t>.</w:t>
      </w:r>
      <w:r w:rsidRPr="0008135C">
        <w:rPr>
          <w:sz w:val="28"/>
          <w:szCs w:val="28"/>
          <w:lang w:val="en-US"/>
        </w:rPr>
        <w:t>, Alvarez I</w:t>
      </w:r>
      <w:r>
        <w:rPr>
          <w:sz w:val="28"/>
          <w:szCs w:val="28"/>
          <w:lang w:val="en-US"/>
        </w:rPr>
        <w:t>.</w:t>
      </w:r>
      <w:r w:rsidRPr="0008135C">
        <w:rPr>
          <w:sz w:val="28"/>
          <w:szCs w:val="28"/>
          <w:lang w:val="en-US"/>
        </w:rPr>
        <w:t>, Trono K</w:t>
      </w:r>
      <w:r>
        <w:rPr>
          <w:sz w:val="28"/>
          <w:szCs w:val="28"/>
          <w:lang w:val="en-US"/>
        </w:rPr>
        <w:t>.</w:t>
      </w:r>
      <w:r w:rsidRPr="0008135C">
        <w:rPr>
          <w:sz w:val="28"/>
          <w:szCs w:val="28"/>
          <w:lang w:val="en-US"/>
        </w:rPr>
        <w:t>G</w:t>
      </w:r>
      <w:r>
        <w:rPr>
          <w:sz w:val="28"/>
          <w:szCs w:val="28"/>
          <w:lang w:val="en-US"/>
        </w:rPr>
        <w:t>.</w:t>
      </w:r>
      <w:r w:rsidRPr="0008135C">
        <w:rPr>
          <w:sz w:val="28"/>
          <w:szCs w:val="28"/>
          <w:lang w:val="en-US"/>
        </w:rPr>
        <w:t>, Jaworski JP. Quantification of bovine leukemia virus proviral DNA using a low-cost real-time polymerase chain reaction</w:t>
      </w:r>
      <w:r>
        <w:rPr>
          <w:sz w:val="28"/>
          <w:szCs w:val="28"/>
          <w:lang w:val="en-US"/>
        </w:rPr>
        <w:t xml:space="preserve"> //</w:t>
      </w:r>
      <w:r w:rsidRPr="0008135C">
        <w:rPr>
          <w:sz w:val="28"/>
          <w:szCs w:val="28"/>
          <w:lang w:val="en-US"/>
        </w:rPr>
        <w:t xml:space="preserve"> J Dairy Sci. </w:t>
      </w:r>
      <w:r>
        <w:rPr>
          <w:sz w:val="28"/>
          <w:szCs w:val="28"/>
          <w:lang w:val="en-US"/>
        </w:rPr>
        <w:t xml:space="preserve">– 2018. – Vol. 101(7). – P. </w:t>
      </w:r>
      <w:r w:rsidRPr="0008135C">
        <w:rPr>
          <w:sz w:val="28"/>
          <w:szCs w:val="28"/>
          <w:lang w:val="en-US"/>
        </w:rPr>
        <w:t>6366-6374. doi:10.3168/jds.2017-14253</w:t>
      </w:r>
    </w:p>
    <w:p w14:paraId="76DC0026" w14:textId="77777777" w:rsidR="00796B78" w:rsidRDefault="00796B78" w:rsidP="00796B78">
      <w:pPr>
        <w:tabs>
          <w:tab w:val="left" w:pos="1134"/>
        </w:tabs>
        <w:ind w:firstLine="709"/>
        <w:jc w:val="both"/>
        <w:rPr>
          <w:sz w:val="28"/>
          <w:szCs w:val="28"/>
          <w:lang w:val="en-US"/>
        </w:rPr>
      </w:pPr>
      <w:r w:rsidRPr="00F14614">
        <w:rPr>
          <w:sz w:val="28"/>
          <w:szCs w:val="28"/>
          <w:lang w:val="en-US"/>
        </w:rPr>
        <w:t>202</w:t>
      </w:r>
      <w:r w:rsidRPr="00A938A6">
        <w:rPr>
          <w:sz w:val="28"/>
          <w:szCs w:val="28"/>
          <w:lang w:val="en-US"/>
        </w:rPr>
        <w:t xml:space="preserve"> Wu X., Notsu K., Matsuura Y. </w:t>
      </w:r>
      <w:proofErr w:type="gramStart"/>
      <w:r w:rsidRPr="00A938A6">
        <w:rPr>
          <w:sz w:val="28"/>
          <w:szCs w:val="28"/>
          <w:lang w:val="en-US"/>
        </w:rPr>
        <w:t>et al.</w:t>
      </w:r>
      <w:proofErr w:type="gramEnd"/>
      <w:r w:rsidRPr="00A938A6">
        <w:rPr>
          <w:sz w:val="28"/>
          <w:szCs w:val="28"/>
          <w:lang w:val="en-US"/>
        </w:rPr>
        <w:t xml:space="preserve"> Development of droplet digital PCR for quantification of bovine leukemia virus proviral load using unpurified genomic DNA // J Virol Methods. – 2023. – Vol. 315. – P. 114</w:t>
      </w:r>
      <w:r w:rsidR="00034F91" w:rsidRPr="00034F91">
        <w:rPr>
          <w:sz w:val="28"/>
          <w:szCs w:val="28"/>
          <w:lang w:val="en-US"/>
        </w:rPr>
        <w:t>-</w:t>
      </w:r>
      <w:r w:rsidRPr="00A938A6">
        <w:rPr>
          <w:sz w:val="28"/>
          <w:szCs w:val="28"/>
          <w:lang w:val="en-US"/>
        </w:rPr>
        <w:t>706. doi:10.1016/j.jviromet.2023.114706</w:t>
      </w:r>
    </w:p>
    <w:p w14:paraId="70FEA8B7" w14:textId="77777777" w:rsidR="00796B78" w:rsidRDefault="00796B78" w:rsidP="00796B78">
      <w:pPr>
        <w:tabs>
          <w:tab w:val="left" w:pos="1134"/>
        </w:tabs>
        <w:ind w:firstLine="709"/>
        <w:jc w:val="both"/>
        <w:rPr>
          <w:sz w:val="28"/>
          <w:szCs w:val="28"/>
          <w:lang w:val="en-US"/>
        </w:rPr>
      </w:pPr>
      <w:r w:rsidRPr="00F14614">
        <w:rPr>
          <w:sz w:val="28"/>
          <w:szCs w:val="28"/>
          <w:lang w:val="en-US"/>
        </w:rPr>
        <w:t xml:space="preserve">203 </w:t>
      </w:r>
      <w:r w:rsidRPr="00167BD1">
        <w:rPr>
          <w:sz w:val="28"/>
          <w:szCs w:val="28"/>
          <w:lang w:val="en-US"/>
        </w:rPr>
        <w:t>Becherer L</w:t>
      </w:r>
      <w:r>
        <w:rPr>
          <w:sz w:val="28"/>
          <w:szCs w:val="28"/>
          <w:lang w:val="en-US"/>
        </w:rPr>
        <w:t>.</w:t>
      </w:r>
      <w:r w:rsidRPr="00167BD1">
        <w:rPr>
          <w:sz w:val="28"/>
          <w:szCs w:val="28"/>
          <w:lang w:val="en-US"/>
        </w:rPr>
        <w:t>, Hess J</w:t>
      </w:r>
      <w:r>
        <w:rPr>
          <w:sz w:val="28"/>
          <w:szCs w:val="28"/>
          <w:lang w:val="en-US"/>
        </w:rPr>
        <w:t>.</w:t>
      </w:r>
      <w:r w:rsidRPr="00167BD1">
        <w:rPr>
          <w:sz w:val="28"/>
          <w:szCs w:val="28"/>
          <w:lang w:val="en-US"/>
        </w:rPr>
        <w:t>F</w:t>
      </w:r>
      <w:r>
        <w:rPr>
          <w:sz w:val="28"/>
          <w:szCs w:val="28"/>
          <w:lang w:val="en-US"/>
        </w:rPr>
        <w:t>., Frischmann S.</w:t>
      </w:r>
      <w:r w:rsidRPr="00167BD1">
        <w:rPr>
          <w:sz w:val="28"/>
          <w:szCs w:val="28"/>
          <w:lang w:val="en-US"/>
        </w:rPr>
        <w:t xml:space="preserve"> </w:t>
      </w:r>
      <w:proofErr w:type="gramStart"/>
      <w:r w:rsidRPr="00167BD1">
        <w:rPr>
          <w:sz w:val="28"/>
          <w:szCs w:val="28"/>
          <w:lang w:val="en-US"/>
        </w:rPr>
        <w:t>et al.</w:t>
      </w:r>
      <w:proofErr w:type="gramEnd"/>
      <w:r w:rsidRPr="00167BD1">
        <w:rPr>
          <w:sz w:val="28"/>
          <w:szCs w:val="28"/>
          <w:lang w:val="en-US"/>
        </w:rPr>
        <w:t xml:space="preserve"> Point-of-Care System for HTLV-1 Proviral Load Quantification by Digital Mediator Displacement LAMP</w:t>
      </w:r>
      <w:r>
        <w:rPr>
          <w:sz w:val="28"/>
          <w:szCs w:val="28"/>
          <w:lang w:val="en-US"/>
        </w:rPr>
        <w:t xml:space="preserve"> //</w:t>
      </w:r>
      <w:r w:rsidRPr="00167BD1">
        <w:rPr>
          <w:sz w:val="28"/>
          <w:szCs w:val="28"/>
          <w:lang w:val="en-US"/>
        </w:rPr>
        <w:t xml:space="preserve"> </w:t>
      </w:r>
      <w:r w:rsidRPr="008A5FEE">
        <w:rPr>
          <w:sz w:val="28"/>
          <w:szCs w:val="28"/>
          <w:lang w:val="en-US"/>
        </w:rPr>
        <w:t xml:space="preserve">Micromachines. </w:t>
      </w:r>
      <w:r>
        <w:rPr>
          <w:sz w:val="28"/>
          <w:szCs w:val="28"/>
          <w:lang w:val="en-US"/>
        </w:rPr>
        <w:t>– 2021. – Vol. 12(2). –</w:t>
      </w:r>
      <w:r w:rsidR="00034F91">
        <w:rPr>
          <w:sz w:val="28"/>
          <w:szCs w:val="28"/>
          <w:lang w:val="en-US"/>
        </w:rPr>
        <w:t xml:space="preserve"> </w:t>
      </w:r>
      <w:r w:rsidRPr="008A5FEE">
        <w:rPr>
          <w:sz w:val="28"/>
          <w:szCs w:val="28"/>
          <w:lang w:val="en-US"/>
        </w:rPr>
        <w:t>159</w:t>
      </w:r>
      <w:r w:rsidR="00034F91" w:rsidRPr="00C267E1">
        <w:rPr>
          <w:sz w:val="28"/>
          <w:szCs w:val="28"/>
          <w:lang w:val="en-US"/>
        </w:rPr>
        <w:t xml:space="preserve"> </w:t>
      </w:r>
      <w:r w:rsidR="00034F91">
        <w:rPr>
          <w:sz w:val="28"/>
          <w:szCs w:val="28"/>
        </w:rPr>
        <w:t>р</w:t>
      </w:r>
      <w:r w:rsidRPr="008A5FEE">
        <w:rPr>
          <w:sz w:val="28"/>
          <w:szCs w:val="28"/>
          <w:lang w:val="en-US"/>
        </w:rPr>
        <w:t xml:space="preserve">. </w:t>
      </w:r>
      <w:hyperlink r:id="rId64" w:history="1">
        <w:r w:rsidRPr="00165C12">
          <w:rPr>
            <w:rStyle w:val="ad"/>
            <w:sz w:val="28"/>
            <w:szCs w:val="28"/>
            <w:lang w:val="en-US"/>
          </w:rPr>
          <w:t>https://doi.org/10.3390/mi12020159</w:t>
        </w:r>
      </w:hyperlink>
    </w:p>
    <w:p w14:paraId="749B5882" w14:textId="77777777" w:rsidR="00796B78" w:rsidRPr="008A5FEE" w:rsidRDefault="00796B78" w:rsidP="00796B78">
      <w:pPr>
        <w:tabs>
          <w:tab w:val="left" w:pos="1134"/>
        </w:tabs>
        <w:ind w:firstLine="709"/>
        <w:jc w:val="both"/>
        <w:rPr>
          <w:sz w:val="28"/>
          <w:szCs w:val="28"/>
          <w:lang w:val="en-US"/>
        </w:rPr>
      </w:pPr>
      <w:r>
        <w:rPr>
          <w:sz w:val="28"/>
          <w:szCs w:val="28"/>
          <w:lang w:val="en-US"/>
        </w:rPr>
        <w:lastRenderedPageBreak/>
        <w:t>20</w:t>
      </w:r>
      <w:r w:rsidRPr="00F14614">
        <w:rPr>
          <w:sz w:val="28"/>
          <w:szCs w:val="28"/>
          <w:lang w:val="en-US"/>
        </w:rPr>
        <w:t>4</w:t>
      </w:r>
      <w:r>
        <w:rPr>
          <w:sz w:val="28"/>
          <w:szCs w:val="28"/>
          <w:lang w:val="en-US"/>
        </w:rPr>
        <w:t xml:space="preserve"> Pluta A., Jaworski J.P., Droscha </w:t>
      </w:r>
      <w:r w:rsidRPr="005B512B">
        <w:rPr>
          <w:sz w:val="28"/>
          <w:szCs w:val="28"/>
          <w:lang w:val="en-US"/>
        </w:rPr>
        <w:t xml:space="preserve">C. et al. Inter-laboratory comparison of eleven quantitative or digital PCR assays for detection of proviral bovine </w:t>
      </w:r>
      <w:r>
        <w:rPr>
          <w:sz w:val="28"/>
          <w:szCs w:val="28"/>
          <w:lang w:val="en-US"/>
        </w:rPr>
        <w:t>leukemia virus in blood samples //</w:t>
      </w:r>
      <w:r w:rsidRPr="005B512B">
        <w:rPr>
          <w:sz w:val="28"/>
          <w:szCs w:val="28"/>
          <w:lang w:val="en-US"/>
        </w:rPr>
        <w:t xml:space="preserve"> BMC Vet Res</w:t>
      </w:r>
      <w:r w:rsidR="00C267E1">
        <w:rPr>
          <w:sz w:val="28"/>
          <w:szCs w:val="28"/>
          <w:lang w:val="en-US"/>
        </w:rPr>
        <w:t>. – 2024. – Vol. 20. –</w:t>
      </w:r>
      <w:r>
        <w:rPr>
          <w:sz w:val="28"/>
          <w:szCs w:val="28"/>
          <w:lang w:val="en-US"/>
        </w:rPr>
        <w:t xml:space="preserve"> 381</w:t>
      </w:r>
      <w:r w:rsidR="00C267E1" w:rsidRPr="00C267E1">
        <w:rPr>
          <w:sz w:val="28"/>
          <w:szCs w:val="28"/>
          <w:lang w:val="en-US"/>
        </w:rPr>
        <w:t xml:space="preserve"> </w:t>
      </w:r>
      <w:r w:rsidR="00C267E1">
        <w:rPr>
          <w:sz w:val="28"/>
          <w:szCs w:val="28"/>
        </w:rPr>
        <w:t>р</w:t>
      </w:r>
      <w:r>
        <w:rPr>
          <w:sz w:val="28"/>
          <w:szCs w:val="28"/>
          <w:lang w:val="en-US"/>
        </w:rPr>
        <w:t xml:space="preserve">. </w:t>
      </w:r>
      <w:r w:rsidRPr="005B512B">
        <w:rPr>
          <w:sz w:val="28"/>
          <w:szCs w:val="28"/>
          <w:lang w:val="en-US"/>
        </w:rPr>
        <w:t>https://doi.org/10.1186/s12917-024-04228-z</w:t>
      </w:r>
    </w:p>
    <w:p w14:paraId="069F5FF4" w14:textId="77777777" w:rsidR="00796B78" w:rsidRDefault="00796B78" w:rsidP="00796B78">
      <w:pPr>
        <w:tabs>
          <w:tab w:val="left" w:pos="1134"/>
        </w:tabs>
        <w:ind w:firstLine="709"/>
        <w:jc w:val="both"/>
        <w:rPr>
          <w:sz w:val="28"/>
          <w:szCs w:val="28"/>
          <w:lang w:val="en-US"/>
        </w:rPr>
      </w:pPr>
      <w:r>
        <w:rPr>
          <w:sz w:val="28"/>
          <w:szCs w:val="28"/>
          <w:lang w:val="en-US"/>
        </w:rPr>
        <w:t>20</w:t>
      </w:r>
      <w:r w:rsidRPr="00F14614">
        <w:rPr>
          <w:sz w:val="28"/>
          <w:szCs w:val="28"/>
          <w:lang w:val="en-US"/>
        </w:rPr>
        <w:t>5</w:t>
      </w:r>
      <w:r>
        <w:rPr>
          <w:sz w:val="28"/>
          <w:szCs w:val="28"/>
          <w:lang w:val="en-US"/>
        </w:rPr>
        <w:t xml:space="preserve"> </w:t>
      </w:r>
      <w:r w:rsidRPr="00B407E5">
        <w:rPr>
          <w:sz w:val="28"/>
          <w:szCs w:val="28"/>
          <w:lang w:val="en-US"/>
        </w:rPr>
        <w:t>Alvarez I</w:t>
      </w:r>
      <w:r>
        <w:rPr>
          <w:sz w:val="28"/>
          <w:szCs w:val="28"/>
          <w:lang w:val="en-US"/>
        </w:rPr>
        <w:t>.</w:t>
      </w:r>
      <w:r w:rsidRPr="00B407E5">
        <w:rPr>
          <w:sz w:val="28"/>
          <w:szCs w:val="28"/>
          <w:lang w:val="en-US"/>
        </w:rPr>
        <w:t>, Porta N</w:t>
      </w:r>
      <w:r>
        <w:rPr>
          <w:sz w:val="28"/>
          <w:szCs w:val="28"/>
          <w:lang w:val="en-US"/>
        </w:rPr>
        <w:t>.</w:t>
      </w:r>
      <w:r w:rsidRPr="00B407E5">
        <w:rPr>
          <w:sz w:val="28"/>
          <w:szCs w:val="28"/>
          <w:lang w:val="en-US"/>
        </w:rPr>
        <w:t>G</w:t>
      </w:r>
      <w:r>
        <w:rPr>
          <w:sz w:val="28"/>
          <w:szCs w:val="28"/>
          <w:lang w:val="en-US"/>
        </w:rPr>
        <w:t>.</w:t>
      </w:r>
      <w:r w:rsidRPr="00B407E5">
        <w:rPr>
          <w:sz w:val="28"/>
          <w:szCs w:val="28"/>
          <w:lang w:val="en-US"/>
        </w:rPr>
        <w:t>, Trono K. Detection of Bovine Leukemia Virus RNA in Blood Samples of N</w:t>
      </w:r>
      <w:r>
        <w:rPr>
          <w:sz w:val="28"/>
          <w:szCs w:val="28"/>
          <w:lang w:val="en-US"/>
        </w:rPr>
        <w:t xml:space="preserve">aturally Infected Dairy Cattle // </w:t>
      </w:r>
      <w:r w:rsidRPr="00B407E5">
        <w:rPr>
          <w:sz w:val="28"/>
          <w:szCs w:val="28"/>
          <w:lang w:val="en-US"/>
        </w:rPr>
        <w:t xml:space="preserve">Vet Sci. </w:t>
      </w:r>
      <w:r>
        <w:rPr>
          <w:sz w:val="28"/>
          <w:szCs w:val="28"/>
          <w:lang w:val="en-US"/>
        </w:rPr>
        <w:t xml:space="preserve">– </w:t>
      </w:r>
      <w:r w:rsidRPr="00B407E5">
        <w:rPr>
          <w:sz w:val="28"/>
          <w:szCs w:val="28"/>
          <w:lang w:val="en-US"/>
        </w:rPr>
        <w:t>201</w:t>
      </w:r>
      <w:r w:rsidR="00C267E1">
        <w:rPr>
          <w:sz w:val="28"/>
          <w:szCs w:val="28"/>
          <w:lang w:val="en-US"/>
        </w:rPr>
        <w:t xml:space="preserve">9. – Vol. 6(3). – </w:t>
      </w:r>
      <w:r>
        <w:rPr>
          <w:sz w:val="28"/>
          <w:szCs w:val="28"/>
          <w:lang w:val="en-US"/>
        </w:rPr>
        <w:t>66</w:t>
      </w:r>
      <w:r w:rsidR="00C267E1" w:rsidRPr="00C267E1">
        <w:rPr>
          <w:sz w:val="28"/>
          <w:szCs w:val="28"/>
          <w:lang w:val="en-US"/>
        </w:rPr>
        <w:t xml:space="preserve"> </w:t>
      </w:r>
      <w:r w:rsidR="00C267E1">
        <w:rPr>
          <w:sz w:val="28"/>
          <w:szCs w:val="28"/>
        </w:rPr>
        <w:t>р</w:t>
      </w:r>
      <w:r>
        <w:rPr>
          <w:sz w:val="28"/>
          <w:szCs w:val="28"/>
          <w:lang w:val="en-US"/>
        </w:rPr>
        <w:t xml:space="preserve">. </w:t>
      </w:r>
      <w:r w:rsidRPr="00B407E5">
        <w:rPr>
          <w:sz w:val="28"/>
          <w:szCs w:val="28"/>
          <w:lang w:val="en-US"/>
        </w:rPr>
        <w:t>doi:10.3390/vetsci6030066</w:t>
      </w:r>
    </w:p>
    <w:p w14:paraId="2B30B656" w14:textId="77777777" w:rsidR="00796B78" w:rsidRDefault="00796B78" w:rsidP="00796B78">
      <w:pPr>
        <w:tabs>
          <w:tab w:val="left" w:pos="1134"/>
        </w:tabs>
        <w:ind w:firstLine="709"/>
        <w:jc w:val="both"/>
        <w:rPr>
          <w:sz w:val="28"/>
          <w:szCs w:val="28"/>
          <w:lang w:val="en-US"/>
        </w:rPr>
      </w:pPr>
      <w:r>
        <w:rPr>
          <w:sz w:val="28"/>
          <w:szCs w:val="28"/>
          <w:lang w:val="en-US"/>
        </w:rPr>
        <w:t>20</w:t>
      </w:r>
      <w:r w:rsidRPr="00F14614">
        <w:rPr>
          <w:sz w:val="28"/>
          <w:szCs w:val="28"/>
          <w:lang w:val="en-US"/>
        </w:rPr>
        <w:t>6</w:t>
      </w:r>
      <w:r>
        <w:rPr>
          <w:sz w:val="28"/>
          <w:szCs w:val="28"/>
          <w:lang w:val="en-US"/>
        </w:rPr>
        <w:t xml:space="preserve"> </w:t>
      </w:r>
      <w:r w:rsidRPr="00DA7181">
        <w:rPr>
          <w:sz w:val="28"/>
          <w:szCs w:val="28"/>
          <w:lang w:val="en-US"/>
        </w:rPr>
        <w:t>Kobayashi T</w:t>
      </w:r>
      <w:r>
        <w:rPr>
          <w:sz w:val="28"/>
          <w:szCs w:val="28"/>
          <w:lang w:val="en-US"/>
        </w:rPr>
        <w:t>.</w:t>
      </w:r>
      <w:r w:rsidRPr="00DA7181">
        <w:rPr>
          <w:sz w:val="28"/>
          <w:szCs w:val="28"/>
          <w:lang w:val="en-US"/>
        </w:rPr>
        <w:t>, Inagaki Y</w:t>
      </w:r>
      <w:r>
        <w:rPr>
          <w:sz w:val="28"/>
          <w:szCs w:val="28"/>
          <w:lang w:val="en-US"/>
        </w:rPr>
        <w:t xml:space="preserve">., Ohnuki N. et al. </w:t>
      </w:r>
      <w:r w:rsidRPr="00DA7181">
        <w:rPr>
          <w:sz w:val="28"/>
          <w:szCs w:val="28"/>
          <w:lang w:val="en-US"/>
        </w:rPr>
        <w:t>Increasing Bovine leukemia virus (BLV) proviral load is a risk factor for progression of Enzootic bovine leucosis</w:t>
      </w:r>
      <w:r>
        <w:rPr>
          <w:sz w:val="28"/>
          <w:szCs w:val="28"/>
          <w:lang w:val="en-US"/>
        </w:rPr>
        <w:t xml:space="preserve">: A prospective study in Japan // </w:t>
      </w:r>
      <w:r w:rsidRPr="00DA7181">
        <w:rPr>
          <w:sz w:val="28"/>
          <w:szCs w:val="28"/>
          <w:lang w:val="en-US"/>
        </w:rPr>
        <w:t xml:space="preserve">Prev Vet Med. </w:t>
      </w:r>
      <w:r>
        <w:rPr>
          <w:sz w:val="28"/>
          <w:szCs w:val="28"/>
          <w:lang w:val="en-US"/>
        </w:rPr>
        <w:t>-</w:t>
      </w:r>
      <w:r w:rsidRPr="00DA7181">
        <w:rPr>
          <w:sz w:val="28"/>
          <w:szCs w:val="28"/>
          <w:lang w:val="en-US"/>
        </w:rPr>
        <w:t xml:space="preserve"> 2019.</w:t>
      </w:r>
      <w:r>
        <w:rPr>
          <w:sz w:val="28"/>
          <w:szCs w:val="28"/>
          <w:lang w:val="en-US"/>
        </w:rPr>
        <w:t xml:space="preserve"> – Vol. 178. – P. 104</w:t>
      </w:r>
      <w:r w:rsidR="00C267E1" w:rsidRPr="00C267E1">
        <w:rPr>
          <w:sz w:val="28"/>
          <w:szCs w:val="28"/>
          <w:lang w:val="en-US"/>
        </w:rPr>
        <w:t>-</w:t>
      </w:r>
      <w:r>
        <w:rPr>
          <w:sz w:val="28"/>
          <w:szCs w:val="28"/>
          <w:lang w:val="en-US"/>
        </w:rPr>
        <w:t>680</w:t>
      </w:r>
      <w:r w:rsidRPr="00DA7181">
        <w:rPr>
          <w:sz w:val="28"/>
          <w:szCs w:val="28"/>
          <w:lang w:val="en-US"/>
        </w:rPr>
        <w:t xml:space="preserve"> doi:10.1016/j.prevetmed.2019.04.009</w:t>
      </w:r>
    </w:p>
    <w:p w14:paraId="06CFB88B" w14:textId="77777777" w:rsidR="00796B78" w:rsidRDefault="00796B78" w:rsidP="00796B78">
      <w:pPr>
        <w:tabs>
          <w:tab w:val="left" w:pos="1134"/>
        </w:tabs>
        <w:ind w:firstLine="709"/>
        <w:jc w:val="both"/>
        <w:rPr>
          <w:sz w:val="28"/>
          <w:szCs w:val="28"/>
          <w:lang w:val="en-US"/>
        </w:rPr>
      </w:pPr>
      <w:r>
        <w:rPr>
          <w:sz w:val="28"/>
          <w:szCs w:val="28"/>
          <w:lang w:val="en-US"/>
        </w:rPr>
        <w:t>20</w:t>
      </w:r>
      <w:r w:rsidRPr="00F14614">
        <w:rPr>
          <w:sz w:val="28"/>
          <w:szCs w:val="28"/>
          <w:lang w:val="en-US"/>
        </w:rPr>
        <w:t>7</w:t>
      </w:r>
      <w:r>
        <w:rPr>
          <w:sz w:val="28"/>
          <w:szCs w:val="28"/>
          <w:lang w:val="en-US"/>
        </w:rPr>
        <w:t xml:space="preserve"> </w:t>
      </w:r>
      <w:r w:rsidRPr="009F6254">
        <w:rPr>
          <w:sz w:val="28"/>
          <w:szCs w:val="28"/>
          <w:lang w:val="en-US"/>
        </w:rPr>
        <w:t>Juliarena M</w:t>
      </w:r>
      <w:r>
        <w:rPr>
          <w:sz w:val="28"/>
          <w:szCs w:val="28"/>
          <w:lang w:val="en-US"/>
        </w:rPr>
        <w:t>.</w:t>
      </w:r>
      <w:r w:rsidRPr="009F6254">
        <w:rPr>
          <w:sz w:val="28"/>
          <w:szCs w:val="28"/>
          <w:lang w:val="en-US"/>
        </w:rPr>
        <w:t>A</w:t>
      </w:r>
      <w:r>
        <w:rPr>
          <w:sz w:val="28"/>
          <w:szCs w:val="28"/>
          <w:lang w:val="en-US"/>
        </w:rPr>
        <w:t>.</w:t>
      </w:r>
      <w:r w:rsidRPr="009F6254">
        <w:rPr>
          <w:sz w:val="28"/>
          <w:szCs w:val="28"/>
          <w:lang w:val="en-US"/>
        </w:rPr>
        <w:t>, Gutierrez S</w:t>
      </w:r>
      <w:r>
        <w:rPr>
          <w:sz w:val="28"/>
          <w:szCs w:val="28"/>
          <w:lang w:val="en-US"/>
        </w:rPr>
        <w:t>.</w:t>
      </w:r>
      <w:r w:rsidRPr="009F6254">
        <w:rPr>
          <w:sz w:val="28"/>
          <w:szCs w:val="28"/>
          <w:lang w:val="en-US"/>
        </w:rPr>
        <w:t>E</w:t>
      </w:r>
      <w:r>
        <w:rPr>
          <w:sz w:val="28"/>
          <w:szCs w:val="28"/>
          <w:lang w:val="en-US"/>
        </w:rPr>
        <w:t>.</w:t>
      </w:r>
      <w:r w:rsidRPr="009F6254">
        <w:rPr>
          <w:sz w:val="28"/>
          <w:szCs w:val="28"/>
          <w:lang w:val="en-US"/>
        </w:rPr>
        <w:t>, Ceriani C. Determination of proviral load in bovine leukemia virus-infected cattle with and without lymphocytosis</w:t>
      </w:r>
      <w:r>
        <w:rPr>
          <w:sz w:val="28"/>
          <w:szCs w:val="28"/>
          <w:lang w:val="en-US"/>
        </w:rPr>
        <w:t xml:space="preserve"> //</w:t>
      </w:r>
      <w:r w:rsidRPr="009F6254">
        <w:rPr>
          <w:sz w:val="28"/>
          <w:szCs w:val="28"/>
          <w:lang w:val="en-US"/>
        </w:rPr>
        <w:t xml:space="preserve"> Am J Vet Res.</w:t>
      </w:r>
      <w:r>
        <w:rPr>
          <w:sz w:val="28"/>
          <w:szCs w:val="28"/>
          <w:lang w:val="en-US"/>
        </w:rPr>
        <w:t xml:space="preserve"> – 2007. – Vol. 68(11). – P. </w:t>
      </w:r>
      <w:r w:rsidRPr="009F6254">
        <w:rPr>
          <w:sz w:val="28"/>
          <w:szCs w:val="28"/>
          <w:lang w:val="en-US"/>
        </w:rPr>
        <w:t>1220-1225. doi:10.2460/ajvr.68.11.1220</w:t>
      </w:r>
    </w:p>
    <w:p w14:paraId="69E761EB" w14:textId="77777777" w:rsidR="00796B78" w:rsidRDefault="00796B78" w:rsidP="00796B78">
      <w:pPr>
        <w:tabs>
          <w:tab w:val="left" w:pos="1134"/>
        </w:tabs>
        <w:ind w:firstLine="709"/>
        <w:jc w:val="both"/>
        <w:rPr>
          <w:sz w:val="28"/>
          <w:szCs w:val="28"/>
          <w:lang w:val="en-US"/>
        </w:rPr>
      </w:pPr>
      <w:r>
        <w:rPr>
          <w:sz w:val="28"/>
          <w:szCs w:val="28"/>
          <w:lang w:val="en-US"/>
        </w:rPr>
        <w:t>20</w:t>
      </w:r>
      <w:r w:rsidRPr="00F14614">
        <w:rPr>
          <w:sz w:val="28"/>
          <w:szCs w:val="28"/>
          <w:lang w:val="en-US"/>
        </w:rPr>
        <w:t>8</w:t>
      </w:r>
      <w:r>
        <w:rPr>
          <w:sz w:val="28"/>
          <w:szCs w:val="28"/>
          <w:lang w:val="en-US"/>
        </w:rPr>
        <w:t xml:space="preserve"> </w:t>
      </w:r>
      <w:r w:rsidRPr="007761E1">
        <w:rPr>
          <w:sz w:val="28"/>
          <w:szCs w:val="28"/>
          <w:lang w:val="en-US"/>
        </w:rPr>
        <w:t>Benitez O</w:t>
      </w:r>
      <w:r>
        <w:rPr>
          <w:sz w:val="28"/>
          <w:szCs w:val="28"/>
          <w:lang w:val="en-US"/>
        </w:rPr>
        <w:t>.</w:t>
      </w:r>
      <w:r w:rsidRPr="007761E1">
        <w:rPr>
          <w:sz w:val="28"/>
          <w:szCs w:val="28"/>
          <w:lang w:val="en-US"/>
        </w:rPr>
        <w:t>J</w:t>
      </w:r>
      <w:r>
        <w:rPr>
          <w:sz w:val="28"/>
          <w:szCs w:val="28"/>
          <w:lang w:val="en-US"/>
        </w:rPr>
        <w:t>.</w:t>
      </w:r>
      <w:r w:rsidRPr="007761E1">
        <w:rPr>
          <w:sz w:val="28"/>
          <w:szCs w:val="28"/>
          <w:lang w:val="en-US"/>
        </w:rPr>
        <w:t>, Roberts J</w:t>
      </w:r>
      <w:r>
        <w:rPr>
          <w:sz w:val="28"/>
          <w:szCs w:val="28"/>
          <w:lang w:val="en-US"/>
        </w:rPr>
        <w:t>.</w:t>
      </w:r>
      <w:r w:rsidRPr="007761E1">
        <w:rPr>
          <w:sz w:val="28"/>
          <w:szCs w:val="28"/>
          <w:lang w:val="en-US"/>
        </w:rPr>
        <w:t>N</w:t>
      </w:r>
      <w:r>
        <w:rPr>
          <w:sz w:val="28"/>
          <w:szCs w:val="28"/>
          <w:lang w:val="en-US"/>
        </w:rPr>
        <w:t>.</w:t>
      </w:r>
      <w:r w:rsidRPr="007761E1">
        <w:rPr>
          <w:sz w:val="28"/>
          <w:szCs w:val="28"/>
          <w:lang w:val="en-US"/>
        </w:rPr>
        <w:t>, Norby B</w:t>
      </w:r>
      <w:r>
        <w:rPr>
          <w:sz w:val="28"/>
          <w:szCs w:val="28"/>
          <w:lang w:val="en-US"/>
        </w:rPr>
        <w:t>.</w:t>
      </w:r>
      <w:r w:rsidRPr="007761E1">
        <w:rPr>
          <w:sz w:val="28"/>
          <w:szCs w:val="28"/>
          <w:lang w:val="en-US"/>
        </w:rPr>
        <w:t xml:space="preserve"> Lack of Bovine leukemia virus transmission dur</w:t>
      </w:r>
      <w:r>
        <w:rPr>
          <w:sz w:val="28"/>
          <w:szCs w:val="28"/>
          <w:lang w:val="en-US"/>
        </w:rPr>
        <w:t xml:space="preserve">ing natural breeding of cattle // </w:t>
      </w:r>
      <w:r w:rsidRPr="007761E1">
        <w:rPr>
          <w:sz w:val="28"/>
          <w:szCs w:val="28"/>
          <w:lang w:val="en-US"/>
        </w:rPr>
        <w:t xml:space="preserve">Theriogenology. </w:t>
      </w:r>
      <w:r>
        <w:rPr>
          <w:sz w:val="28"/>
          <w:szCs w:val="28"/>
          <w:lang w:val="en-US"/>
        </w:rPr>
        <w:t xml:space="preserve">– 2019. – Vol. 126. – P. </w:t>
      </w:r>
      <w:r w:rsidRPr="007761E1">
        <w:rPr>
          <w:sz w:val="28"/>
          <w:szCs w:val="28"/>
          <w:lang w:val="en-US"/>
        </w:rPr>
        <w:t>187-190. doi:10.1016/j.theriogenology.2018.12.005</w:t>
      </w:r>
    </w:p>
    <w:p w14:paraId="6CA461C4" w14:textId="5C87519C" w:rsidR="00796B78" w:rsidRDefault="00796B78" w:rsidP="00796B78">
      <w:pPr>
        <w:tabs>
          <w:tab w:val="left" w:pos="1134"/>
        </w:tabs>
        <w:ind w:firstLine="709"/>
        <w:jc w:val="both"/>
        <w:rPr>
          <w:sz w:val="28"/>
          <w:szCs w:val="28"/>
          <w:lang w:val="en-US"/>
        </w:rPr>
      </w:pPr>
      <w:r>
        <w:rPr>
          <w:sz w:val="28"/>
          <w:szCs w:val="28"/>
          <w:lang w:val="en-US"/>
        </w:rPr>
        <w:t>20</w:t>
      </w:r>
      <w:r w:rsidRPr="00F14614">
        <w:rPr>
          <w:sz w:val="28"/>
          <w:szCs w:val="28"/>
          <w:lang w:val="en-US"/>
        </w:rPr>
        <w:t>9</w:t>
      </w:r>
      <w:r>
        <w:rPr>
          <w:sz w:val="28"/>
          <w:szCs w:val="28"/>
          <w:lang w:val="en-US"/>
        </w:rPr>
        <w:t xml:space="preserve"> </w:t>
      </w:r>
      <w:r w:rsidRPr="007761E1">
        <w:rPr>
          <w:sz w:val="28"/>
          <w:szCs w:val="28"/>
          <w:lang w:val="en-US"/>
        </w:rPr>
        <w:t>Merlini R</w:t>
      </w:r>
      <w:r>
        <w:rPr>
          <w:sz w:val="28"/>
          <w:szCs w:val="28"/>
          <w:lang w:val="en-US"/>
        </w:rPr>
        <w:t>.</w:t>
      </w:r>
      <w:r w:rsidRPr="007761E1">
        <w:rPr>
          <w:sz w:val="28"/>
          <w:szCs w:val="28"/>
          <w:lang w:val="en-US"/>
        </w:rPr>
        <w:t>, Gutiérrez G</w:t>
      </w:r>
      <w:r>
        <w:rPr>
          <w:sz w:val="28"/>
          <w:szCs w:val="28"/>
          <w:lang w:val="en-US"/>
        </w:rPr>
        <w:t>.</w:t>
      </w:r>
      <w:r w:rsidRPr="007761E1">
        <w:rPr>
          <w:sz w:val="28"/>
          <w:szCs w:val="28"/>
          <w:lang w:val="en-US"/>
        </w:rPr>
        <w:t>, Alvarez I</w:t>
      </w:r>
      <w:r>
        <w:rPr>
          <w:sz w:val="28"/>
          <w:szCs w:val="28"/>
          <w:lang w:val="en-US"/>
        </w:rPr>
        <w:t>.</w:t>
      </w:r>
      <w:r w:rsidRPr="007761E1">
        <w:rPr>
          <w:sz w:val="28"/>
          <w:szCs w:val="28"/>
          <w:lang w:val="en-US"/>
        </w:rPr>
        <w:t xml:space="preserve"> </w:t>
      </w:r>
      <w:proofErr w:type="gramStart"/>
      <w:r w:rsidRPr="007761E1">
        <w:rPr>
          <w:sz w:val="28"/>
          <w:szCs w:val="28"/>
          <w:lang w:val="en-US"/>
        </w:rPr>
        <w:t>et al.</w:t>
      </w:r>
      <w:proofErr w:type="gramEnd"/>
      <w:r w:rsidRPr="007761E1">
        <w:rPr>
          <w:sz w:val="28"/>
          <w:szCs w:val="28"/>
          <w:lang w:val="en-US"/>
        </w:rPr>
        <w:t xml:space="preserve"> Bovine leukemia virus becomes established in dairy herds before the first lactation</w:t>
      </w:r>
      <w:r>
        <w:rPr>
          <w:sz w:val="28"/>
          <w:szCs w:val="28"/>
          <w:lang w:val="en-US"/>
        </w:rPr>
        <w:t xml:space="preserve"> //</w:t>
      </w:r>
      <w:r w:rsidRPr="007761E1">
        <w:rPr>
          <w:sz w:val="28"/>
          <w:szCs w:val="28"/>
          <w:lang w:val="en-US"/>
        </w:rPr>
        <w:t xml:space="preserve"> Arch Virol.</w:t>
      </w:r>
      <w:r>
        <w:rPr>
          <w:sz w:val="28"/>
          <w:szCs w:val="28"/>
          <w:lang w:val="en-US"/>
        </w:rPr>
        <w:t xml:space="preserve"> - </w:t>
      </w:r>
      <w:r w:rsidRPr="007761E1">
        <w:rPr>
          <w:sz w:val="28"/>
          <w:szCs w:val="28"/>
          <w:lang w:val="en-US"/>
        </w:rPr>
        <w:t>2016</w:t>
      </w:r>
      <w:r>
        <w:rPr>
          <w:sz w:val="28"/>
          <w:szCs w:val="28"/>
          <w:lang w:val="en-US"/>
        </w:rPr>
        <w:t xml:space="preserve">. – Vol. 161(11). – P. </w:t>
      </w:r>
      <w:r w:rsidRPr="007761E1">
        <w:rPr>
          <w:sz w:val="28"/>
          <w:szCs w:val="28"/>
          <w:lang w:val="en-US"/>
        </w:rPr>
        <w:t>3215-3217. doi:10.1007/s00705-016-2973-x</w:t>
      </w:r>
    </w:p>
    <w:p w14:paraId="79477D88" w14:textId="77777777" w:rsidR="00796B78" w:rsidRDefault="00796B78" w:rsidP="00796B78">
      <w:pPr>
        <w:tabs>
          <w:tab w:val="left" w:pos="1134"/>
        </w:tabs>
        <w:ind w:firstLine="709"/>
        <w:jc w:val="both"/>
        <w:rPr>
          <w:sz w:val="28"/>
          <w:szCs w:val="28"/>
          <w:lang w:val="en-US"/>
        </w:rPr>
      </w:pPr>
      <w:r>
        <w:rPr>
          <w:sz w:val="28"/>
          <w:szCs w:val="28"/>
          <w:lang w:val="en-US"/>
        </w:rPr>
        <w:t>2</w:t>
      </w:r>
      <w:r w:rsidRPr="00F14614">
        <w:rPr>
          <w:sz w:val="28"/>
          <w:szCs w:val="28"/>
          <w:lang w:val="en-US"/>
        </w:rPr>
        <w:t>10</w:t>
      </w:r>
      <w:r>
        <w:rPr>
          <w:sz w:val="28"/>
          <w:szCs w:val="28"/>
          <w:lang w:val="en-US"/>
        </w:rPr>
        <w:t xml:space="preserve"> </w:t>
      </w:r>
      <w:r w:rsidRPr="00B27ACD">
        <w:rPr>
          <w:sz w:val="28"/>
          <w:szCs w:val="28"/>
          <w:lang w:val="en-US"/>
        </w:rPr>
        <w:t>Gutiérrez G</w:t>
      </w:r>
      <w:r>
        <w:rPr>
          <w:sz w:val="28"/>
          <w:szCs w:val="28"/>
          <w:lang w:val="en-US"/>
        </w:rPr>
        <w:t>.</w:t>
      </w:r>
      <w:r w:rsidRPr="00B27ACD">
        <w:rPr>
          <w:sz w:val="28"/>
          <w:szCs w:val="28"/>
          <w:lang w:val="en-US"/>
        </w:rPr>
        <w:t>, Lomonaco M</w:t>
      </w:r>
      <w:r>
        <w:rPr>
          <w:sz w:val="28"/>
          <w:szCs w:val="28"/>
          <w:lang w:val="en-US"/>
        </w:rPr>
        <w:t>.</w:t>
      </w:r>
      <w:r w:rsidRPr="00B27ACD">
        <w:rPr>
          <w:sz w:val="28"/>
          <w:szCs w:val="28"/>
          <w:lang w:val="en-US"/>
        </w:rPr>
        <w:t>, Alvarez I</w:t>
      </w:r>
      <w:r>
        <w:rPr>
          <w:sz w:val="28"/>
          <w:szCs w:val="28"/>
          <w:lang w:val="en-US"/>
        </w:rPr>
        <w:t xml:space="preserve">. </w:t>
      </w:r>
      <w:r w:rsidRPr="00B27ACD">
        <w:rPr>
          <w:sz w:val="28"/>
          <w:szCs w:val="28"/>
          <w:lang w:val="en-US"/>
        </w:rPr>
        <w:t>Characterization of colostrum from d</w:t>
      </w:r>
      <w:r>
        <w:rPr>
          <w:sz w:val="28"/>
          <w:szCs w:val="28"/>
          <w:lang w:val="en-US"/>
        </w:rPr>
        <w:t>ams of BLV endemic dairy herds //</w:t>
      </w:r>
      <w:r w:rsidRPr="00B27ACD">
        <w:rPr>
          <w:sz w:val="28"/>
          <w:szCs w:val="28"/>
          <w:lang w:val="en-US"/>
        </w:rPr>
        <w:t xml:space="preserve"> Vet Microbiol. </w:t>
      </w:r>
      <w:r>
        <w:rPr>
          <w:sz w:val="28"/>
          <w:szCs w:val="28"/>
          <w:lang w:val="en-US"/>
        </w:rPr>
        <w:t xml:space="preserve">– </w:t>
      </w:r>
      <w:r w:rsidRPr="00B27ACD">
        <w:rPr>
          <w:sz w:val="28"/>
          <w:szCs w:val="28"/>
          <w:lang w:val="en-US"/>
        </w:rPr>
        <w:t>2015</w:t>
      </w:r>
      <w:r>
        <w:rPr>
          <w:sz w:val="28"/>
          <w:szCs w:val="28"/>
          <w:lang w:val="en-US"/>
        </w:rPr>
        <w:t xml:space="preserve">. – Vol. </w:t>
      </w:r>
      <w:r w:rsidRPr="00B27ACD">
        <w:rPr>
          <w:sz w:val="28"/>
          <w:szCs w:val="28"/>
          <w:lang w:val="en-US"/>
        </w:rPr>
        <w:t>177(3-4)</w:t>
      </w:r>
      <w:r>
        <w:rPr>
          <w:sz w:val="28"/>
          <w:szCs w:val="28"/>
          <w:lang w:val="en-US"/>
        </w:rPr>
        <w:t xml:space="preserve">. – P. </w:t>
      </w:r>
      <w:r w:rsidRPr="00B27ACD">
        <w:rPr>
          <w:sz w:val="28"/>
          <w:szCs w:val="28"/>
          <w:lang w:val="en-US"/>
        </w:rPr>
        <w:t>366-369. doi:10.1016/j.vetmic.2015.03.001</w:t>
      </w:r>
    </w:p>
    <w:p w14:paraId="46A7C8CF" w14:textId="77777777" w:rsidR="00796B78" w:rsidRPr="00C6031E" w:rsidRDefault="00796B78" w:rsidP="00796B78">
      <w:pPr>
        <w:tabs>
          <w:tab w:val="left" w:pos="1134"/>
        </w:tabs>
        <w:ind w:firstLine="709"/>
        <w:jc w:val="both"/>
        <w:rPr>
          <w:sz w:val="28"/>
          <w:szCs w:val="28"/>
          <w:lang w:val="en-US"/>
        </w:rPr>
      </w:pPr>
      <w:r w:rsidRPr="007E11B7">
        <w:rPr>
          <w:sz w:val="28"/>
          <w:szCs w:val="28"/>
          <w:lang w:val="en-US"/>
        </w:rPr>
        <w:t>2</w:t>
      </w:r>
      <w:r w:rsidRPr="00F14614">
        <w:rPr>
          <w:sz w:val="28"/>
          <w:szCs w:val="28"/>
          <w:lang w:val="en-US"/>
        </w:rPr>
        <w:t>11</w:t>
      </w:r>
      <w:r w:rsidRPr="007E11B7">
        <w:rPr>
          <w:sz w:val="28"/>
          <w:szCs w:val="28"/>
          <w:lang w:val="en-US"/>
        </w:rPr>
        <w:t xml:space="preserve"> </w:t>
      </w:r>
      <w:r w:rsidRPr="00C6031E">
        <w:rPr>
          <w:sz w:val="28"/>
          <w:szCs w:val="28"/>
          <w:lang w:val="en-US"/>
        </w:rPr>
        <w:t>Hutchinson H</w:t>
      </w:r>
      <w:r>
        <w:rPr>
          <w:sz w:val="28"/>
          <w:szCs w:val="28"/>
          <w:lang w:val="en-US"/>
        </w:rPr>
        <w:t>.</w:t>
      </w:r>
      <w:r w:rsidRPr="00C6031E">
        <w:rPr>
          <w:sz w:val="28"/>
          <w:szCs w:val="28"/>
          <w:lang w:val="en-US"/>
        </w:rPr>
        <w:t>C</w:t>
      </w:r>
      <w:r>
        <w:rPr>
          <w:sz w:val="28"/>
          <w:szCs w:val="28"/>
          <w:lang w:val="en-US"/>
        </w:rPr>
        <w:t>.</w:t>
      </w:r>
      <w:r w:rsidRPr="00C6031E">
        <w:rPr>
          <w:sz w:val="28"/>
          <w:szCs w:val="28"/>
          <w:lang w:val="en-US"/>
        </w:rPr>
        <w:t>, Norby B</w:t>
      </w:r>
      <w:r>
        <w:rPr>
          <w:sz w:val="28"/>
          <w:szCs w:val="28"/>
          <w:lang w:val="en-US"/>
        </w:rPr>
        <w:t>.</w:t>
      </w:r>
      <w:r w:rsidRPr="00C6031E">
        <w:rPr>
          <w:sz w:val="28"/>
          <w:szCs w:val="28"/>
          <w:lang w:val="en-US"/>
        </w:rPr>
        <w:t>, Droscha C</w:t>
      </w:r>
      <w:r>
        <w:rPr>
          <w:sz w:val="28"/>
          <w:szCs w:val="28"/>
          <w:lang w:val="en-US"/>
        </w:rPr>
        <w:t>.</w:t>
      </w:r>
      <w:r w:rsidRPr="00C6031E">
        <w:rPr>
          <w:sz w:val="28"/>
          <w:szCs w:val="28"/>
          <w:lang w:val="en-US"/>
        </w:rPr>
        <w:t>J</w:t>
      </w:r>
      <w:r>
        <w:rPr>
          <w:sz w:val="28"/>
          <w:szCs w:val="28"/>
          <w:lang w:val="en-US"/>
        </w:rPr>
        <w:t>.</w:t>
      </w:r>
      <w:r w:rsidRPr="00C6031E">
        <w:rPr>
          <w:sz w:val="28"/>
          <w:szCs w:val="28"/>
          <w:lang w:val="en-US"/>
        </w:rPr>
        <w:t xml:space="preserve"> Bovine leukemia virus detection and dynamics foll</w:t>
      </w:r>
      <w:r>
        <w:rPr>
          <w:sz w:val="28"/>
          <w:szCs w:val="28"/>
          <w:lang w:val="en-US"/>
        </w:rPr>
        <w:t xml:space="preserve">owing experimental inoculation // </w:t>
      </w:r>
      <w:r w:rsidRPr="00C6031E">
        <w:rPr>
          <w:sz w:val="28"/>
          <w:szCs w:val="28"/>
          <w:lang w:val="en-US"/>
        </w:rPr>
        <w:t xml:space="preserve">Res Vet Sci. </w:t>
      </w:r>
      <w:r>
        <w:rPr>
          <w:sz w:val="28"/>
          <w:szCs w:val="28"/>
          <w:lang w:val="en-US"/>
        </w:rPr>
        <w:t xml:space="preserve">– </w:t>
      </w:r>
      <w:r w:rsidRPr="00C6031E">
        <w:rPr>
          <w:sz w:val="28"/>
          <w:szCs w:val="28"/>
          <w:lang w:val="en-US"/>
        </w:rPr>
        <w:t>2020</w:t>
      </w:r>
      <w:r>
        <w:rPr>
          <w:sz w:val="28"/>
          <w:szCs w:val="28"/>
          <w:lang w:val="en-US"/>
        </w:rPr>
        <w:t xml:space="preserve">. – Vol. </w:t>
      </w:r>
      <w:r w:rsidRPr="00C6031E">
        <w:rPr>
          <w:sz w:val="28"/>
          <w:szCs w:val="28"/>
          <w:lang w:val="en-US"/>
        </w:rPr>
        <w:t>133</w:t>
      </w:r>
      <w:r>
        <w:rPr>
          <w:sz w:val="28"/>
          <w:szCs w:val="28"/>
          <w:lang w:val="en-US"/>
        </w:rPr>
        <w:t xml:space="preserve">. – P. </w:t>
      </w:r>
      <w:r w:rsidRPr="00C6031E">
        <w:rPr>
          <w:sz w:val="28"/>
          <w:szCs w:val="28"/>
          <w:lang w:val="en-US"/>
        </w:rPr>
        <w:t>269-275. doi:10.1016/j.rvsc.2020.09.026</w:t>
      </w:r>
    </w:p>
    <w:p w14:paraId="2DCF9786" w14:textId="77777777" w:rsidR="00796B78" w:rsidRPr="00C267E1" w:rsidRDefault="00796B78" w:rsidP="00796B78">
      <w:pPr>
        <w:tabs>
          <w:tab w:val="left" w:pos="1134"/>
        </w:tabs>
        <w:ind w:firstLine="709"/>
        <w:jc w:val="both"/>
        <w:rPr>
          <w:sz w:val="28"/>
          <w:szCs w:val="28"/>
          <w:lang w:val="en-US"/>
        </w:rPr>
      </w:pPr>
      <w:r>
        <w:rPr>
          <w:sz w:val="28"/>
          <w:szCs w:val="28"/>
          <w:lang w:val="en-US"/>
        </w:rPr>
        <w:t>2</w:t>
      </w:r>
      <w:r w:rsidRPr="00F14614">
        <w:rPr>
          <w:sz w:val="28"/>
          <w:szCs w:val="28"/>
          <w:lang w:val="en-US"/>
        </w:rPr>
        <w:t>12</w:t>
      </w:r>
      <w:r>
        <w:rPr>
          <w:sz w:val="28"/>
          <w:szCs w:val="28"/>
          <w:lang w:val="en-US"/>
        </w:rPr>
        <w:t xml:space="preserve"> European Commission, 2020 </w:t>
      </w:r>
      <w:r w:rsidRPr="004A6329">
        <w:rPr>
          <w:sz w:val="28"/>
          <w:szCs w:val="28"/>
          <w:lang w:val="en-US"/>
        </w:rPr>
        <w:t xml:space="preserve">Status of EU member states, Norway and Switzerland and regions thereof in relation to certain animal diseases 2.3 Enzootic bovine </w:t>
      </w:r>
      <w:r>
        <w:rPr>
          <w:sz w:val="28"/>
          <w:szCs w:val="28"/>
          <w:lang w:val="en-US"/>
        </w:rPr>
        <w:t xml:space="preserve">leucosis </w:t>
      </w:r>
      <w:hyperlink r:id="rId65" w:history="1">
        <w:r w:rsidRPr="00057958">
          <w:rPr>
            <w:rStyle w:val="ad"/>
            <w:sz w:val="28"/>
            <w:szCs w:val="28"/>
            <w:lang w:val="en-US"/>
          </w:rPr>
          <w:t>https://food.ec.europa.eu/system/files/2021-12/la_annual-situation_2020.pdf</w:t>
        </w:r>
      </w:hyperlink>
      <w:r>
        <w:rPr>
          <w:sz w:val="28"/>
          <w:szCs w:val="28"/>
          <w:lang w:val="en-US"/>
        </w:rPr>
        <w:t xml:space="preserve"> </w:t>
      </w:r>
      <w:r w:rsidR="00C267E1" w:rsidRPr="00C267E1">
        <w:rPr>
          <w:sz w:val="28"/>
          <w:szCs w:val="28"/>
          <w:lang w:val="en-US"/>
        </w:rPr>
        <w:t>.</w:t>
      </w:r>
      <w:r w:rsidR="00C267E1">
        <w:rPr>
          <w:sz w:val="28"/>
          <w:szCs w:val="28"/>
          <w:lang w:val="en-US"/>
        </w:rPr>
        <w:t xml:space="preserve"> 13.01.2026</w:t>
      </w:r>
      <w:r w:rsidR="00C267E1" w:rsidRPr="00C267E1">
        <w:rPr>
          <w:sz w:val="28"/>
          <w:szCs w:val="28"/>
          <w:lang w:val="en-US"/>
        </w:rPr>
        <w:t>.</w:t>
      </w:r>
    </w:p>
    <w:p w14:paraId="0FF4BFDB" w14:textId="30FB519B" w:rsidR="00796B78" w:rsidRDefault="00796B78" w:rsidP="00796B78">
      <w:pPr>
        <w:tabs>
          <w:tab w:val="left" w:pos="1134"/>
        </w:tabs>
        <w:ind w:firstLine="709"/>
        <w:jc w:val="both"/>
        <w:rPr>
          <w:sz w:val="28"/>
          <w:szCs w:val="28"/>
          <w:lang w:val="en-US"/>
        </w:rPr>
      </w:pPr>
      <w:r>
        <w:rPr>
          <w:sz w:val="28"/>
          <w:szCs w:val="28"/>
          <w:lang w:val="en-US"/>
        </w:rPr>
        <w:t>2</w:t>
      </w:r>
      <w:r w:rsidRPr="00F14614">
        <w:rPr>
          <w:sz w:val="28"/>
          <w:szCs w:val="28"/>
          <w:lang w:val="en-US"/>
        </w:rPr>
        <w:t>13</w:t>
      </w:r>
      <w:r>
        <w:rPr>
          <w:sz w:val="28"/>
          <w:szCs w:val="28"/>
          <w:lang w:val="en-US"/>
        </w:rPr>
        <w:t xml:space="preserve"> </w:t>
      </w:r>
      <w:r w:rsidRPr="002E5C17">
        <w:rPr>
          <w:sz w:val="28"/>
          <w:szCs w:val="28"/>
          <w:lang w:val="en-US"/>
        </w:rPr>
        <w:t>Autio T</w:t>
      </w:r>
      <w:r>
        <w:rPr>
          <w:sz w:val="28"/>
          <w:szCs w:val="28"/>
          <w:lang w:val="en-US"/>
        </w:rPr>
        <w:t>.</w:t>
      </w:r>
      <w:r w:rsidRPr="002E5C17">
        <w:rPr>
          <w:sz w:val="28"/>
          <w:szCs w:val="28"/>
          <w:lang w:val="en-US"/>
        </w:rPr>
        <w:t>, Tuunainen E</w:t>
      </w:r>
      <w:r>
        <w:rPr>
          <w:sz w:val="28"/>
          <w:szCs w:val="28"/>
          <w:lang w:val="en-US"/>
        </w:rPr>
        <w:t>.</w:t>
      </w:r>
      <w:r w:rsidRPr="002E5C17">
        <w:rPr>
          <w:sz w:val="28"/>
          <w:szCs w:val="28"/>
          <w:lang w:val="en-US"/>
        </w:rPr>
        <w:t>, Nauholz H</w:t>
      </w:r>
      <w:r>
        <w:rPr>
          <w:sz w:val="28"/>
          <w:szCs w:val="28"/>
          <w:lang w:val="en-US"/>
        </w:rPr>
        <w:t xml:space="preserve">. </w:t>
      </w:r>
      <w:proofErr w:type="gramStart"/>
      <w:r>
        <w:rPr>
          <w:sz w:val="28"/>
          <w:szCs w:val="28"/>
          <w:lang w:val="en-US"/>
        </w:rPr>
        <w:t>et al.</w:t>
      </w:r>
      <w:proofErr w:type="gramEnd"/>
      <w:r>
        <w:rPr>
          <w:sz w:val="28"/>
          <w:szCs w:val="28"/>
          <w:lang w:val="en-US"/>
        </w:rPr>
        <w:t xml:space="preserve"> </w:t>
      </w:r>
      <w:r w:rsidRPr="002E5C17">
        <w:rPr>
          <w:sz w:val="28"/>
          <w:szCs w:val="28"/>
          <w:lang w:val="en-US"/>
        </w:rPr>
        <w:t>Overview of Control Programs for Cattle Diseases in Finland</w:t>
      </w:r>
      <w:r>
        <w:rPr>
          <w:sz w:val="28"/>
          <w:szCs w:val="28"/>
          <w:lang w:val="en-US"/>
        </w:rPr>
        <w:t xml:space="preserve"> // </w:t>
      </w:r>
      <w:r w:rsidRPr="002E5C17">
        <w:rPr>
          <w:sz w:val="28"/>
          <w:szCs w:val="28"/>
          <w:lang w:val="en-US"/>
        </w:rPr>
        <w:t>Front Vet Sci.</w:t>
      </w:r>
      <w:r>
        <w:rPr>
          <w:sz w:val="28"/>
          <w:szCs w:val="28"/>
          <w:lang w:val="en-US"/>
        </w:rPr>
        <w:t xml:space="preserve"> </w:t>
      </w:r>
      <w:r w:rsidR="00DB2313" w:rsidRPr="00DB2313">
        <w:rPr>
          <w:sz w:val="28"/>
          <w:szCs w:val="28"/>
          <w:lang w:val="en-US"/>
        </w:rPr>
        <w:t>–</w:t>
      </w:r>
      <w:r>
        <w:rPr>
          <w:sz w:val="28"/>
          <w:szCs w:val="28"/>
          <w:lang w:val="en-US"/>
        </w:rPr>
        <w:t xml:space="preserve"> 2021 – Vol. </w:t>
      </w:r>
      <w:r w:rsidRPr="002E5C17">
        <w:rPr>
          <w:sz w:val="28"/>
          <w:szCs w:val="28"/>
          <w:lang w:val="en-US"/>
        </w:rPr>
        <w:t>8</w:t>
      </w:r>
      <w:r>
        <w:rPr>
          <w:sz w:val="28"/>
          <w:szCs w:val="28"/>
          <w:lang w:val="en-US"/>
        </w:rPr>
        <w:t xml:space="preserve">. – P. </w:t>
      </w:r>
      <w:r w:rsidRPr="002E5C17">
        <w:rPr>
          <w:sz w:val="28"/>
          <w:szCs w:val="28"/>
          <w:lang w:val="en-US"/>
        </w:rPr>
        <w:t>688</w:t>
      </w:r>
      <w:r w:rsidR="00C267E1" w:rsidRPr="00C267E1">
        <w:rPr>
          <w:sz w:val="28"/>
          <w:szCs w:val="28"/>
          <w:lang w:val="en-US"/>
        </w:rPr>
        <w:t>-</w:t>
      </w:r>
      <w:r w:rsidRPr="002E5C17">
        <w:rPr>
          <w:sz w:val="28"/>
          <w:szCs w:val="28"/>
          <w:lang w:val="en-US"/>
        </w:rPr>
        <w:t>936. doi:10.3389/fvets.2021.688936</w:t>
      </w:r>
    </w:p>
    <w:p w14:paraId="3B70F5AC" w14:textId="77777777" w:rsidR="00796B78" w:rsidRDefault="00796B78" w:rsidP="00796B78">
      <w:pPr>
        <w:tabs>
          <w:tab w:val="left" w:pos="1134"/>
        </w:tabs>
        <w:ind w:firstLine="709"/>
        <w:jc w:val="both"/>
        <w:rPr>
          <w:sz w:val="28"/>
          <w:szCs w:val="28"/>
          <w:lang w:val="en-US"/>
        </w:rPr>
      </w:pPr>
      <w:r>
        <w:rPr>
          <w:sz w:val="28"/>
          <w:szCs w:val="28"/>
          <w:lang w:val="en-US"/>
        </w:rPr>
        <w:t>21</w:t>
      </w:r>
      <w:r w:rsidRPr="00F14614">
        <w:rPr>
          <w:sz w:val="28"/>
          <w:szCs w:val="28"/>
          <w:lang w:val="en-US"/>
        </w:rPr>
        <w:t>4</w:t>
      </w:r>
      <w:r w:rsidRPr="002E5C17">
        <w:rPr>
          <w:sz w:val="28"/>
          <w:szCs w:val="28"/>
          <w:lang w:val="en-US"/>
        </w:rPr>
        <w:t xml:space="preserve"> Hodnik J</w:t>
      </w:r>
      <w:r>
        <w:rPr>
          <w:sz w:val="28"/>
          <w:szCs w:val="28"/>
          <w:lang w:val="en-US"/>
        </w:rPr>
        <w:t>.</w:t>
      </w:r>
      <w:r w:rsidRPr="002E5C17">
        <w:rPr>
          <w:sz w:val="28"/>
          <w:szCs w:val="28"/>
          <w:lang w:val="en-US"/>
        </w:rPr>
        <w:t>J</w:t>
      </w:r>
      <w:r>
        <w:rPr>
          <w:sz w:val="28"/>
          <w:szCs w:val="28"/>
          <w:lang w:val="en-US"/>
        </w:rPr>
        <w:t>.</w:t>
      </w:r>
      <w:r w:rsidRPr="002E5C17">
        <w:rPr>
          <w:sz w:val="28"/>
          <w:szCs w:val="28"/>
          <w:lang w:val="en-US"/>
        </w:rPr>
        <w:t>, Acinger-Rogić Ž</w:t>
      </w:r>
      <w:r>
        <w:rPr>
          <w:sz w:val="28"/>
          <w:szCs w:val="28"/>
          <w:lang w:val="en-US"/>
        </w:rPr>
        <w:t>.</w:t>
      </w:r>
      <w:r w:rsidRPr="002E5C17">
        <w:rPr>
          <w:sz w:val="28"/>
          <w:szCs w:val="28"/>
          <w:lang w:val="en-US"/>
        </w:rPr>
        <w:t>, Alishani M</w:t>
      </w:r>
      <w:r>
        <w:rPr>
          <w:sz w:val="28"/>
          <w:szCs w:val="28"/>
          <w:lang w:val="en-US"/>
        </w:rPr>
        <w:t>.</w:t>
      </w:r>
      <w:r w:rsidRPr="002E5C17">
        <w:rPr>
          <w:sz w:val="28"/>
          <w:szCs w:val="28"/>
          <w:lang w:val="en-US"/>
        </w:rPr>
        <w:t xml:space="preserve"> </w:t>
      </w:r>
      <w:proofErr w:type="gramStart"/>
      <w:r w:rsidRPr="002E5C17">
        <w:rPr>
          <w:sz w:val="28"/>
          <w:szCs w:val="28"/>
          <w:lang w:val="en-US"/>
        </w:rPr>
        <w:t>et al.</w:t>
      </w:r>
      <w:proofErr w:type="gramEnd"/>
      <w:r w:rsidRPr="002E5C17">
        <w:rPr>
          <w:sz w:val="28"/>
          <w:szCs w:val="28"/>
          <w:lang w:val="en-US"/>
        </w:rPr>
        <w:t xml:space="preserve"> Overview of Cattle Diseases Listed Under Category C, D or E in the Animal Health Law for Which Control Program</w:t>
      </w:r>
      <w:r>
        <w:rPr>
          <w:sz w:val="28"/>
          <w:szCs w:val="28"/>
          <w:lang w:val="en-US"/>
        </w:rPr>
        <w:t xml:space="preserve">mes Are in Place Within Europe // </w:t>
      </w:r>
      <w:r w:rsidRPr="002E5C17">
        <w:rPr>
          <w:iCs/>
          <w:sz w:val="28"/>
          <w:szCs w:val="28"/>
          <w:lang w:val="en-US"/>
        </w:rPr>
        <w:t>Front Vet Sci</w:t>
      </w:r>
      <w:r w:rsidRPr="002E5C17">
        <w:rPr>
          <w:sz w:val="28"/>
          <w:szCs w:val="28"/>
          <w:lang w:val="en-US"/>
        </w:rPr>
        <w:t xml:space="preserve">. </w:t>
      </w:r>
      <w:r>
        <w:rPr>
          <w:sz w:val="28"/>
          <w:szCs w:val="28"/>
          <w:lang w:val="en-US"/>
        </w:rPr>
        <w:t xml:space="preserve">– 2021. – Vol. 8. – P. </w:t>
      </w:r>
      <w:r w:rsidR="00C267E1" w:rsidRPr="00C267E1">
        <w:rPr>
          <w:sz w:val="28"/>
          <w:szCs w:val="28"/>
          <w:lang w:val="en-US"/>
        </w:rPr>
        <w:t>1</w:t>
      </w:r>
      <w:r w:rsidRPr="002E5C17">
        <w:rPr>
          <w:sz w:val="28"/>
          <w:szCs w:val="28"/>
          <w:lang w:val="en-US"/>
        </w:rPr>
        <w:t>88</w:t>
      </w:r>
      <w:r w:rsidR="00C267E1" w:rsidRPr="00C267E1">
        <w:rPr>
          <w:sz w:val="28"/>
          <w:szCs w:val="28"/>
          <w:lang w:val="en-US"/>
        </w:rPr>
        <w:t>-2</w:t>
      </w:r>
      <w:r w:rsidRPr="002E5C17">
        <w:rPr>
          <w:sz w:val="28"/>
          <w:szCs w:val="28"/>
          <w:lang w:val="en-US"/>
        </w:rPr>
        <w:t>78. doi:10.3389/fvets.2021.688078</w:t>
      </w:r>
      <w:r>
        <w:rPr>
          <w:sz w:val="28"/>
          <w:szCs w:val="28"/>
          <w:lang w:val="en-US"/>
        </w:rPr>
        <w:t xml:space="preserve"> </w:t>
      </w:r>
    </w:p>
    <w:p w14:paraId="778D9B67" w14:textId="77777777" w:rsidR="00796B78" w:rsidRDefault="00796B78" w:rsidP="00796B78">
      <w:pPr>
        <w:tabs>
          <w:tab w:val="left" w:pos="1134"/>
        </w:tabs>
        <w:ind w:firstLine="709"/>
        <w:jc w:val="both"/>
        <w:rPr>
          <w:sz w:val="28"/>
          <w:szCs w:val="28"/>
          <w:lang w:val="kk-KZ"/>
        </w:rPr>
      </w:pPr>
      <w:r>
        <w:rPr>
          <w:sz w:val="28"/>
          <w:szCs w:val="28"/>
          <w:lang w:val="en-US"/>
        </w:rPr>
        <w:t>21</w:t>
      </w:r>
      <w:r w:rsidRPr="00F14614">
        <w:rPr>
          <w:sz w:val="28"/>
          <w:szCs w:val="28"/>
          <w:lang w:val="en-US"/>
        </w:rPr>
        <w:t>5</w:t>
      </w:r>
      <w:r>
        <w:rPr>
          <w:sz w:val="28"/>
          <w:szCs w:val="28"/>
          <w:lang w:val="en-US"/>
        </w:rPr>
        <w:t xml:space="preserve"> </w:t>
      </w:r>
      <w:r w:rsidRPr="002E5C17">
        <w:rPr>
          <w:sz w:val="28"/>
          <w:szCs w:val="28"/>
          <w:lang w:val="kk-KZ"/>
        </w:rPr>
        <w:t>Bartlett P</w:t>
      </w:r>
      <w:r>
        <w:rPr>
          <w:sz w:val="28"/>
          <w:szCs w:val="28"/>
          <w:lang w:val="en-US"/>
        </w:rPr>
        <w:t>.</w:t>
      </w:r>
      <w:r w:rsidRPr="002E5C17">
        <w:rPr>
          <w:sz w:val="28"/>
          <w:szCs w:val="28"/>
          <w:lang w:val="kk-KZ"/>
        </w:rPr>
        <w:t>C</w:t>
      </w:r>
      <w:r>
        <w:rPr>
          <w:sz w:val="28"/>
          <w:szCs w:val="28"/>
          <w:lang w:val="en-US"/>
        </w:rPr>
        <w:t>.</w:t>
      </w:r>
      <w:r w:rsidRPr="002E5C17">
        <w:rPr>
          <w:sz w:val="28"/>
          <w:szCs w:val="28"/>
          <w:lang w:val="kk-KZ"/>
        </w:rPr>
        <w:t>, Sordillo L</w:t>
      </w:r>
      <w:r>
        <w:rPr>
          <w:sz w:val="28"/>
          <w:szCs w:val="28"/>
          <w:lang w:val="en-US"/>
        </w:rPr>
        <w:t>.</w:t>
      </w:r>
      <w:r w:rsidRPr="002E5C17">
        <w:rPr>
          <w:sz w:val="28"/>
          <w:szCs w:val="28"/>
          <w:lang w:val="kk-KZ"/>
        </w:rPr>
        <w:t>M</w:t>
      </w:r>
      <w:r>
        <w:rPr>
          <w:sz w:val="28"/>
          <w:szCs w:val="28"/>
          <w:lang w:val="en-US"/>
        </w:rPr>
        <w:t>.</w:t>
      </w:r>
      <w:r w:rsidRPr="002E5C17">
        <w:rPr>
          <w:sz w:val="28"/>
          <w:szCs w:val="28"/>
          <w:lang w:val="kk-KZ"/>
        </w:rPr>
        <w:t>, Byrem T</w:t>
      </w:r>
      <w:r>
        <w:rPr>
          <w:sz w:val="28"/>
          <w:szCs w:val="28"/>
          <w:lang w:val="en-US"/>
        </w:rPr>
        <w:t>.</w:t>
      </w:r>
      <w:r w:rsidRPr="002E5C17">
        <w:rPr>
          <w:sz w:val="28"/>
          <w:szCs w:val="28"/>
          <w:lang w:val="kk-KZ"/>
        </w:rPr>
        <w:t>M</w:t>
      </w:r>
      <w:r>
        <w:rPr>
          <w:sz w:val="28"/>
          <w:szCs w:val="28"/>
          <w:lang w:val="en-US"/>
        </w:rPr>
        <w:t>.</w:t>
      </w:r>
      <w:r w:rsidRPr="002E5C17">
        <w:rPr>
          <w:sz w:val="28"/>
          <w:szCs w:val="28"/>
          <w:lang w:val="kk-KZ"/>
        </w:rPr>
        <w:t xml:space="preserve"> et al. Options for the control of bovine leukemia virus in dairy cattle</w:t>
      </w:r>
      <w:r>
        <w:rPr>
          <w:sz w:val="28"/>
          <w:szCs w:val="28"/>
          <w:lang w:val="en-US"/>
        </w:rPr>
        <w:t xml:space="preserve"> //</w:t>
      </w:r>
      <w:r w:rsidRPr="002E5C17">
        <w:rPr>
          <w:sz w:val="28"/>
          <w:szCs w:val="28"/>
          <w:lang w:val="kk-KZ"/>
        </w:rPr>
        <w:t xml:space="preserve"> J Am Vet Med Assoc. </w:t>
      </w:r>
      <w:r>
        <w:rPr>
          <w:sz w:val="28"/>
          <w:szCs w:val="28"/>
          <w:lang w:val="en-US"/>
        </w:rPr>
        <w:t xml:space="preserve">– </w:t>
      </w:r>
      <w:r w:rsidRPr="002E5C17">
        <w:rPr>
          <w:sz w:val="28"/>
          <w:szCs w:val="28"/>
          <w:lang w:val="kk-KZ"/>
        </w:rPr>
        <w:t>2014</w:t>
      </w:r>
      <w:r>
        <w:rPr>
          <w:sz w:val="28"/>
          <w:szCs w:val="28"/>
          <w:lang w:val="en-US"/>
        </w:rPr>
        <w:t xml:space="preserve">. – Vol. </w:t>
      </w:r>
      <w:r>
        <w:rPr>
          <w:sz w:val="28"/>
          <w:szCs w:val="28"/>
          <w:lang w:val="kk-KZ"/>
        </w:rPr>
        <w:t>244(8)</w:t>
      </w:r>
      <w:r>
        <w:rPr>
          <w:sz w:val="28"/>
          <w:szCs w:val="28"/>
          <w:lang w:val="en-US"/>
        </w:rPr>
        <w:t xml:space="preserve">. – P. </w:t>
      </w:r>
      <w:r w:rsidRPr="002E5C17">
        <w:rPr>
          <w:sz w:val="28"/>
          <w:szCs w:val="28"/>
          <w:lang w:val="kk-KZ"/>
        </w:rPr>
        <w:t>914-922. doi:10.2460/javma.244.8.914</w:t>
      </w:r>
    </w:p>
    <w:p w14:paraId="0E8FA90B" w14:textId="77777777" w:rsidR="00796B78" w:rsidRDefault="00796B78" w:rsidP="00796B78">
      <w:pPr>
        <w:tabs>
          <w:tab w:val="left" w:pos="1134"/>
        </w:tabs>
        <w:ind w:firstLine="709"/>
        <w:jc w:val="both"/>
        <w:rPr>
          <w:sz w:val="28"/>
          <w:szCs w:val="28"/>
          <w:lang w:val="en-US"/>
        </w:rPr>
      </w:pPr>
      <w:r>
        <w:rPr>
          <w:sz w:val="28"/>
          <w:szCs w:val="28"/>
          <w:lang w:val="en-US"/>
        </w:rPr>
        <w:t>21</w:t>
      </w:r>
      <w:r w:rsidRPr="00F14614">
        <w:rPr>
          <w:sz w:val="28"/>
          <w:szCs w:val="28"/>
          <w:lang w:val="en-US"/>
        </w:rPr>
        <w:t>6</w:t>
      </w:r>
      <w:r>
        <w:rPr>
          <w:sz w:val="28"/>
          <w:szCs w:val="28"/>
          <w:lang w:val="en-US"/>
        </w:rPr>
        <w:t xml:space="preserve"> </w:t>
      </w:r>
      <w:r w:rsidRPr="004E644B">
        <w:rPr>
          <w:sz w:val="28"/>
          <w:szCs w:val="28"/>
          <w:lang w:val="en-US"/>
        </w:rPr>
        <w:t>Rodríguez S</w:t>
      </w:r>
      <w:r>
        <w:rPr>
          <w:sz w:val="28"/>
          <w:szCs w:val="28"/>
          <w:lang w:val="en-US"/>
        </w:rPr>
        <w:t>.</w:t>
      </w:r>
      <w:r w:rsidRPr="004E644B">
        <w:rPr>
          <w:sz w:val="28"/>
          <w:szCs w:val="28"/>
          <w:lang w:val="en-US"/>
        </w:rPr>
        <w:t>M</w:t>
      </w:r>
      <w:r>
        <w:rPr>
          <w:sz w:val="28"/>
          <w:szCs w:val="28"/>
          <w:lang w:val="en-US"/>
        </w:rPr>
        <w:t>.</w:t>
      </w:r>
      <w:r w:rsidRPr="004E644B">
        <w:rPr>
          <w:sz w:val="28"/>
          <w:szCs w:val="28"/>
          <w:lang w:val="en-US"/>
        </w:rPr>
        <w:t>, Florins A</w:t>
      </w:r>
      <w:r>
        <w:rPr>
          <w:sz w:val="28"/>
          <w:szCs w:val="28"/>
          <w:lang w:val="en-US"/>
        </w:rPr>
        <w:t>.</w:t>
      </w:r>
      <w:r w:rsidRPr="004E644B">
        <w:rPr>
          <w:sz w:val="28"/>
          <w:szCs w:val="28"/>
          <w:lang w:val="en-US"/>
        </w:rPr>
        <w:t>, Gillet N</w:t>
      </w:r>
      <w:r>
        <w:rPr>
          <w:sz w:val="28"/>
          <w:szCs w:val="28"/>
          <w:lang w:val="en-US"/>
        </w:rPr>
        <w:t>.</w:t>
      </w:r>
      <w:r w:rsidRPr="004E644B">
        <w:rPr>
          <w:sz w:val="28"/>
          <w:szCs w:val="28"/>
          <w:lang w:val="en-US"/>
        </w:rPr>
        <w:t xml:space="preserve"> </w:t>
      </w:r>
      <w:proofErr w:type="gramStart"/>
      <w:r w:rsidRPr="004E644B">
        <w:rPr>
          <w:sz w:val="28"/>
          <w:szCs w:val="28"/>
          <w:lang w:val="en-US"/>
        </w:rPr>
        <w:t>et al.</w:t>
      </w:r>
      <w:proofErr w:type="gramEnd"/>
      <w:r w:rsidRPr="004E644B">
        <w:rPr>
          <w:sz w:val="28"/>
          <w:szCs w:val="28"/>
          <w:lang w:val="en-US"/>
        </w:rPr>
        <w:t xml:space="preserve"> Preventive and therapeutic strategies for bovine l</w:t>
      </w:r>
      <w:r>
        <w:rPr>
          <w:sz w:val="28"/>
          <w:szCs w:val="28"/>
          <w:lang w:val="en-US"/>
        </w:rPr>
        <w:t>eukemia virus: lessons for HTLV //</w:t>
      </w:r>
      <w:r w:rsidRPr="004E644B">
        <w:rPr>
          <w:sz w:val="28"/>
          <w:szCs w:val="28"/>
          <w:lang w:val="en-US"/>
        </w:rPr>
        <w:t xml:space="preserve"> Viruses. </w:t>
      </w:r>
      <w:r>
        <w:rPr>
          <w:sz w:val="28"/>
          <w:szCs w:val="28"/>
          <w:lang w:val="en-US"/>
        </w:rPr>
        <w:t xml:space="preserve">– </w:t>
      </w:r>
      <w:r w:rsidRPr="004E644B">
        <w:rPr>
          <w:sz w:val="28"/>
          <w:szCs w:val="28"/>
          <w:lang w:val="en-US"/>
        </w:rPr>
        <w:t>2011</w:t>
      </w:r>
      <w:r>
        <w:rPr>
          <w:sz w:val="28"/>
          <w:szCs w:val="28"/>
          <w:lang w:val="en-US"/>
        </w:rPr>
        <w:t xml:space="preserve">. – Vol. </w:t>
      </w:r>
      <w:r w:rsidRPr="004E644B">
        <w:rPr>
          <w:sz w:val="28"/>
          <w:szCs w:val="28"/>
          <w:lang w:val="en-US"/>
        </w:rPr>
        <w:t>3(7)</w:t>
      </w:r>
      <w:r>
        <w:rPr>
          <w:sz w:val="28"/>
          <w:szCs w:val="28"/>
          <w:lang w:val="en-US"/>
        </w:rPr>
        <w:t xml:space="preserve">. – P. </w:t>
      </w:r>
      <w:r w:rsidRPr="004E644B">
        <w:rPr>
          <w:sz w:val="28"/>
          <w:szCs w:val="28"/>
          <w:lang w:val="en-US"/>
        </w:rPr>
        <w:t>1210-1248. doi:10.3390/v3071210</w:t>
      </w:r>
    </w:p>
    <w:p w14:paraId="3854D0C1" w14:textId="607C643D" w:rsidR="00796B78" w:rsidRDefault="00796B78" w:rsidP="00796B78">
      <w:pPr>
        <w:tabs>
          <w:tab w:val="left" w:pos="1134"/>
        </w:tabs>
        <w:ind w:firstLine="709"/>
        <w:jc w:val="both"/>
        <w:rPr>
          <w:sz w:val="28"/>
          <w:szCs w:val="28"/>
          <w:lang w:val="en-US"/>
        </w:rPr>
      </w:pPr>
      <w:r>
        <w:rPr>
          <w:sz w:val="28"/>
          <w:szCs w:val="28"/>
          <w:lang w:val="en-US"/>
        </w:rPr>
        <w:lastRenderedPageBreak/>
        <w:t>21</w:t>
      </w:r>
      <w:r w:rsidRPr="00F14614">
        <w:rPr>
          <w:sz w:val="28"/>
          <w:szCs w:val="28"/>
          <w:lang w:val="en-US"/>
        </w:rPr>
        <w:t>7</w:t>
      </w:r>
      <w:r w:rsidRPr="004E644B">
        <w:rPr>
          <w:sz w:val="28"/>
          <w:szCs w:val="28"/>
          <w:lang w:val="en-US"/>
        </w:rPr>
        <w:t xml:space="preserve"> Notsu K</w:t>
      </w:r>
      <w:r>
        <w:rPr>
          <w:sz w:val="28"/>
          <w:szCs w:val="28"/>
          <w:lang w:val="en-US"/>
        </w:rPr>
        <w:t>.</w:t>
      </w:r>
      <w:r w:rsidRPr="004E644B">
        <w:rPr>
          <w:sz w:val="28"/>
          <w:szCs w:val="28"/>
          <w:lang w:val="en-US"/>
        </w:rPr>
        <w:t>, Wiratsudakul A</w:t>
      </w:r>
      <w:r>
        <w:rPr>
          <w:sz w:val="28"/>
          <w:szCs w:val="28"/>
          <w:lang w:val="en-US"/>
        </w:rPr>
        <w:t>.</w:t>
      </w:r>
      <w:r w:rsidRPr="004E644B">
        <w:rPr>
          <w:sz w:val="28"/>
          <w:szCs w:val="28"/>
          <w:lang w:val="en-US"/>
        </w:rPr>
        <w:t>, Mitoma S</w:t>
      </w:r>
      <w:r>
        <w:rPr>
          <w:sz w:val="28"/>
          <w:szCs w:val="28"/>
          <w:lang w:val="en-US"/>
        </w:rPr>
        <w:t>.</w:t>
      </w:r>
      <w:r w:rsidRPr="004E644B">
        <w:rPr>
          <w:sz w:val="28"/>
          <w:szCs w:val="28"/>
          <w:lang w:val="en-US"/>
        </w:rPr>
        <w:t>, Daous H</w:t>
      </w:r>
      <w:r>
        <w:rPr>
          <w:sz w:val="28"/>
          <w:szCs w:val="28"/>
          <w:lang w:val="en-US"/>
        </w:rPr>
        <w:t>.</w:t>
      </w:r>
      <w:r w:rsidRPr="004E644B">
        <w:rPr>
          <w:sz w:val="28"/>
          <w:szCs w:val="28"/>
          <w:lang w:val="en-US"/>
        </w:rPr>
        <w:t>E</w:t>
      </w:r>
      <w:r>
        <w:rPr>
          <w:sz w:val="28"/>
          <w:szCs w:val="28"/>
          <w:lang w:val="en-US"/>
        </w:rPr>
        <w:t>.</w:t>
      </w:r>
      <w:r w:rsidRPr="004E644B">
        <w:rPr>
          <w:sz w:val="28"/>
          <w:szCs w:val="28"/>
          <w:lang w:val="en-US"/>
        </w:rPr>
        <w:t xml:space="preserve"> </w:t>
      </w:r>
      <w:r>
        <w:rPr>
          <w:sz w:val="28"/>
          <w:szCs w:val="28"/>
          <w:lang w:val="en-US"/>
        </w:rPr>
        <w:t xml:space="preserve">et al. </w:t>
      </w:r>
      <w:r w:rsidRPr="004E644B">
        <w:rPr>
          <w:sz w:val="28"/>
          <w:szCs w:val="28"/>
          <w:lang w:val="en-US"/>
        </w:rPr>
        <w:t>Quantitative Risk Assessment for the Introduction of Bovine Leukemia Virus-Infected Cattle Using a Cattle Movement Network Analysis</w:t>
      </w:r>
      <w:r>
        <w:rPr>
          <w:sz w:val="28"/>
          <w:szCs w:val="28"/>
          <w:lang w:val="en-US"/>
        </w:rPr>
        <w:t xml:space="preserve"> //</w:t>
      </w:r>
      <w:r w:rsidRPr="004E644B">
        <w:rPr>
          <w:sz w:val="28"/>
          <w:szCs w:val="28"/>
          <w:lang w:val="en-US"/>
        </w:rPr>
        <w:t xml:space="preserve"> Pathogens.</w:t>
      </w:r>
      <w:r>
        <w:rPr>
          <w:sz w:val="28"/>
          <w:szCs w:val="28"/>
          <w:lang w:val="en-US"/>
        </w:rPr>
        <w:t xml:space="preserve"> –</w:t>
      </w:r>
      <w:r w:rsidRPr="004E644B">
        <w:rPr>
          <w:sz w:val="28"/>
          <w:szCs w:val="28"/>
          <w:lang w:val="en-US"/>
        </w:rPr>
        <w:t xml:space="preserve"> 2020</w:t>
      </w:r>
      <w:r w:rsidR="00DB2313">
        <w:rPr>
          <w:sz w:val="28"/>
          <w:szCs w:val="28"/>
          <w:lang w:val="en-US"/>
        </w:rPr>
        <w:t xml:space="preserve">. – Vol. </w:t>
      </w:r>
      <w:r>
        <w:rPr>
          <w:sz w:val="28"/>
          <w:szCs w:val="28"/>
          <w:lang w:val="en-US"/>
        </w:rPr>
        <w:t>9(11). –</w:t>
      </w:r>
      <w:r w:rsidR="00DB2313" w:rsidRPr="00DB2313">
        <w:rPr>
          <w:sz w:val="28"/>
          <w:szCs w:val="28"/>
          <w:lang w:val="en-US"/>
        </w:rPr>
        <w:t xml:space="preserve"> </w:t>
      </w:r>
      <w:r w:rsidRPr="004E644B">
        <w:rPr>
          <w:sz w:val="28"/>
          <w:szCs w:val="28"/>
          <w:lang w:val="en-US"/>
        </w:rPr>
        <w:t>903</w:t>
      </w:r>
      <w:r w:rsidR="00C267E1" w:rsidRPr="00CE02C1">
        <w:rPr>
          <w:sz w:val="28"/>
          <w:szCs w:val="28"/>
          <w:lang w:val="en-US"/>
        </w:rPr>
        <w:t xml:space="preserve"> </w:t>
      </w:r>
      <w:r w:rsidR="00C267E1">
        <w:rPr>
          <w:sz w:val="28"/>
          <w:szCs w:val="28"/>
        </w:rPr>
        <w:t>р</w:t>
      </w:r>
      <w:r w:rsidRPr="004E644B">
        <w:rPr>
          <w:sz w:val="28"/>
          <w:szCs w:val="28"/>
          <w:lang w:val="en-US"/>
        </w:rPr>
        <w:t xml:space="preserve">. </w:t>
      </w:r>
      <w:hyperlink r:id="rId66" w:history="1">
        <w:r w:rsidRPr="00057958">
          <w:rPr>
            <w:rStyle w:val="ad"/>
            <w:sz w:val="28"/>
            <w:szCs w:val="28"/>
            <w:lang w:val="en-US"/>
          </w:rPr>
          <w:t>https://doi.org/10.3390/pathogens9110903</w:t>
        </w:r>
      </w:hyperlink>
    </w:p>
    <w:p w14:paraId="28D95A13" w14:textId="77777777" w:rsidR="00796B78" w:rsidRDefault="00796B78" w:rsidP="00796B78">
      <w:pPr>
        <w:tabs>
          <w:tab w:val="left" w:pos="1134"/>
        </w:tabs>
        <w:ind w:firstLine="709"/>
        <w:jc w:val="both"/>
        <w:rPr>
          <w:sz w:val="28"/>
          <w:szCs w:val="28"/>
          <w:lang w:val="en-US"/>
        </w:rPr>
      </w:pPr>
      <w:r>
        <w:rPr>
          <w:sz w:val="28"/>
          <w:szCs w:val="28"/>
          <w:lang w:val="en-US"/>
        </w:rPr>
        <w:t>21</w:t>
      </w:r>
      <w:r w:rsidRPr="00F14614">
        <w:rPr>
          <w:sz w:val="28"/>
          <w:szCs w:val="28"/>
          <w:lang w:val="en-US"/>
        </w:rPr>
        <w:t>8</w:t>
      </w:r>
      <w:r>
        <w:rPr>
          <w:sz w:val="28"/>
          <w:szCs w:val="28"/>
          <w:lang w:val="en-US"/>
        </w:rPr>
        <w:t xml:space="preserve"> </w:t>
      </w:r>
      <w:r w:rsidRPr="004E644B">
        <w:rPr>
          <w:sz w:val="28"/>
          <w:szCs w:val="28"/>
          <w:lang w:val="en-US"/>
        </w:rPr>
        <w:t>John E</w:t>
      </w:r>
      <w:r>
        <w:rPr>
          <w:sz w:val="28"/>
          <w:szCs w:val="28"/>
          <w:lang w:val="en-US"/>
        </w:rPr>
        <w:t>.</w:t>
      </w:r>
      <w:r w:rsidRPr="004E644B">
        <w:rPr>
          <w:sz w:val="28"/>
          <w:szCs w:val="28"/>
          <w:lang w:val="en-US"/>
        </w:rPr>
        <w:t>E</w:t>
      </w:r>
      <w:r>
        <w:rPr>
          <w:sz w:val="28"/>
          <w:szCs w:val="28"/>
          <w:lang w:val="en-US"/>
        </w:rPr>
        <w:t>.</w:t>
      </w:r>
      <w:r w:rsidRPr="004E644B">
        <w:rPr>
          <w:sz w:val="28"/>
          <w:szCs w:val="28"/>
          <w:lang w:val="en-US"/>
        </w:rPr>
        <w:t>, Keefe G</w:t>
      </w:r>
      <w:r>
        <w:rPr>
          <w:sz w:val="28"/>
          <w:szCs w:val="28"/>
          <w:lang w:val="en-US"/>
        </w:rPr>
        <w:t>.</w:t>
      </w:r>
      <w:r w:rsidRPr="004E644B">
        <w:rPr>
          <w:sz w:val="28"/>
          <w:szCs w:val="28"/>
          <w:lang w:val="en-US"/>
        </w:rPr>
        <w:t>, Cameron M</w:t>
      </w:r>
      <w:r>
        <w:rPr>
          <w:sz w:val="28"/>
          <w:szCs w:val="28"/>
          <w:lang w:val="en-US"/>
        </w:rPr>
        <w:t>.</w:t>
      </w:r>
      <w:r w:rsidRPr="004E644B">
        <w:rPr>
          <w:sz w:val="28"/>
          <w:szCs w:val="28"/>
          <w:lang w:val="en-US"/>
        </w:rPr>
        <w:t xml:space="preserve"> </w:t>
      </w:r>
      <w:r>
        <w:rPr>
          <w:sz w:val="28"/>
          <w:szCs w:val="28"/>
          <w:lang w:val="en-US"/>
        </w:rPr>
        <w:t xml:space="preserve">et al. </w:t>
      </w:r>
      <w:r w:rsidRPr="004E644B">
        <w:rPr>
          <w:sz w:val="28"/>
          <w:szCs w:val="28"/>
          <w:lang w:val="en-US"/>
        </w:rPr>
        <w:t>Development and implementation of a risk assessment and management program for enzootic bovi</w:t>
      </w:r>
      <w:r>
        <w:rPr>
          <w:sz w:val="28"/>
          <w:szCs w:val="28"/>
          <w:lang w:val="en-US"/>
        </w:rPr>
        <w:t xml:space="preserve">ne leukosis in Atlantic Canada // </w:t>
      </w:r>
      <w:r w:rsidRPr="004E644B">
        <w:rPr>
          <w:sz w:val="28"/>
          <w:szCs w:val="28"/>
          <w:lang w:val="en-US"/>
        </w:rPr>
        <w:t xml:space="preserve">J Dairy Sci. </w:t>
      </w:r>
      <w:r>
        <w:rPr>
          <w:sz w:val="28"/>
          <w:szCs w:val="28"/>
          <w:lang w:val="en-US"/>
        </w:rPr>
        <w:t xml:space="preserve">– </w:t>
      </w:r>
      <w:r w:rsidRPr="004E644B">
        <w:rPr>
          <w:sz w:val="28"/>
          <w:szCs w:val="28"/>
          <w:lang w:val="en-US"/>
        </w:rPr>
        <w:t>2020</w:t>
      </w:r>
      <w:r>
        <w:rPr>
          <w:sz w:val="28"/>
          <w:szCs w:val="28"/>
          <w:lang w:val="en-US"/>
        </w:rPr>
        <w:t xml:space="preserve">. – Vol. </w:t>
      </w:r>
      <w:r w:rsidRPr="004E644B">
        <w:rPr>
          <w:sz w:val="28"/>
          <w:szCs w:val="28"/>
          <w:lang w:val="en-US"/>
        </w:rPr>
        <w:t>103(9)</w:t>
      </w:r>
      <w:r>
        <w:rPr>
          <w:sz w:val="28"/>
          <w:szCs w:val="28"/>
          <w:lang w:val="en-US"/>
        </w:rPr>
        <w:t xml:space="preserve">. – P. </w:t>
      </w:r>
      <w:r w:rsidRPr="004E644B">
        <w:rPr>
          <w:sz w:val="28"/>
          <w:szCs w:val="28"/>
          <w:lang w:val="en-US"/>
        </w:rPr>
        <w:t>8398-8406. doi:10.3168/jds.2019-17434</w:t>
      </w:r>
    </w:p>
    <w:p w14:paraId="35615C33" w14:textId="77777777" w:rsidR="00796B78" w:rsidRDefault="00796B78" w:rsidP="00796B78">
      <w:pPr>
        <w:tabs>
          <w:tab w:val="left" w:pos="1134"/>
        </w:tabs>
        <w:ind w:firstLine="709"/>
        <w:jc w:val="both"/>
        <w:rPr>
          <w:sz w:val="28"/>
          <w:szCs w:val="28"/>
          <w:lang w:val="en-US"/>
        </w:rPr>
      </w:pPr>
      <w:r>
        <w:rPr>
          <w:sz w:val="28"/>
          <w:szCs w:val="28"/>
          <w:lang w:val="en-US"/>
        </w:rPr>
        <w:t>21</w:t>
      </w:r>
      <w:r w:rsidRPr="00F14614">
        <w:rPr>
          <w:sz w:val="28"/>
          <w:szCs w:val="28"/>
          <w:lang w:val="en-US"/>
        </w:rPr>
        <w:t>9</w:t>
      </w:r>
      <w:r>
        <w:rPr>
          <w:sz w:val="28"/>
          <w:szCs w:val="28"/>
          <w:lang w:val="en-US"/>
        </w:rPr>
        <w:t xml:space="preserve"> </w:t>
      </w:r>
      <w:r w:rsidRPr="001852F5">
        <w:rPr>
          <w:sz w:val="28"/>
          <w:szCs w:val="28"/>
          <w:lang w:val="en-US"/>
        </w:rPr>
        <w:t>Juliarena M</w:t>
      </w:r>
      <w:r>
        <w:rPr>
          <w:sz w:val="28"/>
          <w:szCs w:val="28"/>
          <w:lang w:val="en-US"/>
        </w:rPr>
        <w:t>.</w:t>
      </w:r>
      <w:r w:rsidRPr="001852F5">
        <w:rPr>
          <w:sz w:val="28"/>
          <w:szCs w:val="28"/>
          <w:lang w:val="en-US"/>
        </w:rPr>
        <w:t>A</w:t>
      </w:r>
      <w:r>
        <w:rPr>
          <w:sz w:val="28"/>
          <w:szCs w:val="28"/>
          <w:lang w:val="en-US"/>
        </w:rPr>
        <w:t>.</w:t>
      </w:r>
      <w:r w:rsidRPr="001852F5">
        <w:rPr>
          <w:sz w:val="28"/>
          <w:szCs w:val="28"/>
          <w:lang w:val="en-US"/>
        </w:rPr>
        <w:t>, Barrios C</w:t>
      </w:r>
      <w:r>
        <w:rPr>
          <w:sz w:val="28"/>
          <w:szCs w:val="28"/>
          <w:lang w:val="en-US"/>
        </w:rPr>
        <w:t>.</w:t>
      </w:r>
      <w:r w:rsidRPr="001852F5">
        <w:rPr>
          <w:sz w:val="28"/>
          <w:szCs w:val="28"/>
          <w:lang w:val="en-US"/>
        </w:rPr>
        <w:t>N</w:t>
      </w:r>
      <w:r>
        <w:rPr>
          <w:sz w:val="28"/>
          <w:szCs w:val="28"/>
          <w:lang w:val="en-US"/>
        </w:rPr>
        <w:t>.</w:t>
      </w:r>
      <w:r w:rsidRPr="001852F5">
        <w:rPr>
          <w:sz w:val="28"/>
          <w:szCs w:val="28"/>
          <w:lang w:val="en-US"/>
        </w:rPr>
        <w:t>, Ceriani M</w:t>
      </w:r>
      <w:r>
        <w:rPr>
          <w:sz w:val="28"/>
          <w:szCs w:val="28"/>
          <w:lang w:val="en-US"/>
        </w:rPr>
        <w:t>.</w:t>
      </w:r>
      <w:r w:rsidRPr="001852F5">
        <w:rPr>
          <w:sz w:val="28"/>
          <w:szCs w:val="28"/>
          <w:lang w:val="en-US"/>
        </w:rPr>
        <w:t>C</w:t>
      </w:r>
      <w:r>
        <w:rPr>
          <w:sz w:val="28"/>
          <w:szCs w:val="28"/>
          <w:lang w:val="en-US"/>
        </w:rPr>
        <w:t>.</w:t>
      </w:r>
      <w:r w:rsidRPr="001852F5">
        <w:rPr>
          <w:sz w:val="28"/>
          <w:szCs w:val="28"/>
          <w:lang w:val="en-US"/>
        </w:rPr>
        <w:t xml:space="preserve"> </w:t>
      </w:r>
      <w:r>
        <w:rPr>
          <w:sz w:val="28"/>
          <w:szCs w:val="28"/>
          <w:lang w:val="en-US"/>
        </w:rPr>
        <w:t xml:space="preserve">et al. </w:t>
      </w:r>
      <w:r w:rsidRPr="001852F5">
        <w:rPr>
          <w:sz w:val="28"/>
          <w:szCs w:val="28"/>
          <w:lang w:val="en-US"/>
        </w:rPr>
        <w:t>Hot topic: Bovine leukemia virus (BLV)-infected cows with low proviral load are not a source o</w:t>
      </w:r>
      <w:r>
        <w:rPr>
          <w:sz w:val="28"/>
          <w:szCs w:val="28"/>
          <w:lang w:val="en-US"/>
        </w:rPr>
        <w:t xml:space="preserve">f infection for BLV-free cattle // </w:t>
      </w:r>
      <w:r w:rsidRPr="001852F5">
        <w:rPr>
          <w:iCs/>
          <w:sz w:val="28"/>
          <w:szCs w:val="28"/>
          <w:lang w:val="en-US"/>
        </w:rPr>
        <w:t>J Dairy Sci</w:t>
      </w:r>
      <w:r w:rsidRPr="001852F5">
        <w:rPr>
          <w:sz w:val="28"/>
          <w:szCs w:val="28"/>
          <w:lang w:val="en-US"/>
        </w:rPr>
        <w:t xml:space="preserve">. </w:t>
      </w:r>
      <w:r>
        <w:rPr>
          <w:sz w:val="28"/>
          <w:szCs w:val="28"/>
          <w:lang w:val="en-US"/>
        </w:rPr>
        <w:t xml:space="preserve">– 2016. – Vol. </w:t>
      </w:r>
      <w:r w:rsidRPr="001852F5">
        <w:rPr>
          <w:sz w:val="28"/>
          <w:szCs w:val="28"/>
          <w:lang w:val="en-US"/>
        </w:rPr>
        <w:t>99(6)</w:t>
      </w:r>
      <w:r>
        <w:rPr>
          <w:sz w:val="28"/>
          <w:szCs w:val="28"/>
          <w:lang w:val="en-US"/>
        </w:rPr>
        <w:t xml:space="preserve">. – P. </w:t>
      </w:r>
      <w:r w:rsidRPr="001852F5">
        <w:rPr>
          <w:sz w:val="28"/>
          <w:szCs w:val="28"/>
          <w:lang w:val="en-US"/>
        </w:rPr>
        <w:t>4586-4589. doi:10.3168/jds.2015-10480</w:t>
      </w:r>
    </w:p>
    <w:p w14:paraId="731AED70" w14:textId="77777777" w:rsidR="00796B78" w:rsidRDefault="00796B78" w:rsidP="00796B78">
      <w:pPr>
        <w:tabs>
          <w:tab w:val="left" w:pos="1134"/>
        </w:tabs>
        <w:ind w:firstLine="709"/>
        <w:jc w:val="both"/>
        <w:rPr>
          <w:sz w:val="28"/>
          <w:szCs w:val="28"/>
          <w:lang w:val="en-US"/>
        </w:rPr>
      </w:pPr>
      <w:r w:rsidRPr="00C42215">
        <w:rPr>
          <w:sz w:val="28"/>
          <w:szCs w:val="28"/>
          <w:lang w:val="en-US"/>
        </w:rPr>
        <w:t>2</w:t>
      </w:r>
      <w:r w:rsidRPr="00F14614">
        <w:rPr>
          <w:sz w:val="28"/>
          <w:szCs w:val="28"/>
          <w:lang w:val="en-US"/>
        </w:rPr>
        <w:t>20</w:t>
      </w:r>
      <w:r w:rsidRPr="00C42215">
        <w:rPr>
          <w:sz w:val="28"/>
          <w:szCs w:val="28"/>
          <w:lang w:val="en-US"/>
        </w:rPr>
        <w:t xml:space="preserve"> </w:t>
      </w:r>
      <w:r w:rsidRPr="007431C9">
        <w:rPr>
          <w:sz w:val="28"/>
          <w:szCs w:val="28"/>
          <w:lang w:val="en-US"/>
        </w:rPr>
        <w:t>Ohno A</w:t>
      </w:r>
      <w:r>
        <w:rPr>
          <w:sz w:val="28"/>
          <w:szCs w:val="28"/>
          <w:lang w:val="en-US"/>
        </w:rPr>
        <w:t>.</w:t>
      </w:r>
      <w:r w:rsidRPr="007431C9">
        <w:rPr>
          <w:sz w:val="28"/>
          <w:szCs w:val="28"/>
          <w:lang w:val="en-US"/>
        </w:rPr>
        <w:t>, Takeshima S</w:t>
      </w:r>
      <w:r>
        <w:rPr>
          <w:sz w:val="28"/>
          <w:szCs w:val="28"/>
          <w:lang w:val="en-US"/>
        </w:rPr>
        <w:t>.</w:t>
      </w:r>
      <w:r w:rsidRPr="007431C9">
        <w:rPr>
          <w:sz w:val="28"/>
          <w:szCs w:val="28"/>
          <w:lang w:val="en-US"/>
        </w:rPr>
        <w:t>N</w:t>
      </w:r>
      <w:r>
        <w:rPr>
          <w:sz w:val="28"/>
          <w:szCs w:val="28"/>
          <w:lang w:val="en-US"/>
        </w:rPr>
        <w:t>.</w:t>
      </w:r>
      <w:r w:rsidRPr="007431C9">
        <w:rPr>
          <w:sz w:val="28"/>
          <w:szCs w:val="28"/>
          <w:lang w:val="en-US"/>
        </w:rPr>
        <w:t>, Matsumoto Y</w:t>
      </w:r>
      <w:r>
        <w:rPr>
          <w:sz w:val="28"/>
          <w:szCs w:val="28"/>
          <w:lang w:val="en-US"/>
        </w:rPr>
        <w:t xml:space="preserve">. et al. </w:t>
      </w:r>
      <w:r w:rsidRPr="007431C9">
        <w:rPr>
          <w:sz w:val="28"/>
          <w:szCs w:val="28"/>
          <w:lang w:val="en-US"/>
        </w:rPr>
        <w:t>Risk factors associated with increased bovine leukemia virus proviral load in infected cat</w:t>
      </w:r>
      <w:r>
        <w:rPr>
          <w:sz w:val="28"/>
          <w:szCs w:val="28"/>
          <w:lang w:val="en-US"/>
        </w:rPr>
        <w:t xml:space="preserve">tle in Japan from 2012 to 2014 // </w:t>
      </w:r>
      <w:r w:rsidRPr="007431C9">
        <w:rPr>
          <w:sz w:val="28"/>
          <w:szCs w:val="28"/>
          <w:lang w:val="en-US"/>
        </w:rPr>
        <w:t xml:space="preserve">Virus Res. </w:t>
      </w:r>
      <w:r>
        <w:rPr>
          <w:sz w:val="28"/>
          <w:szCs w:val="28"/>
          <w:lang w:val="en-US"/>
        </w:rPr>
        <w:t xml:space="preserve">– 2015. – Vol. 210. – P. </w:t>
      </w:r>
      <w:r w:rsidRPr="007431C9">
        <w:rPr>
          <w:sz w:val="28"/>
          <w:szCs w:val="28"/>
          <w:lang w:val="en-US"/>
        </w:rPr>
        <w:t>283-290. doi:10.1016/j.virusres.2015.08.020</w:t>
      </w:r>
    </w:p>
    <w:p w14:paraId="6B13C484" w14:textId="77777777" w:rsidR="00796B78" w:rsidRPr="00933EC8" w:rsidRDefault="00796B78" w:rsidP="00796B78">
      <w:pPr>
        <w:tabs>
          <w:tab w:val="left" w:pos="1134"/>
        </w:tabs>
        <w:ind w:firstLine="709"/>
        <w:jc w:val="both"/>
        <w:rPr>
          <w:sz w:val="28"/>
          <w:szCs w:val="28"/>
        </w:rPr>
      </w:pPr>
      <w:r w:rsidRPr="00933EC8">
        <w:rPr>
          <w:sz w:val="28"/>
          <w:szCs w:val="28"/>
        </w:rPr>
        <w:t>2</w:t>
      </w:r>
      <w:r>
        <w:rPr>
          <w:sz w:val="28"/>
          <w:szCs w:val="28"/>
        </w:rPr>
        <w:t>21</w:t>
      </w:r>
      <w:r w:rsidRPr="00933EC8">
        <w:rPr>
          <w:sz w:val="28"/>
          <w:szCs w:val="28"/>
        </w:rPr>
        <w:t xml:space="preserve"> Макаров </w:t>
      </w:r>
      <w:r>
        <w:rPr>
          <w:sz w:val="28"/>
          <w:szCs w:val="28"/>
        </w:rPr>
        <w:t>В.В. Л</w:t>
      </w:r>
      <w:r w:rsidRPr="00933EC8">
        <w:rPr>
          <w:sz w:val="28"/>
          <w:szCs w:val="28"/>
        </w:rPr>
        <w:t xml:space="preserve">ейкоз крупного рогатого скота // </w:t>
      </w:r>
      <w:r>
        <w:rPr>
          <w:sz w:val="28"/>
          <w:szCs w:val="28"/>
        </w:rPr>
        <w:t>Российский ветеринарный журналю – 2020. - № 2. - С</w:t>
      </w:r>
      <w:r w:rsidRPr="00933EC8">
        <w:rPr>
          <w:sz w:val="28"/>
          <w:szCs w:val="28"/>
        </w:rPr>
        <w:t>. 18-26.</w:t>
      </w:r>
    </w:p>
    <w:p w14:paraId="7066EC45" w14:textId="16F6E557" w:rsidR="00796B78" w:rsidRPr="00844C86" w:rsidRDefault="00796B78" w:rsidP="00796B78">
      <w:pPr>
        <w:tabs>
          <w:tab w:val="left" w:pos="1134"/>
        </w:tabs>
        <w:ind w:firstLine="709"/>
        <w:jc w:val="both"/>
        <w:rPr>
          <w:sz w:val="28"/>
          <w:szCs w:val="28"/>
          <w:lang w:val="en-US"/>
        </w:rPr>
      </w:pPr>
      <w:r>
        <w:rPr>
          <w:sz w:val="28"/>
          <w:szCs w:val="28"/>
          <w:lang w:val="en-US"/>
        </w:rPr>
        <w:t>2</w:t>
      </w:r>
      <w:r w:rsidRPr="00F14614">
        <w:rPr>
          <w:sz w:val="28"/>
          <w:szCs w:val="28"/>
          <w:lang w:val="en-US"/>
        </w:rPr>
        <w:t>22</w:t>
      </w:r>
      <w:r w:rsidRPr="00933EC8">
        <w:rPr>
          <w:sz w:val="28"/>
          <w:szCs w:val="28"/>
          <w:lang w:val="en-US"/>
        </w:rPr>
        <w:t xml:space="preserve"> </w:t>
      </w:r>
      <w:r w:rsidRPr="007431C9">
        <w:rPr>
          <w:sz w:val="28"/>
          <w:szCs w:val="28"/>
          <w:lang w:val="en-US"/>
        </w:rPr>
        <w:t>Ruiz V</w:t>
      </w:r>
      <w:r>
        <w:rPr>
          <w:sz w:val="28"/>
          <w:szCs w:val="28"/>
          <w:lang w:val="en-US"/>
        </w:rPr>
        <w:t>.</w:t>
      </w:r>
      <w:r w:rsidRPr="007431C9">
        <w:rPr>
          <w:sz w:val="28"/>
          <w:szCs w:val="28"/>
          <w:lang w:val="en-US"/>
        </w:rPr>
        <w:t>, Porta N</w:t>
      </w:r>
      <w:r>
        <w:rPr>
          <w:sz w:val="28"/>
          <w:szCs w:val="28"/>
          <w:lang w:val="en-US"/>
        </w:rPr>
        <w:t>.</w:t>
      </w:r>
      <w:r w:rsidRPr="007431C9">
        <w:rPr>
          <w:sz w:val="28"/>
          <w:szCs w:val="28"/>
          <w:lang w:val="en-US"/>
        </w:rPr>
        <w:t>G</w:t>
      </w:r>
      <w:r>
        <w:rPr>
          <w:sz w:val="28"/>
          <w:szCs w:val="28"/>
          <w:lang w:val="en-US"/>
        </w:rPr>
        <w:t>.</w:t>
      </w:r>
      <w:r w:rsidRPr="007431C9">
        <w:rPr>
          <w:sz w:val="28"/>
          <w:szCs w:val="28"/>
          <w:lang w:val="en-US"/>
        </w:rPr>
        <w:t>, Lomónaco M</w:t>
      </w:r>
      <w:r>
        <w:rPr>
          <w:sz w:val="28"/>
          <w:szCs w:val="28"/>
          <w:lang w:val="en-US"/>
        </w:rPr>
        <w:t xml:space="preserve">. </w:t>
      </w:r>
      <w:r w:rsidRPr="007431C9">
        <w:rPr>
          <w:sz w:val="28"/>
          <w:szCs w:val="28"/>
          <w:lang w:val="en-US"/>
        </w:rPr>
        <w:t>Bovine Leukemia Virus Infection in Neonatal Calves. Ris</w:t>
      </w:r>
      <w:r>
        <w:rPr>
          <w:sz w:val="28"/>
          <w:szCs w:val="28"/>
          <w:lang w:val="en-US"/>
        </w:rPr>
        <w:t xml:space="preserve">k Factors and Control Measures // </w:t>
      </w:r>
      <w:r w:rsidRPr="007431C9">
        <w:rPr>
          <w:sz w:val="28"/>
          <w:szCs w:val="28"/>
          <w:lang w:val="en-US"/>
        </w:rPr>
        <w:t xml:space="preserve">Front Vet Sci. </w:t>
      </w:r>
      <w:r>
        <w:rPr>
          <w:sz w:val="28"/>
          <w:szCs w:val="28"/>
          <w:lang w:val="en-US"/>
        </w:rPr>
        <w:t xml:space="preserve">– </w:t>
      </w:r>
      <w:r w:rsidRPr="007431C9">
        <w:rPr>
          <w:sz w:val="28"/>
          <w:szCs w:val="28"/>
          <w:lang w:val="en-US"/>
        </w:rPr>
        <w:t>2018</w:t>
      </w:r>
      <w:r w:rsidR="001B15A0">
        <w:rPr>
          <w:sz w:val="28"/>
          <w:szCs w:val="28"/>
          <w:lang w:val="en-US"/>
        </w:rPr>
        <w:t>. – Vol. 5. –</w:t>
      </w:r>
      <w:r>
        <w:rPr>
          <w:sz w:val="28"/>
          <w:szCs w:val="28"/>
          <w:lang w:val="en-US"/>
        </w:rPr>
        <w:t xml:space="preserve"> </w:t>
      </w:r>
      <w:r w:rsidRPr="007431C9">
        <w:rPr>
          <w:sz w:val="28"/>
          <w:szCs w:val="28"/>
          <w:lang w:val="en-US"/>
        </w:rPr>
        <w:t>267</w:t>
      </w:r>
      <w:r w:rsidR="00C267E1" w:rsidRPr="00C267E1">
        <w:rPr>
          <w:sz w:val="28"/>
          <w:szCs w:val="28"/>
          <w:lang w:val="en-US"/>
        </w:rPr>
        <w:t xml:space="preserve"> </w:t>
      </w:r>
      <w:r w:rsidR="00C267E1">
        <w:rPr>
          <w:sz w:val="28"/>
          <w:szCs w:val="28"/>
        </w:rPr>
        <w:t>р</w:t>
      </w:r>
      <w:r w:rsidRPr="007431C9">
        <w:rPr>
          <w:sz w:val="28"/>
          <w:szCs w:val="28"/>
          <w:lang w:val="en-US"/>
        </w:rPr>
        <w:t>. doi:10.3389/fvets.2018.00267</w:t>
      </w:r>
    </w:p>
    <w:p w14:paraId="3782F7B2" w14:textId="77777777" w:rsidR="00796B78" w:rsidRDefault="00796B78" w:rsidP="00796B78">
      <w:pPr>
        <w:tabs>
          <w:tab w:val="left" w:pos="1134"/>
        </w:tabs>
        <w:ind w:firstLine="709"/>
        <w:jc w:val="both"/>
        <w:rPr>
          <w:sz w:val="28"/>
          <w:szCs w:val="28"/>
          <w:lang w:val="en-US"/>
        </w:rPr>
      </w:pPr>
      <w:r w:rsidRPr="005537A3">
        <w:rPr>
          <w:sz w:val="28"/>
          <w:szCs w:val="28"/>
          <w:lang w:val="en-US"/>
        </w:rPr>
        <w:t>2</w:t>
      </w:r>
      <w:r w:rsidRPr="00F14614">
        <w:rPr>
          <w:sz w:val="28"/>
          <w:szCs w:val="28"/>
          <w:lang w:val="en-US"/>
        </w:rPr>
        <w:t>23</w:t>
      </w:r>
      <w:r w:rsidRPr="005537A3">
        <w:rPr>
          <w:sz w:val="28"/>
          <w:szCs w:val="28"/>
          <w:lang w:val="en-US"/>
        </w:rPr>
        <w:t xml:space="preserve"> </w:t>
      </w:r>
      <w:r w:rsidRPr="007431C9">
        <w:rPr>
          <w:sz w:val="28"/>
          <w:szCs w:val="28"/>
          <w:lang w:val="en-US"/>
        </w:rPr>
        <w:t>Borjigin L., Watanuki S., Hamada R. et al. Effectiveness of integrated bovine leukemia virus eradication strategies utilizing cattle carrying resistant and susceptible major histocompatibility complex class II DRB3 alleles // J Dairy Sci. -  2023. – Vol. 106(12). – P. 9393-9409. doi:10.3168/jds.2023-23524</w:t>
      </w:r>
    </w:p>
    <w:p w14:paraId="36653F68" w14:textId="77305EDD" w:rsidR="00796B78" w:rsidRDefault="00796B78" w:rsidP="00796B78">
      <w:pPr>
        <w:tabs>
          <w:tab w:val="left" w:pos="1134"/>
        </w:tabs>
        <w:ind w:firstLine="709"/>
        <w:jc w:val="both"/>
        <w:rPr>
          <w:sz w:val="28"/>
          <w:szCs w:val="28"/>
          <w:lang w:val="en-US"/>
        </w:rPr>
      </w:pPr>
      <w:r w:rsidRPr="00D2611D">
        <w:rPr>
          <w:sz w:val="28"/>
          <w:szCs w:val="28"/>
          <w:lang w:val="en-US"/>
        </w:rPr>
        <w:t>22</w:t>
      </w:r>
      <w:r w:rsidRPr="00F14614">
        <w:rPr>
          <w:sz w:val="28"/>
          <w:szCs w:val="28"/>
          <w:lang w:val="en-US"/>
        </w:rPr>
        <w:t>4</w:t>
      </w:r>
      <w:r w:rsidRPr="00D2611D">
        <w:rPr>
          <w:sz w:val="28"/>
          <w:szCs w:val="28"/>
          <w:lang w:val="en-US"/>
        </w:rPr>
        <w:t xml:space="preserve"> Benavides B</w:t>
      </w:r>
      <w:r>
        <w:rPr>
          <w:sz w:val="28"/>
          <w:szCs w:val="28"/>
          <w:lang w:val="en-US"/>
        </w:rPr>
        <w:t>.</w:t>
      </w:r>
      <w:r w:rsidRPr="00D2611D">
        <w:rPr>
          <w:sz w:val="28"/>
          <w:szCs w:val="28"/>
          <w:lang w:val="en-US"/>
        </w:rPr>
        <w:t>, Monti G. Assessment of Natural Transmission of Bovine Leukemia Virus</w:t>
      </w:r>
      <w:r>
        <w:rPr>
          <w:sz w:val="28"/>
          <w:szCs w:val="28"/>
          <w:lang w:val="en-US"/>
        </w:rPr>
        <w:t xml:space="preserve"> in Dairies from Southern Chile //</w:t>
      </w:r>
      <w:r w:rsidRPr="00D2611D">
        <w:rPr>
          <w:sz w:val="28"/>
          <w:szCs w:val="28"/>
          <w:lang w:val="en-US"/>
        </w:rPr>
        <w:t xml:space="preserve"> Animals (Basel).</w:t>
      </w:r>
      <w:r>
        <w:rPr>
          <w:sz w:val="28"/>
          <w:szCs w:val="28"/>
          <w:lang w:val="en-US"/>
        </w:rPr>
        <w:t xml:space="preserve"> </w:t>
      </w:r>
      <w:r w:rsidR="00DB2313" w:rsidRPr="00DB2313">
        <w:rPr>
          <w:sz w:val="28"/>
          <w:szCs w:val="28"/>
          <w:lang w:val="en-US"/>
        </w:rPr>
        <w:t>–</w:t>
      </w:r>
      <w:r w:rsidRPr="00D2611D">
        <w:rPr>
          <w:sz w:val="28"/>
          <w:szCs w:val="28"/>
          <w:lang w:val="en-US"/>
        </w:rPr>
        <w:t xml:space="preserve"> 2022</w:t>
      </w:r>
      <w:r>
        <w:rPr>
          <w:sz w:val="28"/>
          <w:szCs w:val="28"/>
          <w:lang w:val="en-US"/>
        </w:rPr>
        <w:t xml:space="preserve">. – Vol. 12(13). – Vol. </w:t>
      </w:r>
      <w:r w:rsidRPr="00D2611D">
        <w:rPr>
          <w:sz w:val="28"/>
          <w:szCs w:val="28"/>
          <w:lang w:val="en-US"/>
        </w:rPr>
        <w:t>734. doi:10.3390/ani12131734</w:t>
      </w:r>
    </w:p>
    <w:p w14:paraId="653E4728" w14:textId="77777777" w:rsidR="00796B78" w:rsidRPr="00D2611D" w:rsidRDefault="00796B78" w:rsidP="00796B78">
      <w:pPr>
        <w:tabs>
          <w:tab w:val="left" w:pos="1134"/>
        </w:tabs>
        <w:ind w:firstLine="709"/>
        <w:jc w:val="both"/>
        <w:rPr>
          <w:sz w:val="28"/>
          <w:szCs w:val="28"/>
          <w:lang w:val="en-US"/>
        </w:rPr>
      </w:pPr>
      <w:r>
        <w:rPr>
          <w:sz w:val="28"/>
          <w:szCs w:val="28"/>
          <w:lang w:val="en-US"/>
        </w:rPr>
        <w:t>22</w:t>
      </w:r>
      <w:r w:rsidRPr="00F14614">
        <w:rPr>
          <w:sz w:val="28"/>
          <w:szCs w:val="28"/>
          <w:lang w:val="en-US"/>
        </w:rPr>
        <w:t>5</w:t>
      </w:r>
      <w:r w:rsidRPr="00AA222D">
        <w:rPr>
          <w:lang w:val="en-US"/>
        </w:rPr>
        <w:t xml:space="preserve"> </w:t>
      </w:r>
      <w:r w:rsidRPr="00AA222D">
        <w:rPr>
          <w:sz w:val="28"/>
          <w:szCs w:val="28"/>
          <w:lang w:val="en-US"/>
        </w:rPr>
        <w:t>Righi C</w:t>
      </w:r>
      <w:r>
        <w:rPr>
          <w:sz w:val="28"/>
          <w:szCs w:val="28"/>
          <w:lang w:val="en-US"/>
        </w:rPr>
        <w:t>.</w:t>
      </w:r>
      <w:r w:rsidRPr="00AA222D">
        <w:rPr>
          <w:sz w:val="28"/>
          <w:szCs w:val="28"/>
          <w:lang w:val="en-US"/>
        </w:rPr>
        <w:t>, Iscaro C</w:t>
      </w:r>
      <w:r>
        <w:rPr>
          <w:sz w:val="28"/>
          <w:szCs w:val="28"/>
          <w:lang w:val="en-US"/>
        </w:rPr>
        <w:t>.</w:t>
      </w:r>
      <w:r w:rsidRPr="00AA222D">
        <w:rPr>
          <w:sz w:val="28"/>
          <w:szCs w:val="28"/>
          <w:lang w:val="en-US"/>
        </w:rPr>
        <w:t>, Petrini S</w:t>
      </w:r>
      <w:r>
        <w:rPr>
          <w:sz w:val="28"/>
          <w:szCs w:val="28"/>
          <w:lang w:val="en-US"/>
        </w:rPr>
        <w:t>.</w:t>
      </w:r>
      <w:r w:rsidRPr="00AA222D">
        <w:rPr>
          <w:sz w:val="28"/>
          <w:szCs w:val="28"/>
          <w:lang w:val="en-US"/>
        </w:rPr>
        <w:t xml:space="preserve"> Enzootic Bovine Leukosis in Italy: Epidemiological Issues after Free Status Recognition and Measures Applied to Tack</w:t>
      </w:r>
      <w:r>
        <w:rPr>
          <w:sz w:val="28"/>
          <w:szCs w:val="28"/>
          <w:lang w:val="en-US"/>
        </w:rPr>
        <w:t>le the Last Persistent Clusters //</w:t>
      </w:r>
      <w:r w:rsidRPr="00AA222D">
        <w:rPr>
          <w:sz w:val="28"/>
          <w:szCs w:val="28"/>
          <w:lang w:val="en-US"/>
        </w:rPr>
        <w:t xml:space="preserve"> Pathogens. </w:t>
      </w:r>
      <w:r>
        <w:rPr>
          <w:sz w:val="28"/>
          <w:szCs w:val="28"/>
          <w:lang w:val="en-US"/>
        </w:rPr>
        <w:t xml:space="preserve">– </w:t>
      </w:r>
      <w:r w:rsidRPr="00AA222D">
        <w:rPr>
          <w:sz w:val="28"/>
          <w:szCs w:val="28"/>
          <w:lang w:val="en-US"/>
        </w:rPr>
        <w:t>2021</w:t>
      </w:r>
      <w:r>
        <w:rPr>
          <w:sz w:val="28"/>
          <w:szCs w:val="28"/>
          <w:lang w:val="en-US"/>
        </w:rPr>
        <w:t xml:space="preserve">. – Vol. 10(11). – P. </w:t>
      </w:r>
      <w:r w:rsidRPr="00AA222D">
        <w:rPr>
          <w:sz w:val="28"/>
          <w:szCs w:val="28"/>
          <w:lang w:val="en-US"/>
        </w:rPr>
        <w:t>14</w:t>
      </w:r>
      <w:r w:rsidR="00C267E1" w:rsidRPr="00C267E1">
        <w:rPr>
          <w:sz w:val="28"/>
          <w:szCs w:val="28"/>
          <w:lang w:val="en-US"/>
        </w:rPr>
        <w:t>-</w:t>
      </w:r>
      <w:r w:rsidRPr="00AA222D">
        <w:rPr>
          <w:sz w:val="28"/>
          <w:szCs w:val="28"/>
          <w:lang w:val="en-US"/>
        </w:rPr>
        <w:t>75. doi:10.3390/pathogens10111475</w:t>
      </w:r>
    </w:p>
    <w:p w14:paraId="213CA339" w14:textId="77777777" w:rsidR="00796B78" w:rsidRDefault="00796B78" w:rsidP="00796B78">
      <w:pPr>
        <w:tabs>
          <w:tab w:val="left" w:pos="1134"/>
        </w:tabs>
        <w:ind w:firstLine="709"/>
        <w:jc w:val="both"/>
        <w:rPr>
          <w:sz w:val="28"/>
          <w:szCs w:val="28"/>
          <w:lang w:val="en-US"/>
        </w:rPr>
      </w:pPr>
      <w:r>
        <w:rPr>
          <w:sz w:val="28"/>
          <w:szCs w:val="28"/>
          <w:lang w:val="en-US"/>
        </w:rPr>
        <w:t>22</w:t>
      </w:r>
      <w:r w:rsidRPr="00F14614">
        <w:rPr>
          <w:sz w:val="28"/>
          <w:szCs w:val="28"/>
          <w:lang w:val="en-US"/>
        </w:rPr>
        <w:t>6</w:t>
      </w:r>
      <w:r>
        <w:rPr>
          <w:sz w:val="28"/>
          <w:szCs w:val="28"/>
          <w:lang w:val="en-US"/>
        </w:rPr>
        <w:t xml:space="preserve"> </w:t>
      </w:r>
      <w:r w:rsidRPr="00101914">
        <w:rPr>
          <w:sz w:val="28"/>
          <w:szCs w:val="28"/>
          <w:lang w:val="en-US"/>
        </w:rPr>
        <w:t>Pluta A</w:t>
      </w:r>
      <w:r>
        <w:rPr>
          <w:sz w:val="28"/>
          <w:szCs w:val="28"/>
          <w:lang w:val="en-US"/>
        </w:rPr>
        <w:t>.</w:t>
      </w:r>
      <w:r w:rsidRPr="00101914">
        <w:rPr>
          <w:sz w:val="28"/>
          <w:szCs w:val="28"/>
          <w:lang w:val="en-US"/>
        </w:rPr>
        <w:t>, Rola-Łuszczak M</w:t>
      </w:r>
      <w:r>
        <w:rPr>
          <w:sz w:val="28"/>
          <w:szCs w:val="28"/>
          <w:lang w:val="en-US"/>
        </w:rPr>
        <w:t>.</w:t>
      </w:r>
      <w:r w:rsidRPr="00101914">
        <w:rPr>
          <w:sz w:val="28"/>
          <w:szCs w:val="28"/>
          <w:lang w:val="en-US"/>
        </w:rPr>
        <w:t>, Hoffmann F</w:t>
      </w:r>
      <w:r>
        <w:rPr>
          <w:sz w:val="28"/>
          <w:szCs w:val="28"/>
          <w:lang w:val="en-US"/>
        </w:rPr>
        <w:t>.</w:t>
      </w:r>
      <w:r w:rsidRPr="00101914">
        <w:rPr>
          <w:sz w:val="28"/>
          <w:szCs w:val="28"/>
          <w:lang w:val="en-US"/>
        </w:rPr>
        <w:t>G</w:t>
      </w:r>
      <w:r>
        <w:rPr>
          <w:sz w:val="28"/>
          <w:szCs w:val="28"/>
          <w:lang w:val="en-US"/>
        </w:rPr>
        <w:t xml:space="preserve">. et al. </w:t>
      </w:r>
      <w:r w:rsidRPr="00101914">
        <w:rPr>
          <w:sz w:val="28"/>
          <w:szCs w:val="28"/>
          <w:lang w:val="en-US"/>
        </w:rPr>
        <w:t xml:space="preserve">Genetic Variability of Bovine Leukemia Virus: Evidence of Dual Infection, Recombination and </w:t>
      </w:r>
      <w:r>
        <w:rPr>
          <w:sz w:val="28"/>
          <w:szCs w:val="28"/>
          <w:lang w:val="en-US"/>
        </w:rPr>
        <w:t xml:space="preserve">Quasi-Species // </w:t>
      </w:r>
      <w:r w:rsidRPr="00101914">
        <w:rPr>
          <w:sz w:val="28"/>
          <w:szCs w:val="28"/>
          <w:lang w:val="en-US"/>
        </w:rPr>
        <w:t>Pathogens.</w:t>
      </w:r>
      <w:r>
        <w:rPr>
          <w:sz w:val="28"/>
          <w:szCs w:val="28"/>
          <w:lang w:val="en-US"/>
        </w:rPr>
        <w:t xml:space="preserve"> –</w:t>
      </w:r>
      <w:r w:rsidRPr="00101914">
        <w:rPr>
          <w:sz w:val="28"/>
          <w:szCs w:val="28"/>
          <w:lang w:val="en-US"/>
        </w:rPr>
        <w:t>2024</w:t>
      </w:r>
      <w:r>
        <w:rPr>
          <w:sz w:val="28"/>
          <w:szCs w:val="28"/>
          <w:lang w:val="en-US"/>
        </w:rPr>
        <w:t>. - Vol.</w:t>
      </w:r>
      <w:r w:rsidRPr="00101914">
        <w:rPr>
          <w:sz w:val="28"/>
          <w:szCs w:val="28"/>
          <w:lang w:val="en-US"/>
        </w:rPr>
        <w:t xml:space="preserve"> 13(2)</w:t>
      </w:r>
      <w:r w:rsidR="00C267E1">
        <w:rPr>
          <w:sz w:val="28"/>
          <w:szCs w:val="28"/>
          <w:lang w:val="en-US"/>
        </w:rPr>
        <w:t xml:space="preserve">. – </w:t>
      </w:r>
      <w:r w:rsidRPr="00101914">
        <w:rPr>
          <w:sz w:val="28"/>
          <w:szCs w:val="28"/>
          <w:lang w:val="en-US"/>
        </w:rPr>
        <w:t>178</w:t>
      </w:r>
      <w:r w:rsidR="00C267E1" w:rsidRPr="00C267E1">
        <w:rPr>
          <w:sz w:val="28"/>
          <w:szCs w:val="28"/>
          <w:lang w:val="en-US"/>
        </w:rPr>
        <w:t xml:space="preserve"> </w:t>
      </w:r>
      <w:r w:rsidR="00C267E1">
        <w:rPr>
          <w:sz w:val="28"/>
          <w:szCs w:val="28"/>
        </w:rPr>
        <w:t>р</w:t>
      </w:r>
      <w:r w:rsidRPr="00101914">
        <w:rPr>
          <w:sz w:val="28"/>
          <w:szCs w:val="28"/>
          <w:lang w:val="en-US"/>
        </w:rPr>
        <w:t>. doi:10.3390/pathogens13020178</w:t>
      </w:r>
    </w:p>
    <w:p w14:paraId="2E4E8572" w14:textId="77777777" w:rsidR="00796B78" w:rsidRDefault="00796B78" w:rsidP="00796B78">
      <w:pPr>
        <w:tabs>
          <w:tab w:val="left" w:pos="1134"/>
        </w:tabs>
        <w:ind w:firstLine="709"/>
        <w:jc w:val="both"/>
        <w:rPr>
          <w:sz w:val="28"/>
          <w:szCs w:val="28"/>
          <w:lang w:val="en-US"/>
        </w:rPr>
      </w:pPr>
      <w:r>
        <w:rPr>
          <w:sz w:val="28"/>
          <w:szCs w:val="28"/>
          <w:lang w:val="en-US"/>
        </w:rPr>
        <w:t>22</w:t>
      </w:r>
      <w:r w:rsidRPr="00F14614">
        <w:rPr>
          <w:sz w:val="28"/>
          <w:szCs w:val="28"/>
          <w:lang w:val="en-US"/>
        </w:rPr>
        <w:t>7</w:t>
      </w:r>
      <w:r>
        <w:rPr>
          <w:sz w:val="28"/>
          <w:szCs w:val="28"/>
          <w:lang w:val="en-US"/>
        </w:rPr>
        <w:t xml:space="preserve"> </w:t>
      </w:r>
      <w:r w:rsidRPr="00101914">
        <w:rPr>
          <w:sz w:val="28"/>
          <w:szCs w:val="28"/>
          <w:lang w:val="en-US"/>
        </w:rPr>
        <w:t>Rola-Łuszczak M</w:t>
      </w:r>
      <w:r>
        <w:rPr>
          <w:sz w:val="28"/>
          <w:szCs w:val="28"/>
          <w:lang w:val="en-US"/>
        </w:rPr>
        <w:t>.</w:t>
      </w:r>
      <w:r w:rsidRPr="00101914">
        <w:rPr>
          <w:sz w:val="28"/>
          <w:szCs w:val="28"/>
          <w:lang w:val="en-US"/>
        </w:rPr>
        <w:t>, Pluta A</w:t>
      </w:r>
      <w:r>
        <w:rPr>
          <w:sz w:val="28"/>
          <w:szCs w:val="28"/>
          <w:lang w:val="en-US"/>
        </w:rPr>
        <w:t>.</w:t>
      </w:r>
      <w:r w:rsidRPr="00101914">
        <w:rPr>
          <w:sz w:val="28"/>
          <w:szCs w:val="28"/>
          <w:lang w:val="en-US"/>
        </w:rPr>
        <w:t>, Olech M</w:t>
      </w:r>
      <w:r>
        <w:rPr>
          <w:sz w:val="28"/>
          <w:szCs w:val="28"/>
          <w:lang w:val="en-US"/>
        </w:rPr>
        <w:t>.</w:t>
      </w:r>
      <w:r w:rsidRPr="00101914">
        <w:rPr>
          <w:sz w:val="28"/>
          <w:szCs w:val="28"/>
          <w:lang w:val="en-US"/>
        </w:rPr>
        <w:t xml:space="preserve"> et al. The molecular characterization of bovine leukaemia virus isolates from Eastern Europe and Siberia and its impact on phyl</w:t>
      </w:r>
      <w:r>
        <w:rPr>
          <w:sz w:val="28"/>
          <w:szCs w:val="28"/>
          <w:lang w:val="en-US"/>
        </w:rPr>
        <w:t>ogeny //</w:t>
      </w:r>
      <w:r w:rsidRPr="00101914">
        <w:rPr>
          <w:sz w:val="28"/>
          <w:szCs w:val="28"/>
          <w:lang w:val="en-US"/>
        </w:rPr>
        <w:t xml:space="preserve"> PLoS One.</w:t>
      </w:r>
      <w:r>
        <w:rPr>
          <w:sz w:val="28"/>
          <w:szCs w:val="28"/>
          <w:lang w:val="en-US"/>
        </w:rPr>
        <w:t xml:space="preserve"> – </w:t>
      </w:r>
      <w:r w:rsidRPr="00101914">
        <w:rPr>
          <w:sz w:val="28"/>
          <w:szCs w:val="28"/>
          <w:lang w:val="en-US"/>
        </w:rPr>
        <w:t>2013</w:t>
      </w:r>
      <w:r>
        <w:rPr>
          <w:sz w:val="28"/>
          <w:szCs w:val="28"/>
          <w:lang w:val="en-US"/>
        </w:rPr>
        <w:t xml:space="preserve">. – Vol. </w:t>
      </w:r>
      <w:r w:rsidRPr="00101914">
        <w:rPr>
          <w:sz w:val="28"/>
          <w:szCs w:val="28"/>
          <w:lang w:val="en-US"/>
        </w:rPr>
        <w:t>8(3)</w:t>
      </w:r>
      <w:r>
        <w:rPr>
          <w:sz w:val="28"/>
          <w:szCs w:val="28"/>
          <w:lang w:val="en-US"/>
        </w:rPr>
        <w:t xml:space="preserve">. – P. </w:t>
      </w:r>
      <w:r w:rsidRPr="00101914">
        <w:rPr>
          <w:sz w:val="28"/>
          <w:szCs w:val="28"/>
          <w:lang w:val="en-US"/>
        </w:rPr>
        <w:t>58</w:t>
      </w:r>
      <w:r w:rsidR="00C267E1" w:rsidRPr="00C267E1">
        <w:rPr>
          <w:sz w:val="28"/>
          <w:szCs w:val="28"/>
          <w:lang w:val="en-US"/>
        </w:rPr>
        <w:t>-</w:t>
      </w:r>
      <w:r w:rsidR="00C267E1">
        <w:rPr>
          <w:sz w:val="28"/>
          <w:szCs w:val="28"/>
          <w:lang w:val="en-US"/>
        </w:rPr>
        <w:t>70</w:t>
      </w:r>
      <w:r w:rsidRPr="00101914">
        <w:rPr>
          <w:sz w:val="28"/>
          <w:szCs w:val="28"/>
          <w:lang w:val="en-US"/>
        </w:rPr>
        <w:t>. doi:10.1371/journal.pone.0058705</w:t>
      </w:r>
    </w:p>
    <w:p w14:paraId="156221AF" w14:textId="77777777" w:rsidR="00796B78" w:rsidRPr="008337FF" w:rsidRDefault="00796B78" w:rsidP="00796B78">
      <w:pPr>
        <w:tabs>
          <w:tab w:val="left" w:pos="1134"/>
        </w:tabs>
        <w:ind w:firstLine="709"/>
        <w:jc w:val="both"/>
        <w:rPr>
          <w:sz w:val="28"/>
          <w:szCs w:val="28"/>
          <w:lang w:val="en-US"/>
        </w:rPr>
      </w:pPr>
      <w:r w:rsidRPr="000506C4">
        <w:rPr>
          <w:sz w:val="28"/>
          <w:szCs w:val="28"/>
          <w:lang w:val="en-US"/>
        </w:rPr>
        <w:t>22</w:t>
      </w:r>
      <w:r w:rsidRPr="000A5C40">
        <w:rPr>
          <w:sz w:val="28"/>
          <w:szCs w:val="28"/>
          <w:lang w:val="en-US"/>
        </w:rPr>
        <w:t>8</w:t>
      </w:r>
      <w:r w:rsidRPr="000506C4">
        <w:rPr>
          <w:sz w:val="28"/>
          <w:szCs w:val="28"/>
          <w:lang w:val="en-US"/>
        </w:rPr>
        <w:t xml:space="preserve"> Nissanova Р., Mamanova С., Nurpeisova А. </w:t>
      </w:r>
      <w:r>
        <w:rPr>
          <w:sz w:val="28"/>
          <w:szCs w:val="28"/>
          <w:lang w:val="en-US"/>
        </w:rPr>
        <w:t>et al.</w:t>
      </w:r>
      <w:r w:rsidRPr="000506C4">
        <w:rPr>
          <w:sz w:val="28"/>
          <w:szCs w:val="28"/>
          <w:lang w:val="en-US"/>
        </w:rPr>
        <w:t xml:space="preserve"> Monitoring of bovine leukemia virus in </w:t>
      </w:r>
      <w:r>
        <w:rPr>
          <w:sz w:val="28"/>
          <w:szCs w:val="28"/>
          <w:lang w:val="en-US"/>
        </w:rPr>
        <w:t>K</w:t>
      </w:r>
      <w:r w:rsidRPr="000506C4">
        <w:rPr>
          <w:sz w:val="28"/>
          <w:szCs w:val="28"/>
          <w:lang w:val="en-US"/>
        </w:rPr>
        <w:t>azakhstan: analysis of serological a</w:t>
      </w:r>
      <w:r>
        <w:rPr>
          <w:sz w:val="28"/>
          <w:szCs w:val="28"/>
          <w:lang w:val="en-US"/>
        </w:rPr>
        <w:t>nd molecular diagnostic methods //</w:t>
      </w:r>
      <w:r w:rsidRPr="000506C4">
        <w:rPr>
          <w:sz w:val="28"/>
          <w:szCs w:val="28"/>
          <w:lang w:val="en-US"/>
        </w:rPr>
        <w:t xml:space="preserve"> Experimental Biology</w:t>
      </w:r>
      <w:r>
        <w:rPr>
          <w:sz w:val="28"/>
          <w:szCs w:val="28"/>
          <w:lang w:val="en-US"/>
        </w:rPr>
        <w:t xml:space="preserve">. – 2025. – Vol. 102(1). – P. </w:t>
      </w:r>
      <w:r w:rsidRPr="000506C4">
        <w:rPr>
          <w:sz w:val="28"/>
          <w:szCs w:val="28"/>
          <w:lang w:val="en-US"/>
        </w:rPr>
        <w:t xml:space="preserve">62–72. </w:t>
      </w:r>
      <w:hyperlink r:id="rId67" w:history="1">
        <w:r w:rsidRPr="00DF4AD9">
          <w:rPr>
            <w:rStyle w:val="ad"/>
            <w:sz w:val="28"/>
            <w:szCs w:val="28"/>
            <w:lang w:val="en-US"/>
          </w:rPr>
          <w:t>https</w:t>
        </w:r>
        <w:r w:rsidRPr="008337FF">
          <w:rPr>
            <w:rStyle w:val="ad"/>
            <w:sz w:val="28"/>
            <w:szCs w:val="28"/>
            <w:lang w:val="en-US"/>
          </w:rPr>
          <w:t>://</w:t>
        </w:r>
        <w:r w:rsidRPr="00DF4AD9">
          <w:rPr>
            <w:rStyle w:val="ad"/>
            <w:sz w:val="28"/>
            <w:szCs w:val="28"/>
            <w:lang w:val="en-US"/>
          </w:rPr>
          <w:t>doi</w:t>
        </w:r>
        <w:r w:rsidRPr="008337FF">
          <w:rPr>
            <w:rStyle w:val="ad"/>
            <w:sz w:val="28"/>
            <w:szCs w:val="28"/>
            <w:lang w:val="en-US"/>
          </w:rPr>
          <w:t>.</w:t>
        </w:r>
        <w:r w:rsidRPr="00DF4AD9">
          <w:rPr>
            <w:rStyle w:val="ad"/>
            <w:sz w:val="28"/>
            <w:szCs w:val="28"/>
            <w:lang w:val="en-US"/>
          </w:rPr>
          <w:t>org</w:t>
        </w:r>
        <w:r w:rsidRPr="008337FF">
          <w:rPr>
            <w:rStyle w:val="ad"/>
            <w:sz w:val="28"/>
            <w:szCs w:val="28"/>
            <w:lang w:val="en-US"/>
          </w:rPr>
          <w:t>/10.26577/</w:t>
        </w:r>
        <w:r w:rsidRPr="00DF4AD9">
          <w:rPr>
            <w:rStyle w:val="ad"/>
            <w:sz w:val="28"/>
            <w:szCs w:val="28"/>
            <w:lang w:val="en-US"/>
          </w:rPr>
          <w:t>bb</w:t>
        </w:r>
        <w:r w:rsidRPr="008337FF">
          <w:rPr>
            <w:rStyle w:val="ad"/>
            <w:sz w:val="28"/>
            <w:szCs w:val="28"/>
            <w:lang w:val="en-US"/>
          </w:rPr>
          <w:t>202510216</w:t>
        </w:r>
      </w:hyperlink>
    </w:p>
    <w:p w14:paraId="70B3040C" w14:textId="77777777" w:rsidR="00796B78" w:rsidRPr="008337FF" w:rsidRDefault="00796B78" w:rsidP="00796B78">
      <w:pPr>
        <w:tabs>
          <w:tab w:val="left" w:pos="1134"/>
        </w:tabs>
        <w:ind w:firstLine="709"/>
        <w:jc w:val="both"/>
        <w:rPr>
          <w:sz w:val="28"/>
          <w:szCs w:val="28"/>
          <w:lang w:val="en-US"/>
        </w:rPr>
      </w:pPr>
      <w:r w:rsidRPr="008337FF">
        <w:rPr>
          <w:sz w:val="28"/>
          <w:szCs w:val="28"/>
          <w:lang w:val="en-US"/>
        </w:rPr>
        <w:lastRenderedPageBreak/>
        <w:t xml:space="preserve">229 </w:t>
      </w:r>
      <w:r w:rsidRPr="008A6011">
        <w:rPr>
          <w:sz w:val="28"/>
          <w:szCs w:val="28"/>
          <w:lang w:val="en-US"/>
        </w:rPr>
        <w:t>Thrusfield</w:t>
      </w:r>
      <w:r w:rsidRPr="008337FF">
        <w:rPr>
          <w:sz w:val="28"/>
          <w:szCs w:val="28"/>
          <w:lang w:val="en-US"/>
        </w:rPr>
        <w:t xml:space="preserve">, </w:t>
      </w:r>
      <w:r w:rsidRPr="008A6011">
        <w:rPr>
          <w:sz w:val="28"/>
          <w:szCs w:val="28"/>
          <w:lang w:val="en-US"/>
        </w:rPr>
        <w:t>M</w:t>
      </w:r>
      <w:r w:rsidRPr="008337FF">
        <w:rPr>
          <w:sz w:val="28"/>
          <w:szCs w:val="28"/>
          <w:lang w:val="en-US"/>
        </w:rPr>
        <w:t>.</w:t>
      </w:r>
      <w:r w:rsidRPr="008A6011">
        <w:rPr>
          <w:sz w:val="28"/>
          <w:szCs w:val="28"/>
          <w:lang w:val="en-US"/>
        </w:rPr>
        <w:t>V</w:t>
      </w:r>
      <w:r w:rsidRPr="008337FF">
        <w:rPr>
          <w:sz w:val="28"/>
          <w:szCs w:val="28"/>
          <w:lang w:val="en-US"/>
        </w:rPr>
        <w:t xml:space="preserve">. </w:t>
      </w:r>
      <w:r w:rsidRPr="008A6011">
        <w:rPr>
          <w:sz w:val="28"/>
          <w:szCs w:val="28"/>
          <w:lang w:val="en-US"/>
        </w:rPr>
        <w:t>Veterinary</w:t>
      </w:r>
      <w:r w:rsidRPr="008337FF">
        <w:rPr>
          <w:sz w:val="28"/>
          <w:szCs w:val="28"/>
          <w:lang w:val="en-US"/>
        </w:rPr>
        <w:t xml:space="preserve"> </w:t>
      </w:r>
      <w:r w:rsidRPr="008A6011">
        <w:rPr>
          <w:sz w:val="28"/>
          <w:szCs w:val="28"/>
          <w:lang w:val="en-US"/>
        </w:rPr>
        <w:t>Epidemiology</w:t>
      </w:r>
      <w:r w:rsidRPr="008337FF">
        <w:rPr>
          <w:sz w:val="28"/>
          <w:szCs w:val="28"/>
          <w:lang w:val="en-US"/>
        </w:rPr>
        <w:t>, 3</w:t>
      </w:r>
      <w:r w:rsidRPr="008A6011">
        <w:rPr>
          <w:sz w:val="28"/>
          <w:szCs w:val="28"/>
          <w:lang w:val="en-US"/>
        </w:rPr>
        <w:t>rd</w:t>
      </w:r>
      <w:r w:rsidRPr="008337FF">
        <w:rPr>
          <w:sz w:val="28"/>
          <w:szCs w:val="28"/>
          <w:lang w:val="en-US"/>
        </w:rPr>
        <w:t xml:space="preserve"> </w:t>
      </w:r>
      <w:r w:rsidRPr="008A6011">
        <w:rPr>
          <w:sz w:val="28"/>
          <w:szCs w:val="28"/>
          <w:lang w:val="en-US"/>
        </w:rPr>
        <w:t>ed</w:t>
      </w:r>
      <w:r w:rsidRPr="008337FF">
        <w:rPr>
          <w:sz w:val="28"/>
          <w:szCs w:val="28"/>
          <w:lang w:val="en-US"/>
        </w:rPr>
        <w:t xml:space="preserve">.; </w:t>
      </w:r>
      <w:r w:rsidRPr="008A6011">
        <w:rPr>
          <w:sz w:val="28"/>
          <w:szCs w:val="28"/>
          <w:lang w:val="en-US"/>
        </w:rPr>
        <w:t>Blackwell</w:t>
      </w:r>
      <w:r w:rsidRPr="008337FF">
        <w:rPr>
          <w:sz w:val="28"/>
          <w:szCs w:val="28"/>
          <w:lang w:val="en-US"/>
        </w:rPr>
        <w:t xml:space="preserve"> </w:t>
      </w:r>
      <w:r w:rsidRPr="008A6011">
        <w:rPr>
          <w:sz w:val="28"/>
          <w:szCs w:val="28"/>
          <w:lang w:val="en-US"/>
        </w:rPr>
        <w:t>Science</w:t>
      </w:r>
      <w:r w:rsidRPr="008337FF">
        <w:rPr>
          <w:sz w:val="28"/>
          <w:szCs w:val="28"/>
          <w:lang w:val="en-US"/>
        </w:rPr>
        <w:t xml:space="preserve">: </w:t>
      </w:r>
      <w:r w:rsidRPr="008A6011">
        <w:rPr>
          <w:sz w:val="28"/>
          <w:szCs w:val="28"/>
          <w:lang w:val="en-US"/>
        </w:rPr>
        <w:t>Oxford</w:t>
      </w:r>
      <w:r w:rsidRPr="008337FF">
        <w:rPr>
          <w:sz w:val="28"/>
          <w:szCs w:val="28"/>
          <w:lang w:val="en-US"/>
        </w:rPr>
        <w:t xml:space="preserve">, </w:t>
      </w:r>
      <w:r w:rsidRPr="008A6011">
        <w:rPr>
          <w:sz w:val="28"/>
          <w:szCs w:val="28"/>
          <w:lang w:val="en-US"/>
        </w:rPr>
        <w:t>UK</w:t>
      </w:r>
      <w:r w:rsidRPr="008337FF">
        <w:rPr>
          <w:sz w:val="28"/>
          <w:szCs w:val="28"/>
          <w:lang w:val="en-US"/>
        </w:rPr>
        <w:t>, 2008</w:t>
      </w:r>
      <w:r w:rsidR="00C267E1" w:rsidRPr="00C267E1">
        <w:rPr>
          <w:sz w:val="28"/>
          <w:szCs w:val="28"/>
          <w:lang w:val="en-US"/>
        </w:rPr>
        <w:t>.</w:t>
      </w:r>
    </w:p>
    <w:p w14:paraId="1EAF3985" w14:textId="1DC34217" w:rsidR="00796B78" w:rsidRPr="00C267E1" w:rsidRDefault="00796B78" w:rsidP="00796B78">
      <w:pPr>
        <w:tabs>
          <w:tab w:val="left" w:pos="1134"/>
        </w:tabs>
        <w:ind w:firstLine="709"/>
        <w:jc w:val="both"/>
        <w:rPr>
          <w:sz w:val="28"/>
          <w:szCs w:val="28"/>
          <w:lang w:val="en-US"/>
        </w:rPr>
      </w:pPr>
      <w:r>
        <w:rPr>
          <w:sz w:val="28"/>
          <w:szCs w:val="28"/>
        </w:rPr>
        <w:t>230</w:t>
      </w:r>
      <w:r w:rsidRPr="000A5C40">
        <w:t xml:space="preserve"> </w:t>
      </w:r>
      <w:r w:rsidRPr="000A5C40">
        <w:rPr>
          <w:sz w:val="28"/>
          <w:szCs w:val="28"/>
        </w:rPr>
        <w:t xml:space="preserve">Приказ Министра сельского хозяйства Республики Казахстан от 30 апреля 2015 года № 7-1/393 «Об утверждении Правил отбора </w:t>
      </w:r>
      <w:proofErr w:type="gramStart"/>
      <w:r w:rsidRPr="000A5C40">
        <w:rPr>
          <w:sz w:val="28"/>
          <w:szCs w:val="28"/>
        </w:rPr>
        <w:t>проб</w:t>
      </w:r>
      <w:proofErr w:type="gramEnd"/>
      <w:r w:rsidRPr="000A5C40">
        <w:rPr>
          <w:sz w:val="28"/>
          <w:szCs w:val="28"/>
        </w:rPr>
        <w:t xml:space="preserve"> перемещаемых (перевозимых) объектов и биологического материала» (зарегистрирован в Министерстве юстиции Республики Казахстан 9 июля 2015 г. № 11618).</w:t>
      </w:r>
      <w:r>
        <w:rPr>
          <w:sz w:val="28"/>
          <w:szCs w:val="28"/>
        </w:rPr>
        <w:t xml:space="preserve"> </w:t>
      </w:r>
      <w:hyperlink r:id="rId68" w:history="1">
        <w:r w:rsidRPr="00163D34">
          <w:rPr>
            <w:rStyle w:val="ad"/>
            <w:sz w:val="28"/>
            <w:szCs w:val="28"/>
            <w:lang w:val="en-US"/>
          </w:rPr>
          <w:t>https://adilet.zan.kz/rus/docs/V1500011618</w:t>
        </w:r>
      </w:hyperlink>
      <w:r w:rsidR="00C267E1" w:rsidRPr="00695C27">
        <w:rPr>
          <w:sz w:val="28"/>
          <w:szCs w:val="28"/>
          <w:lang w:val="en-US"/>
        </w:rPr>
        <w:t>.</w:t>
      </w:r>
      <w:r w:rsidR="00C267E1">
        <w:rPr>
          <w:sz w:val="28"/>
          <w:szCs w:val="28"/>
          <w:lang w:val="en-US"/>
        </w:rPr>
        <w:t>13.01.2026</w:t>
      </w:r>
      <w:r w:rsidR="00C267E1" w:rsidRPr="00C267E1">
        <w:rPr>
          <w:sz w:val="28"/>
          <w:szCs w:val="28"/>
          <w:lang w:val="en-US"/>
        </w:rPr>
        <w:t>.</w:t>
      </w:r>
    </w:p>
    <w:p w14:paraId="433E7237" w14:textId="1AE8F725" w:rsidR="00796B78" w:rsidRPr="00E221C1" w:rsidRDefault="00796B78" w:rsidP="00796B78">
      <w:pPr>
        <w:tabs>
          <w:tab w:val="left" w:pos="1134"/>
        </w:tabs>
        <w:ind w:firstLine="709"/>
        <w:jc w:val="both"/>
        <w:rPr>
          <w:sz w:val="28"/>
          <w:szCs w:val="28"/>
          <w:lang w:val="en-US"/>
        </w:rPr>
      </w:pPr>
      <w:r w:rsidRPr="000A5C40">
        <w:rPr>
          <w:sz w:val="28"/>
          <w:szCs w:val="28"/>
          <w:lang w:val="en-US"/>
        </w:rPr>
        <w:t>23</w:t>
      </w:r>
      <w:r w:rsidRPr="005025CA">
        <w:rPr>
          <w:sz w:val="28"/>
          <w:szCs w:val="28"/>
          <w:lang w:val="en-US"/>
        </w:rPr>
        <w:t>1</w:t>
      </w:r>
      <w:r w:rsidRPr="000A5C40">
        <w:rPr>
          <w:sz w:val="28"/>
          <w:szCs w:val="28"/>
          <w:lang w:val="en-US"/>
        </w:rPr>
        <w:t xml:space="preserve"> </w:t>
      </w:r>
      <w:r w:rsidRPr="00627003">
        <w:rPr>
          <w:sz w:val="28"/>
          <w:szCs w:val="28"/>
          <w:lang w:val="en-US"/>
        </w:rPr>
        <w:t xml:space="preserve">World Organisation for Animal Health (WOAH). Terrestrial Animal Health Code: Section 7. Animal welfare. </w:t>
      </w:r>
      <w:r w:rsidR="00B8421B" w:rsidRPr="00B8421B">
        <w:rPr>
          <w:sz w:val="28"/>
          <w:szCs w:val="28"/>
          <w:lang w:val="en-US"/>
        </w:rPr>
        <w:t>–</w:t>
      </w:r>
      <w:r w:rsidRPr="00627003">
        <w:rPr>
          <w:sz w:val="28"/>
          <w:szCs w:val="28"/>
          <w:lang w:val="en-US"/>
        </w:rPr>
        <w:t xml:space="preserve"> Paris: WOAH, 2024. </w:t>
      </w:r>
      <w:r w:rsidR="00B8421B" w:rsidRPr="00B8421B">
        <w:rPr>
          <w:sz w:val="28"/>
          <w:szCs w:val="28"/>
          <w:lang w:val="en-US"/>
        </w:rPr>
        <w:t>–</w:t>
      </w:r>
      <w:r w:rsidRPr="00627003">
        <w:rPr>
          <w:sz w:val="28"/>
          <w:szCs w:val="28"/>
          <w:lang w:val="en-US"/>
        </w:rPr>
        <w:t xml:space="preserve"> URL: </w:t>
      </w:r>
      <w:hyperlink r:id="rId69" w:history="1">
        <w:r w:rsidRPr="00BE4796">
          <w:rPr>
            <w:rStyle w:val="ad"/>
            <w:sz w:val="28"/>
            <w:szCs w:val="28"/>
            <w:lang w:val="en-US"/>
          </w:rPr>
          <w:t>https://www.woah.org/fileadmin/Home/eng/Health_standards/tahc/2024/en_sommaire.htm</w:t>
        </w:r>
      </w:hyperlink>
      <w:r w:rsidR="00C267E1" w:rsidRPr="00C267E1">
        <w:rPr>
          <w:sz w:val="28"/>
          <w:szCs w:val="28"/>
          <w:lang w:val="en-US"/>
        </w:rPr>
        <w:t>.</w:t>
      </w:r>
      <w:r w:rsidR="00C267E1">
        <w:rPr>
          <w:sz w:val="28"/>
          <w:szCs w:val="28"/>
          <w:lang w:val="en-US"/>
        </w:rPr>
        <w:t xml:space="preserve"> 13.01.2026</w:t>
      </w:r>
      <w:r w:rsidRPr="00627003">
        <w:rPr>
          <w:sz w:val="28"/>
          <w:szCs w:val="28"/>
          <w:lang w:val="en-US"/>
        </w:rPr>
        <w:t>.</w:t>
      </w:r>
    </w:p>
    <w:p w14:paraId="4DB08C16" w14:textId="77777777" w:rsidR="00796B78" w:rsidRPr="00496281" w:rsidRDefault="00796B78" w:rsidP="00796B78">
      <w:pPr>
        <w:tabs>
          <w:tab w:val="left" w:pos="1134"/>
        </w:tabs>
        <w:ind w:firstLine="709"/>
        <w:jc w:val="both"/>
        <w:rPr>
          <w:sz w:val="28"/>
          <w:szCs w:val="28"/>
          <w:lang w:val="en-US"/>
        </w:rPr>
      </w:pPr>
      <w:r w:rsidRPr="00496281">
        <w:rPr>
          <w:sz w:val="28"/>
          <w:szCs w:val="28"/>
          <w:lang w:val="en-US"/>
        </w:rPr>
        <w:t>23</w:t>
      </w:r>
      <w:r w:rsidRPr="005025CA">
        <w:rPr>
          <w:sz w:val="28"/>
          <w:szCs w:val="28"/>
          <w:lang w:val="en-US"/>
        </w:rPr>
        <w:t>2</w:t>
      </w:r>
      <w:r w:rsidRPr="00496281">
        <w:rPr>
          <w:lang w:val="en-US"/>
        </w:rPr>
        <w:t xml:space="preserve"> </w:t>
      </w:r>
      <w:r w:rsidRPr="00496281">
        <w:rPr>
          <w:sz w:val="28"/>
          <w:szCs w:val="28"/>
          <w:lang w:val="en-US"/>
        </w:rPr>
        <w:t>Porta N</w:t>
      </w:r>
      <w:r>
        <w:rPr>
          <w:sz w:val="28"/>
          <w:szCs w:val="28"/>
          <w:lang w:val="en-US"/>
        </w:rPr>
        <w:t>.</w:t>
      </w:r>
      <w:r w:rsidRPr="00496281">
        <w:rPr>
          <w:sz w:val="28"/>
          <w:szCs w:val="28"/>
          <w:lang w:val="en-US"/>
        </w:rPr>
        <w:t>G</w:t>
      </w:r>
      <w:r>
        <w:rPr>
          <w:sz w:val="28"/>
          <w:szCs w:val="28"/>
          <w:lang w:val="en-US"/>
        </w:rPr>
        <w:t>.</w:t>
      </w:r>
      <w:r w:rsidRPr="00496281">
        <w:rPr>
          <w:sz w:val="28"/>
          <w:szCs w:val="28"/>
          <w:lang w:val="en-US"/>
        </w:rPr>
        <w:t>, Alvarez I</w:t>
      </w:r>
      <w:r>
        <w:rPr>
          <w:sz w:val="28"/>
          <w:szCs w:val="28"/>
          <w:lang w:val="en-US"/>
        </w:rPr>
        <w:t>.</w:t>
      </w:r>
      <w:r w:rsidRPr="00496281">
        <w:rPr>
          <w:sz w:val="28"/>
          <w:szCs w:val="28"/>
          <w:lang w:val="en-US"/>
        </w:rPr>
        <w:t>, Suarez Archilla G</w:t>
      </w:r>
      <w:r>
        <w:rPr>
          <w:sz w:val="28"/>
          <w:szCs w:val="28"/>
          <w:lang w:val="en-US"/>
        </w:rPr>
        <w:t xml:space="preserve">. et al. </w:t>
      </w:r>
      <w:r w:rsidRPr="00496281">
        <w:rPr>
          <w:sz w:val="28"/>
          <w:szCs w:val="28"/>
          <w:lang w:val="en-US"/>
        </w:rPr>
        <w:t>Experimental infection of sheep with Bovine leukemia virus (BLV): Minimum dose of BLV-FLK cells and cell-free BLV and neutralization activity of natural antibodies</w:t>
      </w:r>
      <w:r>
        <w:rPr>
          <w:sz w:val="28"/>
          <w:szCs w:val="28"/>
          <w:lang w:val="en-US"/>
        </w:rPr>
        <w:t xml:space="preserve"> //</w:t>
      </w:r>
      <w:r w:rsidRPr="00496281">
        <w:rPr>
          <w:sz w:val="28"/>
          <w:szCs w:val="28"/>
          <w:lang w:val="en-US"/>
        </w:rPr>
        <w:t xml:space="preserve"> Rev Argent Microbiol. </w:t>
      </w:r>
      <w:r>
        <w:rPr>
          <w:sz w:val="28"/>
          <w:szCs w:val="28"/>
          <w:lang w:val="en-US"/>
        </w:rPr>
        <w:t xml:space="preserve">– 2019. – Vol. 51(4). – P. </w:t>
      </w:r>
      <w:r w:rsidRPr="00496281">
        <w:rPr>
          <w:sz w:val="28"/>
          <w:szCs w:val="28"/>
          <w:lang w:val="en-US"/>
        </w:rPr>
        <w:t>316-323. doi:10.1016/j.ram.2019.01.004</w:t>
      </w:r>
    </w:p>
    <w:p w14:paraId="08FAF53F" w14:textId="77777777" w:rsidR="00796B78" w:rsidRPr="005025CA" w:rsidRDefault="00796B78" w:rsidP="00796B78">
      <w:pPr>
        <w:tabs>
          <w:tab w:val="left" w:pos="1134"/>
        </w:tabs>
        <w:ind w:firstLine="709"/>
        <w:jc w:val="both"/>
        <w:rPr>
          <w:sz w:val="28"/>
          <w:szCs w:val="28"/>
          <w:lang w:val="en-US"/>
        </w:rPr>
      </w:pPr>
      <w:r w:rsidRPr="005025CA">
        <w:rPr>
          <w:sz w:val="28"/>
          <w:szCs w:val="28"/>
          <w:lang w:val="en-US"/>
        </w:rPr>
        <w:t>233</w:t>
      </w:r>
      <w:r w:rsidRPr="005025CA">
        <w:rPr>
          <w:lang w:val="en-US"/>
        </w:rPr>
        <w:t xml:space="preserve"> </w:t>
      </w:r>
      <w:r w:rsidRPr="005025CA">
        <w:rPr>
          <w:sz w:val="28"/>
          <w:szCs w:val="28"/>
          <w:lang w:val="en-US"/>
        </w:rPr>
        <w:t xml:space="preserve">Mekata H., Yamamoto M., Kirino Y. </w:t>
      </w:r>
      <w:proofErr w:type="gramStart"/>
      <w:r w:rsidRPr="005025CA">
        <w:rPr>
          <w:sz w:val="28"/>
          <w:szCs w:val="28"/>
          <w:lang w:val="en-US"/>
        </w:rPr>
        <w:t>et al.</w:t>
      </w:r>
      <w:proofErr w:type="gramEnd"/>
      <w:r w:rsidRPr="005025CA">
        <w:rPr>
          <w:sz w:val="28"/>
          <w:szCs w:val="28"/>
          <w:lang w:val="en-US"/>
        </w:rPr>
        <w:t xml:space="preserve"> New hematological key for bovine leukemia virus-infected Japanese Black cattle // J Vet Med Sci. – 2018. – Vol. 80(2). – P. 316-319. doi:10.1292/jvms.17-0455</w:t>
      </w:r>
    </w:p>
    <w:p w14:paraId="1E9F2FC8" w14:textId="77777777" w:rsidR="00796B78" w:rsidRDefault="00796B78" w:rsidP="00796B78">
      <w:pPr>
        <w:tabs>
          <w:tab w:val="left" w:pos="1134"/>
        </w:tabs>
        <w:ind w:firstLine="709"/>
        <w:jc w:val="both"/>
        <w:rPr>
          <w:sz w:val="28"/>
          <w:szCs w:val="28"/>
          <w:lang w:val="en-US"/>
        </w:rPr>
      </w:pPr>
      <w:r w:rsidRPr="005025CA">
        <w:rPr>
          <w:sz w:val="28"/>
          <w:szCs w:val="28"/>
          <w:lang w:val="en-US"/>
        </w:rPr>
        <w:t>234 Freeman C. Veterinary Cytology: Dog, Cat, Horse and Cow: Self-Assessment Color Review / C. Freeman. - 2-nd ed. - New York: CRC Press, 2019. - 304 p.</w:t>
      </w:r>
    </w:p>
    <w:p w14:paraId="5BF8C07B" w14:textId="77777777" w:rsidR="00796B78" w:rsidRPr="005025CA" w:rsidRDefault="00796B78" w:rsidP="00796B78">
      <w:pPr>
        <w:tabs>
          <w:tab w:val="left" w:pos="1134"/>
        </w:tabs>
        <w:ind w:firstLine="709"/>
        <w:jc w:val="both"/>
        <w:rPr>
          <w:sz w:val="28"/>
          <w:szCs w:val="28"/>
          <w:lang w:val="en-US"/>
        </w:rPr>
      </w:pPr>
      <w:r w:rsidRPr="005025CA">
        <w:rPr>
          <w:sz w:val="28"/>
          <w:szCs w:val="28"/>
          <w:lang w:val="en-US"/>
        </w:rPr>
        <w:t>23</w:t>
      </w:r>
      <w:r>
        <w:rPr>
          <w:sz w:val="28"/>
          <w:szCs w:val="28"/>
          <w:lang w:val="en-US"/>
        </w:rPr>
        <w:t>5</w:t>
      </w:r>
      <w:r w:rsidRPr="005025CA">
        <w:rPr>
          <w:sz w:val="28"/>
          <w:szCs w:val="28"/>
          <w:lang w:val="en-US"/>
        </w:rPr>
        <w:t xml:space="preserve"> Van Eijk M. J. T., Stewart</w:t>
      </w:r>
      <w:r w:rsidRPr="005025CA">
        <w:rPr>
          <w:rFonts w:ascii="Cambria Math" w:hAnsi="Cambria Math" w:cs="Cambria Math"/>
          <w:sz w:val="28"/>
          <w:szCs w:val="28"/>
          <w:lang w:val="en-US"/>
        </w:rPr>
        <w:t>‐</w:t>
      </w:r>
      <w:r w:rsidRPr="005025CA">
        <w:rPr>
          <w:sz w:val="28"/>
          <w:szCs w:val="28"/>
          <w:lang w:val="en-US"/>
        </w:rPr>
        <w:t>Haynes J.A., Lewin H.A. Extensive polymorphism of the BoLA</w:t>
      </w:r>
      <w:r w:rsidRPr="005025CA">
        <w:rPr>
          <w:rFonts w:ascii="Cambria Math" w:hAnsi="Cambria Math" w:cs="Cambria Math"/>
          <w:sz w:val="28"/>
          <w:szCs w:val="28"/>
          <w:lang w:val="en-US"/>
        </w:rPr>
        <w:t>‐</w:t>
      </w:r>
      <w:r w:rsidRPr="005025CA">
        <w:rPr>
          <w:sz w:val="28"/>
          <w:szCs w:val="28"/>
          <w:lang w:val="en-US"/>
        </w:rPr>
        <w:t>DRB3 gene distinguished by PCR</w:t>
      </w:r>
      <w:r w:rsidRPr="005025CA">
        <w:rPr>
          <w:rFonts w:ascii="Cambria Math" w:hAnsi="Cambria Math" w:cs="Cambria Math"/>
          <w:sz w:val="28"/>
          <w:szCs w:val="28"/>
          <w:lang w:val="en-US"/>
        </w:rPr>
        <w:t>‐</w:t>
      </w:r>
      <w:r w:rsidRPr="005025CA">
        <w:rPr>
          <w:sz w:val="28"/>
          <w:szCs w:val="28"/>
          <w:lang w:val="en-US"/>
        </w:rPr>
        <w:t>RFLP // Animal genetics. – 1992. – Vol. 23(6). – P. 483-496.</w:t>
      </w:r>
    </w:p>
    <w:p w14:paraId="70FD0AB1" w14:textId="77777777" w:rsidR="00796B78" w:rsidRPr="008337FF" w:rsidRDefault="00796B78" w:rsidP="00796B78">
      <w:pPr>
        <w:tabs>
          <w:tab w:val="left" w:pos="1134"/>
        </w:tabs>
        <w:ind w:firstLine="709"/>
        <w:jc w:val="both"/>
        <w:rPr>
          <w:sz w:val="28"/>
          <w:szCs w:val="28"/>
          <w:lang w:val="en-US"/>
        </w:rPr>
      </w:pPr>
      <w:r w:rsidRPr="005025CA">
        <w:rPr>
          <w:sz w:val="28"/>
          <w:szCs w:val="28"/>
          <w:lang w:val="en-US"/>
        </w:rPr>
        <w:t>23</w:t>
      </w:r>
      <w:r>
        <w:rPr>
          <w:sz w:val="28"/>
          <w:szCs w:val="28"/>
          <w:lang w:val="en-US"/>
        </w:rPr>
        <w:t>6</w:t>
      </w:r>
      <w:r w:rsidRPr="005025CA">
        <w:rPr>
          <w:sz w:val="28"/>
          <w:szCs w:val="28"/>
          <w:lang w:val="en-US"/>
        </w:rPr>
        <w:t xml:space="preserve"> Ye J., Coulouris G., Zaretskaya I., Cutcutache I.  et al. Primer-BLAST: a tool to design </w:t>
      </w:r>
      <w:r w:rsidRPr="008337FF">
        <w:rPr>
          <w:sz w:val="28"/>
          <w:szCs w:val="28"/>
          <w:lang w:val="en-US"/>
        </w:rPr>
        <w:t>target-specific primers for polymerase chain reaction // BMC bioinfor</w:t>
      </w:r>
      <w:r w:rsidR="00551A19">
        <w:rPr>
          <w:sz w:val="28"/>
          <w:szCs w:val="28"/>
          <w:lang w:val="en-US"/>
        </w:rPr>
        <w:t xml:space="preserve">matics. – 2012. – Vol. 13. – </w:t>
      </w:r>
      <w:r w:rsidRPr="008337FF">
        <w:rPr>
          <w:sz w:val="28"/>
          <w:szCs w:val="28"/>
          <w:lang w:val="en-US"/>
        </w:rPr>
        <w:t>134</w:t>
      </w:r>
      <w:r w:rsidR="00551A19" w:rsidRPr="00551A19">
        <w:rPr>
          <w:sz w:val="28"/>
          <w:szCs w:val="28"/>
          <w:lang w:val="en-US"/>
        </w:rPr>
        <w:t xml:space="preserve"> </w:t>
      </w:r>
      <w:r w:rsidR="00551A19">
        <w:rPr>
          <w:sz w:val="28"/>
          <w:szCs w:val="28"/>
        </w:rPr>
        <w:t>р</w:t>
      </w:r>
      <w:r w:rsidRPr="008337FF">
        <w:rPr>
          <w:sz w:val="28"/>
          <w:szCs w:val="28"/>
          <w:lang w:val="en-US"/>
        </w:rPr>
        <w:t>.</w:t>
      </w:r>
    </w:p>
    <w:p w14:paraId="36902A9A" w14:textId="77777777" w:rsidR="00796B78" w:rsidRDefault="00796B78" w:rsidP="00796B78">
      <w:pPr>
        <w:tabs>
          <w:tab w:val="left" w:pos="1134"/>
        </w:tabs>
        <w:ind w:firstLine="709"/>
        <w:jc w:val="both"/>
        <w:rPr>
          <w:sz w:val="28"/>
          <w:szCs w:val="28"/>
        </w:rPr>
      </w:pPr>
      <w:r>
        <w:rPr>
          <w:sz w:val="28"/>
          <w:szCs w:val="28"/>
        </w:rPr>
        <w:t>237</w:t>
      </w:r>
      <w:r w:rsidRPr="008A3A49">
        <w:t xml:space="preserve"> </w:t>
      </w:r>
      <w:r w:rsidRPr="008A3A49">
        <w:rPr>
          <w:sz w:val="28"/>
          <w:szCs w:val="28"/>
        </w:rPr>
        <w:t xml:space="preserve">Электронный ресурс  </w:t>
      </w:r>
      <w:hyperlink r:id="rId70" w:history="1">
        <w:r w:rsidRPr="00362CD3">
          <w:rPr>
            <w:rStyle w:val="ad"/>
            <w:sz w:val="28"/>
            <w:szCs w:val="28"/>
          </w:rPr>
          <w:t>https://ugene.net/ru</w:t>
        </w:r>
      </w:hyperlink>
      <w:r>
        <w:rPr>
          <w:sz w:val="28"/>
          <w:szCs w:val="28"/>
        </w:rPr>
        <w:t xml:space="preserve"> </w:t>
      </w:r>
    </w:p>
    <w:p w14:paraId="53BF2AFD" w14:textId="7A1D38D2" w:rsidR="00796B78" w:rsidRPr="008A3A49" w:rsidRDefault="00796B78" w:rsidP="00796B78">
      <w:pPr>
        <w:tabs>
          <w:tab w:val="left" w:pos="1134"/>
        </w:tabs>
        <w:ind w:firstLine="709"/>
        <w:jc w:val="both"/>
        <w:rPr>
          <w:sz w:val="28"/>
          <w:szCs w:val="28"/>
          <w:lang w:val="en-US"/>
        </w:rPr>
      </w:pPr>
      <w:r>
        <w:rPr>
          <w:sz w:val="28"/>
          <w:szCs w:val="28"/>
          <w:lang w:val="en-US"/>
        </w:rPr>
        <w:t>2</w:t>
      </w:r>
      <w:r w:rsidRPr="00B12BE0">
        <w:rPr>
          <w:sz w:val="28"/>
          <w:szCs w:val="28"/>
          <w:lang w:val="en-US"/>
        </w:rPr>
        <w:t>38</w:t>
      </w:r>
      <w:r>
        <w:rPr>
          <w:lang w:val="en-US"/>
        </w:rPr>
        <w:t xml:space="preserve"> </w:t>
      </w:r>
      <w:r w:rsidRPr="008A3A49">
        <w:rPr>
          <w:sz w:val="28"/>
          <w:szCs w:val="28"/>
          <w:lang w:val="en-US"/>
        </w:rPr>
        <w:t>Maccari G</w:t>
      </w:r>
      <w:r>
        <w:rPr>
          <w:sz w:val="28"/>
          <w:szCs w:val="28"/>
          <w:lang w:val="en-US"/>
        </w:rPr>
        <w:t>.</w:t>
      </w:r>
      <w:r w:rsidRPr="008A3A49">
        <w:rPr>
          <w:sz w:val="28"/>
          <w:szCs w:val="28"/>
          <w:lang w:val="en-US"/>
        </w:rPr>
        <w:t>, Robinson J</w:t>
      </w:r>
      <w:r>
        <w:rPr>
          <w:sz w:val="28"/>
          <w:szCs w:val="28"/>
          <w:lang w:val="en-US"/>
        </w:rPr>
        <w:t>.</w:t>
      </w:r>
      <w:r w:rsidRPr="008A3A49">
        <w:rPr>
          <w:sz w:val="28"/>
          <w:szCs w:val="28"/>
          <w:lang w:val="en-US"/>
        </w:rPr>
        <w:t>, Ballingall K</w:t>
      </w:r>
      <w:r>
        <w:rPr>
          <w:sz w:val="28"/>
          <w:szCs w:val="28"/>
          <w:lang w:val="en-US"/>
        </w:rPr>
        <w:t>.</w:t>
      </w:r>
      <w:r w:rsidRPr="008A3A49">
        <w:rPr>
          <w:sz w:val="28"/>
          <w:szCs w:val="28"/>
          <w:lang w:val="en-US"/>
        </w:rPr>
        <w:t xml:space="preserve"> et al. IPD-MHC 2.0: an improved inter-species database for the study of the major histocomp</w:t>
      </w:r>
      <w:r>
        <w:rPr>
          <w:sz w:val="28"/>
          <w:szCs w:val="28"/>
          <w:lang w:val="en-US"/>
        </w:rPr>
        <w:t xml:space="preserve">atibility complex // </w:t>
      </w:r>
      <w:r w:rsidRPr="008A3A49">
        <w:rPr>
          <w:sz w:val="28"/>
          <w:szCs w:val="28"/>
          <w:lang w:val="en-US"/>
        </w:rPr>
        <w:t>Nucleic Acids Res.</w:t>
      </w:r>
      <w:r>
        <w:rPr>
          <w:sz w:val="28"/>
          <w:szCs w:val="28"/>
          <w:lang w:val="en-US"/>
        </w:rPr>
        <w:t xml:space="preserve"> –</w:t>
      </w:r>
      <w:r w:rsidRPr="008A3A49">
        <w:rPr>
          <w:sz w:val="28"/>
          <w:szCs w:val="28"/>
          <w:lang w:val="en-US"/>
        </w:rPr>
        <w:t xml:space="preserve"> 2017</w:t>
      </w:r>
      <w:r>
        <w:rPr>
          <w:sz w:val="28"/>
          <w:szCs w:val="28"/>
          <w:lang w:val="en-US"/>
        </w:rPr>
        <w:t>. – Vol. 45(</w:t>
      </w:r>
      <w:r w:rsidRPr="008A3A49">
        <w:rPr>
          <w:sz w:val="28"/>
          <w:szCs w:val="28"/>
          <w:lang w:val="en-US"/>
        </w:rPr>
        <w:t>1</w:t>
      </w:r>
      <w:r>
        <w:rPr>
          <w:sz w:val="28"/>
          <w:szCs w:val="28"/>
          <w:lang w:val="en-US"/>
        </w:rPr>
        <w:t xml:space="preserve">). – P. </w:t>
      </w:r>
      <w:r w:rsidRPr="008A3A49">
        <w:rPr>
          <w:sz w:val="28"/>
          <w:szCs w:val="28"/>
          <w:lang w:val="en-US"/>
        </w:rPr>
        <w:t>860-864. doi:10.1093/nar/gkw1050</w:t>
      </w:r>
    </w:p>
    <w:p w14:paraId="67E10BF7" w14:textId="77777777" w:rsidR="00796B78" w:rsidRDefault="00796B78" w:rsidP="00796B78">
      <w:pPr>
        <w:tabs>
          <w:tab w:val="left" w:pos="1134"/>
        </w:tabs>
        <w:ind w:firstLine="709"/>
        <w:jc w:val="both"/>
        <w:rPr>
          <w:sz w:val="28"/>
          <w:szCs w:val="28"/>
        </w:rPr>
      </w:pPr>
      <w:r>
        <w:rPr>
          <w:sz w:val="28"/>
          <w:szCs w:val="28"/>
        </w:rPr>
        <w:t xml:space="preserve">239 </w:t>
      </w:r>
      <w:r w:rsidRPr="008A3A49">
        <w:rPr>
          <w:sz w:val="28"/>
          <w:szCs w:val="28"/>
        </w:rPr>
        <w:t xml:space="preserve">Электронный ресурс </w:t>
      </w:r>
      <w:hyperlink r:id="rId71" w:history="1">
        <w:r w:rsidRPr="00362CD3">
          <w:rPr>
            <w:rStyle w:val="ad"/>
            <w:sz w:val="28"/>
            <w:szCs w:val="28"/>
          </w:rPr>
          <w:t>https://epitools.ausvet.com.au0</w:t>
        </w:r>
      </w:hyperlink>
    </w:p>
    <w:p w14:paraId="3F94FDB0" w14:textId="77777777" w:rsidR="00796B78" w:rsidRDefault="00796B78" w:rsidP="00796B78">
      <w:pPr>
        <w:tabs>
          <w:tab w:val="left" w:pos="1134"/>
        </w:tabs>
        <w:ind w:firstLine="709"/>
        <w:jc w:val="both"/>
        <w:rPr>
          <w:sz w:val="28"/>
          <w:szCs w:val="28"/>
          <w:lang w:val="en-US"/>
        </w:rPr>
      </w:pPr>
      <w:r>
        <w:rPr>
          <w:sz w:val="28"/>
          <w:szCs w:val="28"/>
          <w:lang w:val="en-US"/>
        </w:rPr>
        <w:t>2</w:t>
      </w:r>
      <w:r w:rsidRPr="00B12BE0">
        <w:rPr>
          <w:sz w:val="28"/>
          <w:szCs w:val="28"/>
          <w:lang w:val="en-US"/>
        </w:rPr>
        <w:t>40</w:t>
      </w:r>
      <w:r w:rsidRPr="008337FF">
        <w:rPr>
          <w:sz w:val="28"/>
          <w:szCs w:val="28"/>
          <w:lang w:val="en-US"/>
        </w:rPr>
        <w:t xml:space="preserve"> Rola-Łuszczak M., Finnegan C., Olech M. et al. Development of an improved real time PCR for the detection of bovine leukaemia provirus nucleic acid and its use in the clarification of inconclusive serological test results // J Virol Methods. – 2013. – Vol. 189(2). – P. 258-264. doi:10.1016/j.jviromet.2013.02.014</w:t>
      </w:r>
    </w:p>
    <w:p w14:paraId="51D5258C" w14:textId="5A62C8A2" w:rsidR="00796B78" w:rsidRPr="00551A19" w:rsidRDefault="00796B78" w:rsidP="00796B78">
      <w:pPr>
        <w:tabs>
          <w:tab w:val="left" w:pos="1134"/>
        </w:tabs>
        <w:ind w:firstLine="709"/>
        <w:jc w:val="both"/>
        <w:rPr>
          <w:sz w:val="28"/>
          <w:szCs w:val="28"/>
          <w:lang w:val="en-US"/>
        </w:rPr>
      </w:pPr>
      <w:r>
        <w:rPr>
          <w:sz w:val="28"/>
          <w:szCs w:val="28"/>
        </w:rPr>
        <w:t>2</w:t>
      </w:r>
      <w:r w:rsidRPr="002479BF">
        <w:rPr>
          <w:sz w:val="28"/>
          <w:szCs w:val="28"/>
        </w:rPr>
        <w:t>4</w:t>
      </w:r>
      <w:r>
        <w:rPr>
          <w:sz w:val="28"/>
          <w:szCs w:val="28"/>
        </w:rPr>
        <w:t xml:space="preserve">1 Электронный ресурс: </w:t>
      </w:r>
      <w:hyperlink r:id="rId72" w:history="1">
        <w:r w:rsidRPr="00BD4A96">
          <w:rPr>
            <w:rStyle w:val="ad"/>
            <w:sz w:val="28"/>
            <w:szCs w:val="28"/>
          </w:rPr>
          <w:t>https://www.thermofisher.</w:t>
        </w:r>
        <w:r w:rsidRPr="00BD4A96">
          <w:rPr>
            <w:rStyle w:val="ad"/>
            <w:sz w:val="28"/>
            <w:szCs w:val="28"/>
            <w:lang w:val="en-US"/>
          </w:rPr>
          <w:t>com</w:t>
        </w:r>
      </w:hyperlink>
      <w:r w:rsidR="00551A19">
        <w:rPr>
          <w:sz w:val="28"/>
          <w:szCs w:val="28"/>
        </w:rPr>
        <w:t xml:space="preserve">. </w:t>
      </w:r>
      <w:r w:rsidR="00237FB6" w:rsidRPr="006B357D">
        <w:rPr>
          <w:sz w:val="28"/>
          <w:szCs w:val="28"/>
          <w:lang w:val="en-US"/>
        </w:rPr>
        <w:t>10.09.2026.</w:t>
      </w:r>
    </w:p>
    <w:p w14:paraId="790E592D" w14:textId="77777777" w:rsidR="00796B78" w:rsidRDefault="00796B78" w:rsidP="00796B78">
      <w:pPr>
        <w:tabs>
          <w:tab w:val="left" w:pos="1134"/>
        </w:tabs>
        <w:ind w:firstLine="709"/>
        <w:jc w:val="both"/>
        <w:rPr>
          <w:sz w:val="28"/>
          <w:szCs w:val="28"/>
          <w:lang w:val="en-US"/>
        </w:rPr>
      </w:pPr>
      <w:r w:rsidRPr="00742B4A">
        <w:rPr>
          <w:sz w:val="28"/>
          <w:szCs w:val="28"/>
          <w:lang w:val="en-US"/>
        </w:rPr>
        <w:t>24</w:t>
      </w:r>
      <w:r>
        <w:rPr>
          <w:sz w:val="28"/>
          <w:szCs w:val="28"/>
          <w:lang w:val="en-US"/>
        </w:rPr>
        <w:t>2</w:t>
      </w:r>
      <w:r w:rsidRPr="00142685">
        <w:rPr>
          <w:sz w:val="28"/>
          <w:szCs w:val="28"/>
          <w:lang w:val="en-US"/>
        </w:rPr>
        <w:t xml:space="preserve"> </w:t>
      </w:r>
      <w:r w:rsidRPr="00742B4A">
        <w:rPr>
          <w:sz w:val="28"/>
          <w:szCs w:val="28"/>
          <w:lang w:val="en-US"/>
        </w:rPr>
        <w:t xml:space="preserve">Mangiafico, S. S. Summary and Analysis of Extension Program Evaluation in R [Electronic resource] / S. S. Mangiafico. – Version 1.20.07. – New Brunswick: Rutgers Cooperative Extension, 2023. – URL: </w:t>
      </w:r>
      <w:hyperlink r:id="rId73" w:history="1">
        <w:r w:rsidRPr="002D3C05">
          <w:rPr>
            <w:rStyle w:val="ad"/>
            <w:sz w:val="28"/>
            <w:szCs w:val="28"/>
            <w:lang w:val="en-US"/>
          </w:rPr>
          <w:t>https://rcompanion.org/handbook/</w:t>
        </w:r>
      </w:hyperlink>
      <w:r w:rsidRPr="00742B4A">
        <w:rPr>
          <w:sz w:val="28"/>
          <w:szCs w:val="28"/>
          <w:lang w:val="en-US"/>
        </w:rPr>
        <w:t xml:space="preserve">  </w:t>
      </w:r>
      <w:r w:rsidR="00551A19" w:rsidRPr="00551A19">
        <w:rPr>
          <w:sz w:val="28"/>
          <w:szCs w:val="28"/>
          <w:lang w:val="en-US"/>
        </w:rPr>
        <w:t>.</w:t>
      </w:r>
      <w:r>
        <w:rPr>
          <w:sz w:val="28"/>
          <w:szCs w:val="28"/>
          <w:lang w:val="en-US"/>
        </w:rPr>
        <w:t>1</w:t>
      </w:r>
      <w:r w:rsidRPr="00742B4A">
        <w:rPr>
          <w:sz w:val="28"/>
          <w:szCs w:val="28"/>
          <w:lang w:val="en-US"/>
        </w:rPr>
        <w:t>3</w:t>
      </w:r>
      <w:r>
        <w:rPr>
          <w:sz w:val="28"/>
          <w:szCs w:val="28"/>
          <w:lang w:val="en-US"/>
        </w:rPr>
        <w:t>.0</w:t>
      </w:r>
      <w:r w:rsidRPr="00742B4A">
        <w:rPr>
          <w:sz w:val="28"/>
          <w:szCs w:val="28"/>
          <w:lang w:val="en-US"/>
        </w:rPr>
        <w:t>1</w:t>
      </w:r>
      <w:r>
        <w:rPr>
          <w:sz w:val="28"/>
          <w:szCs w:val="28"/>
          <w:lang w:val="en-US"/>
        </w:rPr>
        <w:t>.202</w:t>
      </w:r>
      <w:r w:rsidR="00551A19">
        <w:rPr>
          <w:sz w:val="28"/>
          <w:szCs w:val="28"/>
          <w:lang w:val="en-US"/>
        </w:rPr>
        <w:t>6</w:t>
      </w:r>
      <w:r w:rsidRPr="00742B4A">
        <w:rPr>
          <w:sz w:val="28"/>
          <w:szCs w:val="28"/>
          <w:lang w:val="en-US"/>
        </w:rPr>
        <w:t>.</w:t>
      </w:r>
    </w:p>
    <w:p w14:paraId="36801413" w14:textId="77777777" w:rsidR="00796B78" w:rsidRDefault="00796B78" w:rsidP="00796B78">
      <w:pPr>
        <w:tabs>
          <w:tab w:val="left" w:pos="1134"/>
        </w:tabs>
        <w:ind w:firstLine="709"/>
        <w:jc w:val="both"/>
        <w:rPr>
          <w:sz w:val="28"/>
          <w:szCs w:val="28"/>
          <w:lang w:val="en-US"/>
        </w:rPr>
      </w:pPr>
      <w:r>
        <w:rPr>
          <w:sz w:val="28"/>
          <w:szCs w:val="28"/>
          <w:lang w:val="en-US"/>
        </w:rPr>
        <w:t>24</w:t>
      </w:r>
      <w:r w:rsidRPr="00B12BE0">
        <w:rPr>
          <w:sz w:val="28"/>
          <w:szCs w:val="28"/>
          <w:lang w:val="en-US"/>
        </w:rPr>
        <w:t>3</w:t>
      </w:r>
      <w:r w:rsidRPr="005025CA">
        <w:rPr>
          <w:sz w:val="28"/>
          <w:szCs w:val="28"/>
          <w:lang w:val="en-US"/>
        </w:rPr>
        <w:t xml:space="preserve"> Vach W., Gerke O. Gwet's AC1 is not a substitute for Cohen's kappa - A comparison of basic properties // MethodsX. – 2023. – Vol. 10. – P. 102</w:t>
      </w:r>
      <w:r w:rsidR="00551A19" w:rsidRPr="00551A19">
        <w:rPr>
          <w:sz w:val="28"/>
          <w:szCs w:val="28"/>
          <w:lang w:val="en-US"/>
        </w:rPr>
        <w:t>-</w:t>
      </w:r>
      <w:r w:rsidRPr="005025CA">
        <w:rPr>
          <w:sz w:val="28"/>
          <w:szCs w:val="28"/>
          <w:lang w:val="en-US"/>
        </w:rPr>
        <w:t>212. doi:10.1016/j.mex.2023.102212</w:t>
      </w:r>
    </w:p>
    <w:p w14:paraId="6A8EF923" w14:textId="77777777" w:rsidR="00796B78" w:rsidRPr="002479BF" w:rsidRDefault="00796B78" w:rsidP="00796B78">
      <w:pPr>
        <w:tabs>
          <w:tab w:val="left" w:pos="1134"/>
        </w:tabs>
        <w:ind w:firstLine="709"/>
        <w:jc w:val="both"/>
        <w:rPr>
          <w:sz w:val="28"/>
          <w:szCs w:val="28"/>
          <w:lang w:val="en-US"/>
        </w:rPr>
      </w:pPr>
      <w:r w:rsidRPr="002479BF">
        <w:rPr>
          <w:sz w:val="28"/>
          <w:szCs w:val="28"/>
          <w:lang w:val="en-US"/>
        </w:rPr>
        <w:lastRenderedPageBreak/>
        <w:t>2</w:t>
      </w:r>
      <w:r w:rsidRPr="00B12BE0">
        <w:rPr>
          <w:sz w:val="28"/>
          <w:szCs w:val="28"/>
          <w:lang w:val="en-US"/>
        </w:rPr>
        <w:t>44</w:t>
      </w:r>
      <w:r w:rsidRPr="002479BF">
        <w:rPr>
          <w:sz w:val="28"/>
          <w:szCs w:val="28"/>
          <w:lang w:val="en-US"/>
        </w:rPr>
        <w:t xml:space="preserve"> Landis J</w:t>
      </w:r>
      <w:r>
        <w:rPr>
          <w:sz w:val="28"/>
          <w:szCs w:val="28"/>
          <w:lang w:val="en-US"/>
        </w:rPr>
        <w:t>.</w:t>
      </w:r>
      <w:r w:rsidRPr="002479BF">
        <w:rPr>
          <w:sz w:val="28"/>
          <w:szCs w:val="28"/>
          <w:lang w:val="en-US"/>
        </w:rPr>
        <w:t>R</w:t>
      </w:r>
      <w:r>
        <w:rPr>
          <w:sz w:val="28"/>
          <w:szCs w:val="28"/>
          <w:lang w:val="en-US"/>
        </w:rPr>
        <w:t>.</w:t>
      </w:r>
      <w:r w:rsidRPr="002479BF">
        <w:rPr>
          <w:sz w:val="28"/>
          <w:szCs w:val="28"/>
          <w:lang w:val="en-US"/>
        </w:rPr>
        <w:t>, Koch G</w:t>
      </w:r>
      <w:r>
        <w:rPr>
          <w:sz w:val="28"/>
          <w:szCs w:val="28"/>
          <w:lang w:val="en-US"/>
        </w:rPr>
        <w:t>.</w:t>
      </w:r>
      <w:r w:rsidRPr="002479BF">
        <w:rPr>
          <w:sz w:val="28"/>
          <w:szCs w:val="28"/>
          <w:lang w:val="en-US"/>
        </w:rPr>
        <w:t>G. The measurement of observer</w:t>
      </w:r>
      <w:r>
        <w:rPr>
          <w:sz w:val="28"/>
          <w:szCs w:val="28"/>
          <w:lang w:val="en-US"/>
        </w:rPr>
        <w:t xml:space="preserve"> agreement for categorical data //</w:t>
      </w:r>
      <w:r w:rsidRPr="002479BF">
        <w:rPr>
          <w:sz w:val="28"/>
          <w:szCs w:val="28"/>
          <w:lang w:val="en-US"/>
        </w:rPr>
        <w:t xml:space="preserve"> Biometrics. </w:t>
      </w:r>
      <w:r>
        <w:rPr>
          <w:sz w:val="28"/>
          <w:szCs w:val="28"/>
          <w:lang w:val="en-US"/>
        </w:rPr>
        <w:t xml:space="preserve">– </w:t>
      </w:r>
      <w:r w:rsidRPr="002479BF">
        <w:rPr>
          <w:sz w:val="28"/>
          <w:szCs w:val="28"/>
          <w:lang w:val="en-US"/>
        </w:rPr>
        <w:t>1977</w:t>
      </w:r>
      <w:r>
        <w:rPr>
          <w:sz w:val="28"/>
          <w:szCs w:val="28"/>
          <w:lang w:val="en-US"/>
        </w:rPr>
        <w:t xml:space="preserve">. – V. </w:t>
      </w:r>
      <w:r w:rsidRPr="002479BF">
        <w:rPr>
          <w:sz w:val="28"/>
          <w:szCs w:val="28"/>
          <w:lang w:val="en-US"/>
        </w:rPr>
        <w:t>33(1)</w:t>
      </w:r>
      <w:r>
        <w:rPr>
          <w:sz w:val="28"/>
          <w:szCs w:val="28"/>
          <w:lang w:val="en-US"/>
        </w:rPr>
        <w:t xml:space="preserve">. – P. </w:t>
      </w:r>
      <w:r w:rsidRPr="002479BF">
        <w:rPr>
          <w:sz w:val="28"/>
          <w:szCs w:val="28"/>
          <w:lang w:val="en-US"/>
        </w:rPr>
        <w:t>159-174.</w:t>
      </w:r>
    </w:p>
    <w:p w14:paraId="09F8A48F" w14:textId="77777777" w:rsidR="00796B78" w:rsidRPr="003941AE" w:rsidRDefault="00796B78" w:rsidP="00796B78">
      <w:pPr>
        <w:tabs>
          <w:tab w:val="left" w:pos="1134"/>
        </w:tabs>
        <w:ind w:firstLine="709"/>
        <w:jc w:val="both"/>
        <w:rPr>
          <w:sz w:val="28"/>
          <w:szCs w:val="28"/>
          <w:lang w:val="en-US"/>
        </w:rPr>
      </w:pPr>
      <w:r w:rsidRPr="003941AE">
        <w:rPr>
          <w:sz w:val="28"/>
          <w:szCs w:val="28"/>
          <w:lang w:val="en-US"/>
        </w:rPr>
        <w:t>24</w:t>
      </w:r>
      <w:r w:rsidRPr="00142685">
        <w:rPr>
          <w:sz w:val="28"/>
          <w:szCs w:val="28"/>
          <w:lang w:val="en-US"/>
        </w:rPr>
        <w:t>5</w:t>
      </w:r>
      <w:r w:rsidRPr="003941AE">
        <w:rPr>
          <w:sz w:val="28"/>
          <w:szCs w:val="28"/>
          <w:lang w:val="en-US"/>
        </w:rPr>
        <w:t xml:space="preserve"> </w:t>
      </w:r>
      <w:r>
        <w:rPr>
          <w:sz w:val="28"/>
          <w:szCs w:val="28"/>
          <w:lang w:val="en-US"/>
        </w:rPr>
        <w:t>Hamilton</w:t>
      </w:r>
      <w:r w:rsidRPr="003941AE">
        <w:rPr>
          <w:sz w:val="28"/>
          <w:szCs w:val="28"/>
          <w:lang w:val="en-US"/>
        </w:rPr>
        <w:t xml:space="preserve"> </w:t>
      </w:r>
      <w:r>
        <w:rPr>
          <w:sz w:val="28"/>
          <w:szCs w:val="28"/>
          <w:lang w:val="en-US"/>
        </w:rPr>
        <w:t>M.</w:t>
      </w:r>
      <w:r w:rsidRPr="003941AE">
        <w:rPr>
          <w:sz w:val="28"/>
          <w:szCs w:val="28"/>
          <w:lang w:val="en-US"/>
        </w:rPr>
        <w:t xml:space="preserve">B. Population Genetics [Text] / M. B. Hamilton. – 1st ed. – Wiley-Blackwell, 2009. – 424 p. </w:t>
      </w:r>
    </w:p>
    <w:p w14:paraId="22CDCA8F" w14:textId="77777777" w:rsidR="00796B78" w:rsidRDefault="00796B78" w:rsidP="00796B78">
      <w:pPr>
        <w:tabs>
          <w:tab w:val="left" w:pos="1134"/>
        </w:tabs>
        <w:ind w:firstLine="709"/>
        <w:jc w:val="both"/>
        <w:rPr>
          <w:sz w:val="28"/>
          <w:szCs w:val="28"/>
          <w:lang w:val="en-US"/>
        </w:rPr>
      </w:pPr>
      <w:r w:rsidRPr="00742B4A">
        <w:rPr>
          <w:sz w:val="28"/>
          <w:szCs w:val="28"/>
          <w:lang w:val="en-US"/>
        </w:rPr>
        <w:t>24</w:t>
      </w:r>
      <w:r w:rsidRPr="00DD00A0">
        <w:rPr>
          <w:sz w:val="28"/>
          <w:szCs w:val="28"/>
          <w:lang w:val="en-US"/>
        </w:rPr>
        <w:t>6</w:t>
      </w:r>
      <w:r w:rsidRPr="00742B4A">
        <w:rPr>
          <w:sz w:val="28"/>
          <w:szCs w:val="28"/>
          <w:lang w:val="en-US"/>
        </w:rPr>
        <w:t xml:space="preserve"> </w:t>
      </w:r>
      <w:r w:rsidRPr="00DD00A0">
        <w:rPr>
          <w:sz w:val="28"/>
          <w:szCs w:val="28"/>
          <w:lang w:val="en-US"/>
        </w:rPr>
        <w:t>Grimes D.A., Schulz K.F. Making</w:t>
      </w:r>
      <w:r>
        <w:rPr>
          <w:sz w:val="28"/>
          <w:szCs w:val="28"/>
          <w:lang w:val="en-US"/>
        </w:rPr>
        <w:t xml:space="preserve"> sense of odds and odds ratios</w:t>
      </w:r>
      <w:r w:rsidRPr="00DD00A0">
        <w:rPr>
          <w:sz w:val="28"/>
          <w:szCs w:val="28"/>
          <w:lang w:val="en-US"/>
        </w:rPr>
        <w:t xml:space="preserve"> // Obstet Gynecol. – </w:t>
      </w:r>
      <w:r>
        <w:rPr>
          <w:sz w:val="28"/>
          <w:szCs w:val="28"/>
          <w:lang w:val="en-US"/>
        </w:rPr>
        <w:t>2008</w:t>
      </w:r>
      <w:r w:rsidRPr="00DD00A0">
        <w:rPr>
          <w:sz w:val="28"/>
          <w:szCs w:val="28"/>
          <w:lang w:val="en-US"/>
        </w:rPr>
        <w:t xml:space="preserve">. – </w:t>
      </w:r>
      <w:r>
        <w:rPr>
          <w:sz w:val="28"/>
          <w:szCs w:val="28"/>
          <w:lang w:val="en-US"/>
        </w:rPr>
        <w:t>Vol. 111(2Pt1). – P. 423-426.</w:t>
      </w:r>
    </w:p>
    <w:p w14:paraId="4BE083CD" w14:textId="53B48D47" w:rsidR="00796B78" w:rsidRDefault="00796B78" w:rsidP="00796B78">
      <w:pPr>
        <w:tabs>
          <w:tab w:val="left" w:pos="1134"/>
        </w:tabs>
        <w:ind w:firstLine="709"/>
        <w:jc w:val="both"/>
        <w:rPr>
          <w:sz w:val="28"/>
          <w:szCs w:val="28"/>
        </w:rPr>
      </w:pPr>
      <w:r>
        <w:rPr>
          <w:sz w:val="28"/>
          <w:szCs w:val="28"/>
        </w:rPr>
        <w:t xml:space="preserve">247 </w:t>
      </w:r>
      <w:r w:rsidRPr="00EF34B5">
        <w:rPr>
          <w:sz w:val="28"/>
          <w:szCs w:val="28"/>
        </w:rPr>
        <w:t xml:space="preserve">Бюро национальной статистики Агентства по стратегическому планированию и реформам Республики </w:t>
      </w:r>
      <w:proofErr w:type="gramStart"/>
      <w:r w:rsidRPr="00EF34B5">
        <w:rPr>
          <w:sz w:val="28"/>
          <w:szCs w:val="28"/>
        </w:rPr>
        <w:t>Казахстан :</w:t>
      </w:r>
      <w:proofErr w:type="gramEnd"/>
      <w:r w:rsidRPr="00EF34B5">
        <w:rPr>
          <w:sz w:val="28"/>
          <w:szCs w:val="28"/>
        </w:rPr>
        <w:t xml:space="preserve"> офиц. сайт. </w:t>
      </w:r>
      <w:r w:rsidR="00DB2313" w:rsidRPr="00DB2313">
        <w:rPr>
          <w:sz w:val="28"/>
          <w:szCs w:val="28"/>
        </w:rPr>
        <w:t>–</w:t>
      </w:r>
      <w:r w:rsidRPr="00EF34B5">
        <w:rPr>
          <w:sz w:val="28"/>
          <w:szCs w:val="28"/>
        </w:rPr>
        <w:t xml:space="preserve"> URL: </w:t>
      </w:r>
      <w:hyperlink r:id="rId74" w:history="1">
        <w:r w:rsidRPr="00E05F25">
          <w:rPr>
            <w:rStyle w:val="ad"/>
            <w:sz w:val="28"/>
            <w:szCs w:val="28"/>
          </w:rPr>
          <w:t>https://stat.gov.kz</w:t>
        </w:r>
      </w:hyperlink>
      <w:r>
        <w:rPr>
          <w:sz w:val="28"/>
          <w:szCs w:val="28"/>
        </w:rPr>
        <w:t xml:space="preserve"> </w:t>
      </w:r>
      <w:r w:rsidR="00551A19">
        <w:rPr>
          <w:sz w:val="28"/>
          <w:szCs w:val="28"/>
        </w:rPr>
        <w:t>.</w:t>
      </w:r>
      <w:r>
        <w:rPr>
          <w:sz w:val="28"/>
          <w:szCs w:val="28"/>
        </w:rPr>
        <w:t>13</w:t>
      </w:r>
      <w:r w:rsidRPr="00EF34B5">
        <w:rPr>
          <w:sz w:val="28"/>
          <w:szCs w:val="28"/>
        </w:rPr>
        <w:t>.0</w:t>
      </w:r>
      <w:r>
        <w:rPr>
          <w:sz w:val="28"/>
          <w:szCs w:val="28"/>
        </w:rPr>
        <w:t>1</w:t>
      </w:r>
      <w:r w:rsidR="00551A19">
        <w:rPr>
          <w:sz w:val="28"/>
          <w:szCs w:val="28"/>
        </w:rPr>
        <w:t>.2026</w:t>
      </w:r>
      <w:r w:rsidRPr="00EF34B5">
        <w:rPr>
          <w:sz w:val="28"/>
          <w:szCs w:val="28"/>
        </w:rPr>
        <w:t>.</w:t>
      </w:r>
    </w:p>
    <w:p w14:paraId="7F2D1D9F" w14:textId="5A306588" w:rsidR="00796B78" w:rsidRPr="00DB2313" w:rsidRDefault="00796B78" w:rsidP="00796B78">
      <w:pPr>
        <w:tabs>
          <w:tab w:val="left" w:pos="1134"/>
        </w:tabs>
        <w:ind w:firstLine="709"/>
        <w:jc w:val="both"/>
        <w:rPr>
          <w:sz w:val="28"/>
          <w:szCs w:val="28"/>
        </w:rPr>
      </w:pPr>
      <w:r>
        <w:rPr>
          <w:sz w:val="28"/>
          <w:szCs w:val="28"/>
        </w:rPr>
        <w:t xml:space="preserve">248 </w:t>
      </w:r>
      <w:r>
        <w:rPr>
          <w:sz w:val="28"/>
          <w:szCs w:val="28"/>
          <w:lang w:val="kk-KZ"/>
        </w:rPr>
        <w:t>Маманова С</w:t>
      </w:r>
      <w:r>
        <w:rPr>
          <w:sz w:val="28"/>
          <w:szCs w:val="28"/>
        </w:rPr>
        <w:t xml:space="preserve">.Б., </w:t>
      </w:r>
      <w:r w:rsidRPr="00AF47EA">
        <w:rPr>
          <w:sz w:val="28"/>
          <w:szCs w:val="28"/>
        </w:rPr>
        <w:t>Каймолдина С.Е.</w:t>
      </w:r>
      <w:r>
        <w:rPr>
          <w:sz w:val="28"/>
          <w:szCs w:val="28"/>
        </w:rPr>
        <w:t>, Башенова Э.Е.</w:t>
      </w:r>
      <w:r w:rsidRPr="00AF47EA">
        <w:rPr>
          <w:sz w:val="28"/>
          <w:szCs w:val="28"/>
        </w:rPr>
        <w:t xml:space="preserve"> и др. </w:t>
      </w:r>
      <w:r>
        <w:rPr>
          <w:sz w:val="28"/>
          <w:szCs w:val="28"/>
          <w:lang w:val="kk-KZ"/>
        </w:rPr>
        <w:t>Ірі қара малдың лейкозы</w:t>
      </w:r>
      <w:r>
        <w:rPr>
          <w:sz w:val="28"/>
          <w:szCs w:val="28"/>
        </w:rPr>
        <w:t xml:space="preserve">: </w:t>
      </w:r>
      <w:r>
        <w:rPr>
          <w:sz w:val="28"/>
          <w:szCs w:val="28"/>
          <w:lang w:val="kk-KZ"/>
        </w:rPr>
        <w:t>әлемдегі эпизоотиялық жағдайы және аталмыш індеттің Қазақстан Республикасы үшін маңызы</w:t>
      </w:r>
      <w:r w:rsidRPr="00AF47EA">
        <w:rPr>
          <w:sz w:val="28"/>
          <w:szCs w:val="28"/>
        </w:rPr>
        <w:t xml:space="preserve"> // Научно-практический журнал ЗКАТУ имени Ж</w:t>
      </w:r>
      <w:r w:rsidR="00DB2313">
        <w:rPr>
          <w:sz w:val="28"/>
          <w:szCs w:val="28"/>
        </w:rPr>
        <w:t xml:space="preserve">ангир хана «Ғылым және Білім». </w:t>
      </w:r>
      <w:r w:rsidRPr="00DB2313">
        <w:rPr>
          <w:sz w:val="28"/>
          <w:szCs w:val="28"/>
        </w:rPr>
        <w:t>– 202</w:t>
      </w:r>
      <w:r>
        <w:rPr>
          <w:sz w:val="28"/>
          <w:szCs w:val="28"/>
          <w:lang w:val="kk-KZ"/>
        </w:rPr>
        <w:t>5</w:t>
      </w:r>
      <w:r w:rsidRPr="00DB2313">
        <w:rPr>
          <w:sz w:val="28"/>
          <w:szCs w:val="28"/>
        </w:rPr>
        <w:t xml:space="preserve">. – № </w:t>
      </w:r>
      <w:r>
        <w:rPr>
          <w:sz w:val="28"/>
          <w:szCs w:val="28"/>
          <w:lang w:val="kk-KZ"/>
        </w:rPr>
        <w:t>2</w:t>
      </w:r>
      <w:r w:rsidRPr="00DB2313">
        <w:rPr>
          <w:sz w:val="28"/>
          <w:szCs w:val="28"/>
        </w:rPr>
        <w:t xml:space="preserve"> (</w:t>
      </w:r>
      <w:r>
        <w:rPr>
          <w:sz w:val="28"/>
          <w:szCs w:val="28"/>
          <w:lang w:val="kk-KZ"/>
        </w:rPr>
        <w:t>79</w:t>
      </w:r>
      <w:r w:rsidRPr="00DB2313">
        <w:rPr>
          <w:sz w:val="28"/>
          <w:szCs w:val="28"/>
        </w:rPr>
        <w:t xml:space="preserve">). – </w:t>
      </w:r>
      <w:r w:rsidRPr="00AF47EA">
        <w:rPr>
          <w:sz w:val="28"/>
          <w:szCs w:val="28"/>
        </w:rPr>
        <w:t>С</w:t>
      </w:r>
      <w:r w:rsidRPr="00DB2313">
        <w:rPr>
          <w:sz w:val="28"/>
          <w:szCs w:val="28"/>
        </w:rPr>
        <w:t xml:space="preserve">. </w:t>
      </w:r>
      <w:r>
        <w:rPr>
          <w:sz w:val="28"/>
          <w:szCs w:val="28"/>
          <w:lang w:val="kk-KZ"/>
        </w:rPr>
        <w:t>179</w:t>
      </w:r>
      <w:r w:rsidRPr="00DB2313">
        <w:rPr>
          <w:sz w:val="28"/>
          <w:szCs w:val="28"/>
        </w:rPr>
        <w:t>–</w:t>
      </w:r>
      <w:r>
        <w:rPr>
          <w:sz w:val="28"/>
          <w:szCs w:val="28"/>
          <w:lang w:val="kk-KZ"/>
        </w:rPr>
        <w:t>192</w:t>
      </w:r>
      <w:r w:rsidRPr="00DB2313">
        <w:rPr>
          <w:sz w:val="28"/>
          <w:szCs w:val="28"/>
        </w:rPr>
        <w:t xml:space="preserve">. </w:t>
      </w:r>
    </w:p>
    <w:p w14:paraId="00D647EA" w14:textId="127F63E5" w:rsidR="00796B78" w:rsidRDefault="00796B78" w:rsidP="00796B78">
      <w:pPr>
        <w:tabs>
          <w:tab w:val="left" w:pos="1134"/>
        </w:tabs>
        <w:ind w:firstLine="709"/>
        <w:jc w:val="both"/>
        <w:rPr>
          <w:sz w:val="28"/>
          <w:szCs w:val="28"/>
          <w:lang w:val="en-US"/>
        </w:rPr>
      </w:pPr>
      <w:r w:rsidRPr="00B277AA">
        <w:rPr>
          <w:sz w:val="28"/>
          <w:szCs w:val="28"/>
          <w:lang w:val="en-US"/>
        </w:rPr>
        <w:t>249 Hutchinson H</w:t>
      </w:r>
      <w:r>
        <w:rPr>
          <w:sz w:val="28"/>
          <w:szCs w:val="28"/>
          <w:lang w:val="en-US"/>
        </w:rPr>
        <w:t>.</w:t>
      </w:r>
      <w:r w:rsidRPr="00B277AA">
        <w:rPr>
          <w:sz w:val="28"/>
          <w:szCs w:val="28"/>
          <w:lang w:val="en-US"/>
        </w:rPr>
        <w:t>C</w:t>
      </w:r>
      <w:r>
        <w:rPr>
          <w:sz w:val="28"/>
          <w:szCs w:val="28"/>
          <w:lang w:val="en-US"/>
        </w:rPr>
        <w:t>.</w:t>
      </w:r>
      <w:r w:rsidRPr="00B277AA">
        <w:rPr>
          <w:sz w:val="28"/>
          <w:szCs w:val="28"/>
          <w:lang w:val="en-US"/>
        </w:rPr>
        <w:t>, Ruggiero V</w:t>
      </w:r>
      <w:r>
        <w:rPr>
          <w:sz w:val="28"/>
          <w:szCs w:val="28"/>
          <w:lang w:val="en-US"/>
        </w:rPr>
        <w:t>.</w:t>
      </w:r>
      <w:r w:rsidRPr="00B277AA">
        <w:rPr>
          <w:sz w:val="28"/>
          <w:szCs w:val="28"/>
          <w:lang w:val="en-US"/>
        </w:rPr>
        <w:t>J</w:t>
      </w:r>
      <w:r>
        <w:rPr>
          <w:sz w:val="28"/>
          <w:szCs w:val="28"/>
          <w:lang w:val="en-US"/>
        </w:rPr>
        <w:t>.</w:t>
      </w:r>
      <w:r w:rsidRPr="00B277AA">
        <w:rPr>
          <w:sz w:val="28"/>
          <w:szCs w:val="28"/>
          <w:lang w:val="en-US"/>
        </w:rPr>
        <w:t>, Norby B</w:t>
      </w:r>
      <w:r>
        <w:rPr>
          <w:sz w:val="28"/>
          <w:szCs w:val="28"/>
          <w:lang w:val="en-US"/>
        </w:rPr>
        <w:t xml:space="preserve">. et all. </w:t>
      </w:r>
      <w:r w:rsidRPr="00B277AA">
        <w:rPr>
          <w:sz w:val="28"/>
          <w:szCs w:val="28"/>
          <w:lang w:val="en-US"/>
        </w:rPr>
        <w:t>Diagnostic Measures of Disease Progression in Cattle Following Natural Infect</w:t>
      </w:r>
      <w:r>
        <w:rPr>
          <w:sz w:val="28"/>
          <w:szCs w:val="28"/>
          <w:lang w:val="en-US"/>
        </w:rPr>
        <w:t xml:space="preserve">ion with Bovine Leukemia Virus // </w:t>
      </w:r>
      <w:r w:rsidRPr="00B277AA">
        <w:rPr>
          <w:sz w:val="28"/>
          <w:szCs w:val="28"/>
          <w:lang w:val="en-US"/>
        </w:rPr>
        <w:t xml:space="preserve">Pathogens. </w:t>
      </w:r>
      <w:r>
        <w:rPr>
          <w:sz w:val="28"/>
          <w:szCs w:val="28"/>
          <w:lang w:val="en-US"/>
        </w:rPr>
        <w:t xml:space="preserve">– </w:t>
      </w:r>
      <w:r w:rsidRPr="00B277AA">
        <w:rPr>
          <w:sz w:val="28"/>
          <w:szCs w:val="28"/>
          <w:lang w:val="en-US"/>
        </w:rPr>
        <w:t>2021</w:t>
      </w:r>
      <w:r w:rsidR="00551A19">
        <w:rPr>
          <w:sz w:val="28"/>
          <w:szCs w:val="28"/>
          <w:lang w:val="en-US"/>
        </w:rPr>
        <w:t xml:space="preserve">. – Vol. 10(8). – </w:t>
      </w:r>
      <w:r w:rsidRPr="00B277AA">
        <w:rPr>
          <w:sz w:val="28"/>
          <w:szCs w:val="28"/>
          <w:lang w:val="en-US"/>
        </w:rPr>
        <w:t>987</w:t>
      </w:r>
      <w:r w:rsidR="00551A19" w:rsidRPr="00551A19">
        <w:rPr>
          <w:sz w:val="28"/>
          <w:szCs w:val="28"/>
          <w:lang w:val="en-US"/>
        </w:rPr>
        <w:t xml:space="preserve"> </w:t>
      </w:r>
      <w:r w:rsidR="00551A19">
        <w:rPr>
          <w:sz w:val="28"/>
          <w:szCs w:val="28"/>
        </w:rPr>
        <w:t>р</w:t>
      </w:r>
      <w:r w:rsidRPr="00B277AA">
        <w:rPr>
          <w:sz w:val="28"/>
          <w:szCs w:val="28"/>
          <w:lang w:val="en-US"/>
        </w:rPr>
        <w:t>. doi:10.3390/pathogens10080987</w:t>
      </w:r>
    </w:p>
    <w:p w14:paraId="379185E5" w14:textId="703E0077" w:rsidR="00796B78" w:rsidRPr="00CF1929" w:rsidRDefault="00796B78" w:rsidP="00796B78">
      <w:pPr>
        <w:tabs>
          <w:tab w:val="left" w:pos="1134"/>
        </w:tabs>
        <w:ind w:firstLine="709"/>
        <w:jc w:val="both"/>
        <w:rPr>
          <w:sz w:val="28"/>
          <w:szCs w:val="28"/>
        </w:rPr>
      </w:pPr>
      <w:r w:rsidRPr="00CF1929">
        <w:rPr>
          <w:sz w:val="28"/>
          <w:szCs w:val="28"/>
        </w:rPr>
        <w:t>25</w:t>
      </w:r>
      <w:r>
        <w:rPr>
          <w:sz w:val="28"/>
          <w:szCs w:val="28"/>
        </w:rPr>
        <w:t>0</w:t>
      </w:r>
      <w:r w:rsidRPr="00CF1929">
        <w:rPr>
          <w:sz w:val="28"/>
          <w:szCs w:val="28"/>
        </w:rPr>
        <w:t xml:space="preserve"> Каймолдина С.Е., Маманова С.Б., Башенова Э.Е. и др. Қазақстан</w:t>
      </w:r>
      <w:r>
        <w:rPr>
          <w:sz w:val="28"/>
          <w:szCs w:val="28"/>
        </w:rPr>
        <w:t xml:space="preserve"> Республикасыны</w:t>
      </w:r>
      <w:r>
        <w:rPr>
          <w:sz w:val="28"/>
          <w:szCs w:val="28"/>
          <w:lang w:val="kk-KZ"/>
        </w:rPr>
        <w:t xml:space="preserve">ң 2024 жылғы ірі қара малдың лейкозы бойынша эпизоотологиялық жағдайы </w:t>
      </w:r>
      <w:r w:rsidRPr="00CF1929">
        <w:rPr>
          <w:sz w:val="28"/>
          <w:szCs w:val="28"/>
        </w:rPr>
        <w:t>// Научно-практический журнал ЗКАТУ имени Ж</w:t>
      </w:r>
      <w:r w:rsidR="00237FB6">
        <w:rPr>
          <w:sz w:val="28"/>
          <w:szCs w:val="28"/>
        </w:rPr>
        <w:t xml:space="preserve">ангир хана «Ғылым және Білім». </w:t>
      </w:r>
      <w:r w:rsidRPr="00CF1929">
        <w:rPr>
          <w:sz w:val="28"/>
          <w:szCs w:val="28"/>
        </w:rPr>
        <w:t xml:space="preserve">– 2025. – № </w:t>
      </w:r>
      <w:r>
        <w:rPr>
          <w:sz w:val="28"/>
          <w:szCs w:val="28"/>
          <w:lang w:val="kk-KZ"/>
        </w:rPr>
        <w:t>1</w:t>
      </w:r>
      <w:r w:rsidRPr="00CF1929">
        <w:rPr>
          <w:sz w:val="28"/>
          <w:szCs w:val="28"/>
        </w:rPr>
        <w:t xml:space="preserve"> (7</w:t>
      </w:r>
      <w:r>
        <w:rPr>
          <w:sz w:val="28"/>
          <w:szCs w:val="28"/>
          <w:lang w:val="kk-KZ"/>
        </w:rPr>
        <w:t>8</w:t>
      </w:r>
      <w:r w:rsidRPr="00CF1929">
        <w:rPr>
          <w:sz w:val="28"/>
          <w:szCs w:val="28"/>
        </w:rPr>
        <w:t xml:space="preserve">). – С. </w:t>
      </w:r>
      <w:r>
        <w:rPr>
          <w:sz w:val="28"/>
          <w:szCs w:val="28"/>
          <w:lang w:val="kk-KZ"/>
        </w:rPr>
        <w:t>111-121</w:t>
      </w:r>
      <w:r>
        <w:rPr>
          <w:sz w:val="28"/>
          <w:szCs w:val="28"/>
        </w:rPr>
        <w:t>.</w:t>
      </w:r>
    </w:p>
    <w:p w14:paraId="64CA6A46" w14:textId="7B96CD6E" w:rsidR="00796B78" w:rsidRDefault="00796B78" w:rsidP="00796B78">
      <w:pPr>
        <w:tabs>
          <w:tab w:val="left" w:pos="1134"/>
        </w:tabs>
        <w:ind w:firstLine="709"/>
        <w:jc w:val="both"/>
        <w:rPr>
          <w:sz w:val="28"/>
          <w:szCs w:val="28"/>
          <w:lang w:val="en-US"/>
        </w:rPr>
      </w:pPr>
      <w:r w:rsidRPr="00D614FA">
        <w:rPr>
          <w:sz w:val="28"/>
          <w:szCs w:val="28"/>
          <w:lang w:val="en-US"/>
        </w:rPr>
        <w:t xml:space="preserve">251 </w:t>
      </w:r>
      <w:r w:rsidRPr="00B277AA">
        <w:rPr>
          <w:sz w:val="28"/>
          <w:szCs w:val="28"/>
          <w:lang w:val="en-US"/>
        </w:rPr>
        <w:t>Hsieh</w:t>
      </w:r>
      <w:r w:rsidRPr="00D614FA">
        <w:rPr>
          <w:sz w:val="28"/>
          <w:szCs w:val="28"/>
          <w:lang w:val="en-US"/>
        </w:rPr>
        <w:t xml:space="preserve"> </w:t>
      </w:r>
      <w:r w:rsidRPr="00B277AA">
        <w:rPr>
          <w:sz w:val="28"/>
          <w:szCs w:val="28"/>
          <w:lang w:val="en-US"/>
        </w:rPr>
        <w:t>J</w:t>
      </w:r>
      <w:r w:rsidRPr="00D614FA">
        <w:rPr>
          <w:sz w:val="28"/>
          <w:szCs w:val="28"/>
          <w:lang w:val="en-US"/>
        </w:rPr>
        <w:t>.</w:t>
      </w:r>
      <w:r w:rsidRPr="00B277AA">
        <w:rPr>
          <w:sz w:val="28"/>
          <w:szCs w:val="28"/>
          <w:lang w:val="en-US"/>
        </w:rPr>
        <w:t>C</w:t>
      </w:r>
      <w:r w:rsidRPr="00D614FA">
        <w:rPr>
          <w:sz w:val="28"/>
          <w:szCs w:val="28"/>
          <w:lang w:val="en-US"/>
        </w:rPr>
        <w:t xml:space="preserve">., </w:t>
      </w:r>
      <w:r w:rsidRPr="00B277AA">
        <w:rPr>
          <w:sz w:val="28"/>
          <w:szCs w:val="28"/>
          <w:lang w:val="en-US"/>
        </w:rPr>
        <w:t>Li</w:t>
      </w:r>
      <w:r w:rsidRPr="00D614FA">
        <w:rPr>
          <w:sz w:val="28"/>
          <w:szCs w:val="28"/>
          <w:lang w:val="en-US"/>
        </w:rPr>
        <w:t xml:space="preserve"> </w:t>
      </w:r>
      <w:r w:rsidRPr="00B277AA">
        <w:rPr>
          <w:sz w:val="28"/>
          <w:szCs w:val="28"/>
          <w:lang w:val="en-US"/>
        </w:rPr>
        <w:t>C</w:t>
      </w:r>
      <w:r w:rsidRPr="00D614FA">
        <w:rPr>
          <w:sz w:val="28"/>
          <w:szCs w:val="28"/>
          <w:lang w:val="en-US"/>
        </w:rPr>
        <w:t>.</w:t>
      </w:r>
      <w:r w:rsidRPr="00B277AA">
        <w:rPr>
          <w:sz w:val="28"/>
          <w:szCs w:val="28"/>
          <w:lang w:val="en-US"/>
        </w:rPr>
        <w:t>Y</w:t>
      </w:r>
      <w:r w:rsidRPr="00D614FA">
        <w:rPr>
          <w:sz w:val="28"/>
          <w:szCs w:val="28"/>
          <w:lang w:val="en-US"/>
        </w:rPr>
        <w:t xml:space="preserve">., </w:t>
      </w:r>
      <w:r w:rsidRPr="00B277AA">
        <w:rPr>
          <w:sz w:val="28"/>
          <w:szCs w:val="28"/>
          <w:lang w:val="en-US"/>
        </w:rPr>
        <w:t>Hsu</w:t>
      </w:r>
      <w:r w:rsidRPr="00D614FA">
        <w:rPr>
          <w:sz w:val="28"/>
          <w:szCs w:val="28"/>
          <w:lang w:val="en-US"/>
        </w:rPr>
        <w:t xml:space="preserve"> </w:t>
      </w:r>
      <w:r w:rsidRPr="00B277AA">
        <w:rPr>
          <w:sz w:val="28"/>
          <w:szCs w:val="28"/>
          <w:lang w:val="en-US"/>
        </w:rPr>
        <w:t>W</w:t>
      </w:r>
      <w:r w:rsidRPr="00D614FA">
        <w:rPr>
          <w:sz w:val="28"/>
          <w:szCs w:val="28"/>
          <w:lang w:val="en-US"/>
        </w:rPr>
        <w:t>.</w:t>
      </w:r>
      <w:r>
        <w:rPr>
          <w:sz w:val="28"/>
          <w:szCs w:val="28"/>
          <w:lang w:val="en-US"/>
        </w:rPr>
        <w:t>L</w:t>
      </w:r>
      <w:r w:rsidRPr="00D614FA">
        <w:rPr>
          <w:sz w:val="28"/>
          <w:szCs w:val="28"/>
          <w:lang w:val="en-US"/>
        </w:rPr>
        <w:t xml:space="preserve">. </w:t>
      </w:r>
      <w:r>
        <w:rPr>
          <w:sz w:val="28"/>
          <w:szCs w:val="28"/>
          <w:lang w:val="en-US"/>
        </w:rPr>
        <w:t>et</w:t>
      </w:r>
      <w:r w:rsidRPr="00D614FA">
        <w:rPr>
          <w:sz w:val="28"/>
          <w:szCs w:val="28"/>
          <w:lang w:val="en-US"/>
        </w:rPr>
        <w:t xml:space="preserve"> </w:t>
      </w:r>
      <w:r>
        <w:rPr>
          <w:sz w:val="28"/>
          <w:szCs w:val="28"/>
          <w:lang w:val="en-US"/>
        </w:rPr>
        <w:t>al</w:t>
      </w:r>
      <w:r w:rsidRPr="00D614FA">
        <w:rPr>
          <w:sz w:val="28"/>
          <w:szCs w:val="28"/>
          <w:lang w:val="en-US"/>
        </w:rPr>
        <w:t xml:space="preserve">. </w:t>
      </w:r>
      <w:r w:rsidRPr="00B277AA">
        <w:rPr>
          <w:sz w:val="28"/>
          <w:szCs w:val="28"/>
          <w:lang w:val="en-US"/>
        </w:rPr>
        <w:t>Molecular Epidemiological and Serological Studies of Bovine Leukemi</w:t>
      </w:r>
      <w:r>
        <w:rPr>
          <w:sz w:val="28"/>
          <w:szCs w:val="28"/>
          <w:lang w:val="en-US"/>
        </w:rPr>
        <w:t xml:space="preserve">a Virus in Taiwan Dairy Cattle // </w:t>
      </w:r>
      <w:r w:rsidRPr="00B277AA">
        <w:rPr>
          <w:sz w:val="28"/>
          <w:szCs w:val="28"/>
          <w:lang w:val="en-US"/>
        </w:rPr>
        <w:t xml:space="preserve">Front Vet Sci. </w:t>
      </w:r>
      <w:r>
        <w:rPr>
          <w:sz w:val="28"/>
          <w:szCs w:val="28"/>
          <w:lang w:val="en-US"/>
        </w:rPr>
        <w:t xml:space="preserve">– </w:t>
      </w:r>
      <w:r w:rsidRPr="00B277AA">
        <w:rPr>
          <w:sz w:val="28"/>
          <w:szCs w:val="28"/>
          <w:lang w:val="en-US"/>
        </w:rPr>
        <w:t>2019</w:t>
      </w:r>
      <w:r>
        <w:rPr>
          <w:sz w:val="28"/>
          <w:szCs w:val="28"/>
          <w:lang w:val="en-US"/>
        </w:rPr>
        <w:t xml:space="preserve">. – Vol. </w:t>
      </w:r>
      <w:r w:rsidRPr="00B277AA">
        <w:rPr>
          <w:sz w:val="28"/>
          <w:szCs w:val="28"/>
          <w:lang w:val="en-US"/>
        </w:rPr>
        <w:t>6</w:t>
      </w:r>
      <w:r w:rsidR="00551A19">
        <w:rPr>
          <w:sz w:val="28"/>
          <w:szCs w:val="28"/>
          <w:lang w:val="en-US"/>
        </w:rPr>
        <w:t xml:space="preserve">. – </w:t>
      </w:r>
      <w:r w:rsidRPr="00B277AA">
        <w:rPr>
          <w:sz w:val="28"/>
          <w:szCs w:val="28"/>
          <w:lang w:val="en-US"/>
        </w:rPr>
        <w:t>427</w:t>
      </w:r>
      <w:r w:rsidR="00551A19" w:rsidRPr="00551A19">
        <w:rPr>
          <w:sz w:val="28"/>
          <w:szCs w:val="28"/>
          <w:lang w:val="en-US"/>
        </w:rPr>
        <w:t xml:space="preserve"> </w:t>
      </w:r>
      <w:r w:rsidR="00551A19">
        <w:rPr>
          <w:sz w:val="28"/>
          <w:szCs w:val="28"/>
        </w:rPr>
        <w:t>р</w:t>
      </w:r>
      <w:r w:rsidRPr="00B277AA">
        <w:rPr>
          <w:sz w:val="28"/>
          <w:szCs w:val="28"/>
          <w:lang w:val="en-US"/>
        </w:rPr>
        <w:t>. doi:10.3389/fvets.2019.00427</w:t>
      </w:r>
    </w:p>
    <w:p w14:paraId="445BDAB1" w14:textId="77777777" w:rsidR="00796B78" w:rsidRDefault="00796B78" w:rsidP="00796B78">
      <w:pPr>
        <w:tabs>
          <w:tab w:val="left" w:pos="1134"/>
        </w:tabs>
        <w:ind w:firstLine="709"/>
        <w:jc w:val="both"/>
        <w:rPr>
          <w:sz w:val="28"/>
          <w:szCs w:val="28"/>
          <w:lang w:val="en-US"/>
        </w:rPr>
      </w:pPr>
      <w:r w:rsidRPr="00F418D4">
        <w:rPr>
          <w:sz w:val="28"/>
          <w:szCs w:val="28"/>
          <w:lang w:val="en-US"/>
        </w:rPr>
        <w:t>252 Bushi</w:t>
      </w:r>
      <w:r>
        <w:rPr>
          <w:sz w:val="28"/>
          <w:szCs w:val="28"/>
          <w:lang w:val="en-US"/>
        </w:rPr>
        <w:t xml:space="preserve"> G., Vajjala</w:t>
      </w:r>
      <w:r w:rsidRPr="00F418D4">
        <w:rPr>
          <w:sz w:val="28"/>
          <w:szCs w:val="28"/>
          <w:lang w:val="en-US"/>
        </w:rPr>
        <w:t xml:space="preserve"> </w:t>
      </w:r>
      <w:r>
        <w:rPr>
          <w:sz w:val="28"/>
          <w:szCs w:val="28"/>
          <w:lang w:val="en-US"/>
        </w:rPr>
        <w:t>S.M., Irfan F.</w:t>
      </w:r>
      <w:r w:rsidRPr="00F418D4">
        <w:rPr>
          <w:sz w:val="28"/>
          <w:szCs w:val="28"/>
          <w:lang w:val="en-US"/>
        </w:rPr>
        <w:t>B</w:t>
      </w:r>
      <w:r>
        <w:rPr>
          <w:sz w:val="28"/>
          <w:szCs w:val="28"/>
          <w:lang w:val="en-US"/>
        </w:rPr>
        <w:t xml:space="preserve">. et al. </w:t>
      </w:r>
      <w:r w:rsidRPr="00F418D4">
        <w:rPr>
          <w:sz w:val="28"/>
          <w:szCs w:val="28"/>
          <w:lang w:val="en-US"/>
        </w:rPr>
        <w:t>One health implications of bovine leukemia virus seroprevalence: a global syste</w:t>
      </w:r>
      <w:r>
        <w:rPr>
          <w:sz w:val="28"/>
          <w:szCs w:val="28"/>
          <w:lang w:val="en-US"/>
        </w:rPr>
        <w:t>matic review and meta-analysis // The Evidence. – 2024. – Vol.</w:t>
      </w:r>
      <w:r w:rsidRPr="00F418D4">
        <w:rPr>
          <w:sz w:val="28"/>
          <w:szCs w:val="28"/>
          <w:lang w:val="en-US"/>
        </w:rPr>
        <w:t xml:space="preserve"> 2(2). </w:t>
      </w:r>
      <w:r>
        <w:rPr>
          <w:sz w:val="28"/>
          <w:szCs w:val="28"/>
          <w:lang w:val="en-US"/>
        </w:rPr>
        <w:t xml:space="preserve">– P. 1-14. </w:t>
      </w:r>
      <w:hyperlink r:id="rId75" w:history="1">
        <w:r w:rsidRPr="00320F80">
          <w:rPr>
            <w:rStyle w:val="ad"/>
            <w:sz w:val="28"/>
            <w:szCs w:val="28"/>
            <w:lang w:val="en-US"/>
          </w:rPr>
          <w:t>https://doi.org/10.61505/evidence.2024.2.2.58</w:t>
        </w:r>
      </w:hyperlink>
    </w:p>
    <w:p w14:paraId="12E19B49" w14:textId="77777777" w:rsidR="00796B78" w:rsidRPr="00B236C1" w:rsidRDefault="00796B78" w:rsidP="00796B78">
      <w:pPr>
        <w:tabs>
          <w:tab w:val="left" w:pos="1134"/>
        </w:tabs>
        <w:ind w:firstLine="709"/>
        <w:jc w:val="both"/>
        <w:rPr>
          <w:sz w:val="28"/>
          <w:szCs w:val="28"/>
        </w:rPr>
      </w:pPr>
      <w:r w:rsidRPr="00955493">
        <w:rPr>
          <w:sz w:val="28"/>
          <w:szCs w:val="28"/>
          <w:lang w:val="en-US"/>
        </w:rPr>
        <w:t xml:space="preserve">253 </w:t>
      </w:r>
      <w:r>
        <w:rPr>
          <w:sz w:val="28"/>
          <w:szCs w:val="28"/>
          <w:lang w:val="en-US"/>
        </w:rPr>
        <w:t xml:space="preserve">Gulyukin A., Kuzmin V., Fogel L. et al. </w:t>
      </w:r>
      <w:r w:rsidRPr="00955493">
        <w:rPr>
          <w:sz w:val="28"/>
          <w:szCs w:val="28"/>
          <w:lang w:val="en-US"/>
        </w:rPr>
        <w:t>Epizootic situation with bovine leukemia in the Central Federal District of the Russian Federation in 2012–2016</w:t>
      </w:r>
      <w:r>
        <w:rPr>
          <w:sz w:val="28"/>
          <w:szCs w:val="28"/>
          <w:lang w:val="en-US"/>
        </w:rPr>
        <w:t xml:space="preserve"> // </w:t>
      </w:r>
      <w:r w:rsidRPr="00955493">
        <w:rPr>
          <w:sz w:val="28"/>
          <w:szCs w:val="28"/>
          <w:lang w:val="en-US"/>
        </w:rPr>
        <w:t>BIO Web Conf.</w:t>
      </w:r>
      <w:r>
        <w:rPr>
          <w:sz w:val="28"/>
          <w:szCs w:val="28"/>
          <w:lang w:val="en-US"/>
        </w:rPr>
        <w:t xml:space="preserve"> – 2020. – V. 27. – P. 1-8. </w:t>
      </w:r>
      <w:hyperlink r:id="rId76" w:history="1">
        <w:r w:rsidRPr="00320F80">
          <w:rPr>
            <w:rStyle w:val="ad"/>
            <w:sz w:val="28"/>
            <w:szCs w:val="28"/>
            <w:lang w:val="en-US"/>
          </w:rPr>
          <w:t>https</w:t>
        </w:r>
        <w:r w:rsidRPr="00B236C1">
          <w:rPr>
            <w:rStyle w:val="ad"/>
            <w:sz w:val="28"/>
            <w:szCs w:val="28"/>
          </w:rPr>
          <w:t>://</w:t>
        </w:r>
        <w:r w:rsidRPr="00320F80">
          <w:rPr>
            <w:rStyle w:val="ad"/>
            <w:sz w:val="28"/>
            <w:szCs w:val="28"/>
            <w:lang w:val="en-US"/>
          </w:rPr>
          <w:t>doi</w:t>
        </w:r>
        <w:r w:rsidRPr="00B236C1">
          <w:rPr>
            <w:rStyle w:val="ad"/>
            <w:sz w:val="28"/>
            <w:szCs w:val="28"/>
          </w:rPr>
          <w:t>.</w:t>
        </w:r>
        <w:r w:rsidRPr="00320F80">
          <w:rPr>
            <w:rStyle w:val="ad"/>
            <w:sz w:val="28"/>
            <w:szCs w:val="28"/>
            <w:lang w:val="en-US"/>
          </w:rPr>
          <w:t>org</w:t>
        </w:r>
        <w:r w:rsidRPr="00B236C1">
          <w:rPr>
            <w:rStyle w:val="ad"/>
            <w:sz w:val="28"/>
            <w:szCs w:val="28"/>
          </w:rPr>
          <w:t>/10.1051/</w:t>
        </w:r>
        <w:r w:rsidRPr="00320F80">
          <w:rPr>
            <w:rStyle w:val="ad"/>
            <w:sz w:val="28"/>
            <w:szCs w:val="28"/>
            <w:lang w:val="en-US"/>
          </w:rPr>
          <w:t>bioconf</w:t>
        </w:r>
        <w:r w:rsidRPr="00B236C1">
          <w:rPr>
            <w:rStyle w:val="ad"/>
            <w:sz w:val="28"/>
            <w:szCs w:val="28"/>
          </w:rPr>
          <w:t>/20202700097</w:t>
        </w:r>
      </w:hyperlink>
    </w:p>
    <w:p w14:paraId="740EF0F8" w14:textId="77777777" w:rsidR="00796B78" w:rsidRPr="00AC3432" w:rsidRDefault="00796B78" w:rsidP="00796B78">
      <w:pPr>
        <w:tabs>
          <w:tab w:val="left" w:pos="1134"/>
        </w:tabs>
        <w:ind w:firstLine="709"/>
        <w:jc w:val="both"/>
        <w:rPr>
          <w:sz w:val="28"/>
          <w:szCs w:val="28"/>
        </w:rPr>
      </w:pPr>
      <w:r w:rsidRPr="00AC3432">
        <w:rPr>
          <w:sz w:val="28"/>
          <w:szCs w:val="28"/>
        </w:rPr>
        <w:t xml:space="preserve">254 Горбенко П.Е., </w:t>
      </w:r>
      <w:r>
        <w:rPr>
          <w:sz w:val="28"/>
          <w:szCs w:val="28"/>
        </w:rPr>
        <w:t>Петрова О.Г.</w:t>
      </w:r>
      <w:r w:rsidRPr="00AC3432">
        <w:rPr>
          <w:sz w:val="28"/>
          <w:szCs w:val="28"/>
        </w:rPr>
        <w:t xml:space="preserve"> Современные методы пространственного анализа данных в практике эп</w:t>
      </w:r>
      <w:r>
        <w:rPr>
          <w:sz w:val="28"/>
          <w:szCs w:val="28"/>
        </w:rPr>
        <w:t>изоотологического исследования</w:t>
      </w:r>
      <w:r w:rsidRPr="00AC3432">
        <w:rPr>
          <w:sz w:val="28"/>
          <w:szCs w:val="28"/>
        </w:rPr>
        <w:t xml:space="preserve"> // </w:t>
      </w:r>
      <w:r>
        <w:rPr>
          <w:sz w:val="28"/>
          <w:szCs w:val="28"/>
        </w:rPr>
        <w:t>Аграрный вестник Урала</w:t>
      </w:r>
      <w:r w:rsidRPr="00AC3432">
        <w:rPr>
          <w:sz w:val="28"/>
          <w:szCs w:val="28"/>
        </w:rPr>
        <w:t xml:space="preserve"> </w:t>
      </w:r>
      <w:r>
        <w:rPr>
          <w:sz w:val="28"/>
          <w:szCs w:val="28"/>
        </w:rPr>
        <w:t>–</w:t>
      </w:r>
      <w:r w:rsidRPr="00AC3432">
        <w:rPr>
          <w:sz w:val="28"/>
          <w:szCs w:val="28"/>
        </w:rPr>
        <w:t xml:space="preserve"> 2018. - </w:t>
      </w:r>
      <w:r>
        <w:rPr>
          <w:sz w:val="28"/>
          <w:szCs w:val="28"/>
        </w:rPr>
        <w:t>№ 5 (172). – С. 16</w:t>
      </w:r>
      <w:r w:rsidRPr="00AC3432">
        <w:rPr>
          <w:sz w:val="28"/>
          <w:szCs w:val="28"/>
        </w:rPr>
        <w:t>-19.</w:t>
      </w:r>
    </w:p>
    <w:p w14:paraId="7C3F55CC" w14:textId="77777777" w:rsidR="00796B78" w:rsidRPr="00B12BE0" w:rsidRDefault="00796B78" w:rsidP="00796B78">
      <w:pPr>
        <w:tabs>
          <w:tab w:val="left" w:pos="1134"/>
        </w:tabs>
        <w:ind w:firstLine="709"/>
        <w:jc w:val="both"/>
        <w:rPr>
          <w:rStyle w:val="ad"/>
          <w:sz w:val="28"/>
          <w:szCs w:val="28"/>
          <w:lang w:val="en-US"/>
        </w:rPr>
      </w:pPr>
      <w:r>
        <w:rPr>
          <w:sz w:val="28"/>
          <w:szCs w:val="28"/>
          <w:lang w:val="en-US"/>
        </w:rPr>
        <w:t xml:space="preserve">255 </w:t>
      </w:r>
      <w:r w:rsidRPr="00936F42">
        <w:rPr>
          <w:sz w:val="28"/>
          <w:szCs w:val="28"/>
          <w:lang w:val="en-US"/>
        </w:rPr>
        <w:t>Aranha J</w:t>
      </w:r>
      <w:r>
        <w:rPr>
          <w:sz w:val="28"/>
          <w:szCs w:val="28"/>
          <w:lang w:val="en-US"/>
        </w:rPr>
        <w:t>.</w:t>
      </w:r>
      <w:r w:rsidRPr="00936F42">
        <w:rPr>
          <w:sz w:val="28"/>
          <w:szCs w:val="28"/>
          <w:lang w:val="en-US"/>
        </w:rPr>
        <w:t>, Abrantes A</w:t>
      </w:r>
      <w:r>
        <w:rPr>
          <w:sz w:val="28"/>
          <w:szCs w:val="28"/>
          <w:lang w:val="en-US"/>
        </w:rPr>
        <w:t>.</w:t>
      </w:r>
      <w:r w:rsidRPr="00936F42">
        <w:rPr>
          <w:sz w:val="28"/>
          <w:szCs w:val="28"/>
          <w:lang w:val="en-US"/>
        </w:rPr>
        <w:t>C</w:t>
      </w:r>
      <w:r>
        <w:rPr>
          <w:sz w:val="28"/>
          <w:szCs w:val="28"/>
          <w:lang w:val="en-US"/>
        </w:rPr>
        <w:t>.</w:t>
      </w:r>
      <w:r w:rsidRPr="00936F42">
        <w:rPr>
          <w:sz w:val="28"/>
          <w:szCs w:val="28"/>
          <w:lang w:val="en-US"/>
        </w:rPr>
        <w:t xml:space="preserve">, Gonçalves R. </w:t>
      </w:r>
      <w:r>
        <w:rPr>
          <w:sz w:val="28"/>
          <w:szCs w:val="28"/>
          <w:lang w:val="en-US"/>
        </w:rPr>
        <w:t xml:space="preserve">et al. </w:t>
      </w:r>
      <w:r w:rsidRPr="00936F42">
        <w:rPr>
          <w:sz w:val="28"/>
          <w:szCs w:val="28"/>
          <w:lang w:val="en-US"/>
        </w:rPr>
        <w:t>GIS as an Epidemiological Tool to Monitor the Spatial–Temporal Distribution of Tuberculosis in Large Game i</w:t>
      </w:r>
      <w:r>
        <w:rPr>
          <w:sz w:val="28"/>
          <w:szCs w:val="28"/>
          <w:lang w:val="en-US"/>
        </w:rPr>
        <w:t xml:space="preserve">n a High-Risk Area in Portugal // </w:t>
      </w:r>
      <w:r w:rsidRPr="00936F42">
        <w:rPr>
          <w:sz w:val="28"/>
          <w:szCs w:val="28"/>
          <w:lang w:val="en-US"/>
        </w:rPr>
        <w:t xml:space="preserve">Animals. </w:t>
      </w:r>
      <w:r>
        <w:rPr>
          <w:sz w:val="28"/>
          <w:szCs w:val="28"/>
          <w:lang w:val="en-US"/>
        </w:rPr>
        <w:t xml:space="preserve">– </w:t>
      </w:r>
      <w:r w:rsidRPr="00936F42">
        <w:rPr>
          <w:sz w:val="28"/>
          <w:szCs w:val="28"/>
          <w:lang w:val="en-US"/>
        </w:rPr>
        <w:t>2021</w:t>
      </w:r>
      <w:r>
        <w:rPr>
          <w:sz w:val="28"/>
          <w:szCs w:val="28"/>
          <w:lang w:val="en-US"/>
        </w:rPr>
        <w:t>. – Vol.</w:t>
      </w:r>
      <w:r w:rsidRPr="00936F42">
        <w:rPr>
          <w:sz w:val="28"/>
          <w:szCs w:val="28"/>
          <w:lang w:val="en-US"/>
        </w:rPr>
        <w:t xml:space="preserve"> 11(8)</w:t>
      </w:r>
      <w:r>
        <w:rPr>
          <w:sz w:val="28"/>
          <w:szCs w:val="28"/>
          <w:lang w:val="en-US"/>
        </w:rPr>
        <w:t xml:space="preserve">. – P. </w:t>
      </w:r>
      <w:r w:rsidRPr="00936F42">
        <w:rPr>
          <w:sz w:val="28"/>
          <w:szCs w:val="28"/>
          <w:lang w:val="en-US"/>
        </w:rPr>
        <w:t>23</w:t>
      </w:r>
      <w:r w:rsidR="00551A19" w:rsidRPr="00551A19">
        <w:rPr>
          <w:sz w:val="28"/>
          <w:szCs w:val="28"/>
          <w:lang w:val="en-US"/>
        </w:rPr>
        <w:t>-</w:t>
      </w:r>
      <w:r w:rsidRPr="00936F42">
        <w:rPr>
          <w:sz w:val="28"/>
          <w:szCs w:val="28"/>
          <w:lang w:val="en-US"/>
        </w:rPr>
        <w:t xml:space="preserve">74. </w:t>
      </w:r>
      <w:hyperlink r:id="rId77" w:history="1">
        <w:r w:rsidRPr="00320F80">
          <w:rPr>
            <w:rStyle w:val="ad"/>
            <w:sz w:val="28"/>
            <w:szCs w:val="28"/>
            <w:lang w:val="en-US"/>
          </w:rPr>
          <w:t>https</w:t>
        </w:r>
        <w:r w:rsidRPr="00B12BE0">
          <w:rPr>
            <w:rStyle w:val="ad"/>
            <w:sz w:val="28"/>
            <w:szCs w:val="28"/>
            <w:lang w:val="en-US"/>
          </w:rPr>
          <w:t>://</w:t>
        </w:r>
        <w:r w:rsidRPr="00320F80">
          <w:rPr>
            <w:rStyle w:val="ad"/>
            <w:sz w:val="28"/>
            <w:szCs w:val="28"/>
            <w:lang w:val="en-US"/>
          </w:rPr>
          <w:t>doi</w:t>
        </w:r>
        <w:r w:rsidRPr="00B12BE0">
          <w:rPr>
            <w:rStyle w:val="ad"/>
            <w:sz w:val="28"/>
            <w:szCs w:val="28"/>
            <w:lang w:val="en-US"/>
          </w:rPr>
          <w:t>.</w:t>
        </w:r>
        <w:r w:rsidRPr="00320F80">
          <w:rPr>
            <w:rStyle w:val="ad"/>
            <w:sz w:val="28"/>
            <w:szCs w:val="28"/>
            <w:lang w:val="en-US"/>
          </w:rPr>
          <w:t>org</w:t>
        </w:r>
        <w:r w:rsidRPr="00B12BE0">
          <w:rPr>
            <w:rStyle w:val="ad"/>
            <w:sz w:val="28"/>
            <w:szCs w:val="28"/>
            <w:lang w:val="en-US"/>
          </w:rPr>
          <w:t>/10.3390/</w:t>
        </w:r>
        <w:r w:rsidRPr="00320F80">
          <w:rPr>
            <w:rStyle w:val="ad"/>
            <w:sz w:val="28"/>
            <w:szCs w:val="28"/>
            <w:lang w:val="en-US"/>
          </w:rPr>
          <w:t>ani</w:t>
        </w:r>
        <w:r w:rsidRPr="00B12BE0">
          <w:rPr>
            <w:rStyle w:val="ad"/>
            <w:sz w:val="28"/>
            <w:szCs w:val="28"/>
            <w:lang w:val="en-US"/>
          </w:rPr>
          <w:t>11082374</w:t>
        </w:r>
      </w:hyperlink>
    </w:p>
    <w:p w14:paraId="24CB6F1E" w14:textId="3B6B87B6" w:rsidR="00796B78" w:rsidRPr="00796B78" w:rsidRDefault="00796B78" w:rsidP="00796B78">
      <w:pPr>
        <w:tabs>
          <w:tab w:val="left" w:pos="1134"/>
        </w:tabs>
        <w:ind w:firstLine="709"/>
        <w:jc w:val="both"/>
        <w:rPr>
          <w:rStyle w:val="ad"/>
          <w:color w:val="auto"/>
          <w:sz w:val="28"/>
          <w:szCs w:val="28"/>
          <w:u w:val="none"/>
          <w:lang w:val="en-US"/>
        </w:rPr>
      </w:pPr>
      <w:r w:rsidRPr="00796B78">
        <w:rPr>
          <w:rStyle w:val="ad"/>
          <w:color w:val="auto"/>
          <w:sz w:val="28"/>
          <w:szCs w:val="28"/>
          <w:u w:val="none"/>
          <w:lang w:val="en-US"/>
        </w:rPr>
        <w:t xml:space="preserve">256 Gutiérrez G., Alvarez I., Merlini R. et al. Dynamics of perinatal bovine leukemia virus infection // BMC </w:t>
      </w:r>
      <w:r w:rsidR="00237FB6">
        <w:rPr>
          <w:rStyle w:val="ad"/>
          <w:color w:val="auto"/>
          <w:sz w:val="28"/>
          <w:szCs w:val="28"/>
          <w:u w:val="none"/>
          <w:lang w:val="en-US"/>
        </w:rPr>
        <w:t>Vet Res. – 2014. – Vol. 10. –</w:t>
      </w:r>
      <w:r w:rsidRPr="00796B78">
        <w:rPr>
          <w:rStyle w:val="ad"/>
          <w:color w:val="auto"/>
          <w:sz w:val="28"/>
          <w:szCs w:val="28"/>
          <w:u w:val="none"/>
          <w:lang w:val="en-US"/>
        </w:rPr>
        <w:t xml:space="preserve"> 82</w:t>
      </w:r>
      <w:r w:rsidR="00551A19" w:rsidRPr="00551A19">
        <w:rPr>
          <w:rStyle w:val="ad"/>
          <w:color w:val="auto"/>
          <w:sz w:val="28"/>
          <w:szCs w:val="28"/>
          <w:u w:val="none"/>
          <w:lang w:val="en-US"/>
        </w:rPr>
        <w:t xml:space="preserve"> </w:t>
      </w:r>
      <w:r w:rsidR="00551A19">
        <w:rPr>
          <w:rStyle w:val="ad"/>
          <w:color w:val="auto"/>
          <w:sz w:val="28"/>
          <w:szCs w:val="28"/>
          <w:u w:val="none"/>
        </w:rPr>
        <w:t>р</w:t>
      </w:r>
      <w:r w:rsidRPr="00796B78">
        <w:rPr>
          <w:rStyle w:val="ad"/>
          <w:color w:val="auto"/>
          <w:sz w:val="28"/>
          <w:szCs w:val="28"/>
          <w:u w:val="none"/>
          <w:lang w:val="en-US"/>
        </w:rPr>
        <w:t>. doi:10.1186/1746-6148-10-82</w:t>
      </w:r>
    </w:p>
    <w:p w14:paraId="2B729D0E" w14:textId="77777777" w:rsidR="00796B78" w:rsidRDefault="00796B78" w:rsidP="00796B78">
      <w:pPr>
        <w:tabs>
          <w:tab w:val="left" w:pos="1134"/>
        </w:tabs>
        <w:ind w:firstLine="709"/>
        <w:jc w:val="both"/>
        <w:rPr>
          <w:sz w:val="28"/>
          <w:szCs w:val="28"/>
          <w:lang w:val="en-US"/>
        </w:rPr>
      </w:pPr>
      <w:r w:rsidRPr="00796B78">
        <w:rPr>
          <w:rStyle w:val="ad"/>
          <w:color w:val="auto"/>
          <w:sz w:val="28"/>
          <w:szCs w:val="28"/>
          <w:u w:val="none"/>
          <w:lang w:val="en-US"/>
        </w:rPr>
        <w:t xml:space="preserve">257 </w:t>
      </w:r>
      <w:r w:rsidRPr="00A36446">
        <w:rPr>
          <w:sz w:val="28"/>
          <w:szCs w:val="28"/>
          <w:lang w:val="en-US"/>
        </w:rPr>
        <w:t>Heenemann K</w:t>
      </w:r>
      <w:r>
        <w:rPr>
          <w:sz w:val="28"/>
          <w:szCs w:val="28"/>
          <w:lang w:val="en-US"/>
        </w:rPr>
        <w:t>.</w:t>
      </w:r>
      <w:r w:rsidRPr="00A36446">
        <w:rPr>
          <w:sz w:val="28"/>
          <w:szCs w:val="28"/>
          <w:lang w:val="en-US"/>
        </w:rPr>
        <w:t>, Lapp S</w:t>
      </w:r>
      <w:r>
        <w:rPr>
          <w:sz w:val="28"/>
          <w:szCs w:val="28"/>
          <w:lang w:val="en-US"/>
        </w:rPr>
        <w:t>.</w:t>
      </w:r>
      <w:r w:rsidRPr="00A36446">
        <w:rPr>
          <w:sz w:val="28"/>
          <w:szCs w:val="28"/>
          <w:lang w:val="en-US"/>
        </w:rPr>
        <w:t>, Teifke J</w:t>
      </w:r>
      <w:r>
        <w:rPr>
          <w:sz w:val="28"/>
          <w:szCs w:val="28"/>
          <w:lang w:val="en-US"/>
        </w:rPr>
        <w:t>.</w:t>
      </w:r>
      <w:r w:rsidRPr="00A36446">
        <w:rPr>
          <w:sz w:val="28"/>
          <w:szCs w:val="28"/>
          <w:lang w:val="en-US"/>
        </w:rPr>
        <w:t>P</w:t>
      </w:r>
      <w:r>
        <w:rPr>
          <w:sz w:val="28"/>
          <w:szCs w:val="28"/>
          <w:lang w:val="en-US"/>
        </w:rPr>
        <w:t xml:space="preserve">. et al. </w:t>
      </w:r>
      <w:r w:rsidRPr="00A36446">
        <w:rPr>
          <w:sz w:val="28"/>
          <w:szCs w:val="28"/>
          <w:lang w:val="en-US"/>
        </w:rPr>
        <w:t>Development of a Bovine leukemia virus polymerase gene-based real-time polymerase chain reaction and comparison with an envelope gene-based assay</w:t>
      </w:r>
      <w:r>
        <w:rPr>
          <w:sz w:val="28"/>
          <w:szCs w:val="28"/>
          <w:lang w:val="en-US"/>
        </w:rPr>
        <w:t xml:space="preserve"> // </w:t>
      </w:r>
      <w:r w:rsidRPr="00926439">
        <w:rPr>
          <w:sz w:val="28"/>
          <w:szCs w:val="28"/>
          <w:lang w:val="en-US"/>
        </w:rPr>
        <w:t xml:space="preserve">J Vet Diagn Invest. </w:t>
      </w:r>
      <w:r>
        <w:rPr>
          <w:sz w:val="28"/>
          <w:szCs w:val="28"/>
          <w:lang w:val="en-US"/>
        </w:rPr>
        <w:t xml:space="preserve">– 2012. – Vol. 24(4). – P. </w:t>
      </w:r>
      <w:r w:rsidRPr="00926439">
        <w:rPr>
          <w:sz w:val="28"/>
          <w:szCs w:val="28"/>
          <w:lang w:val="en-US"/>
        </w:rPr>
        <w:t>649-655. doi:10.1177/1040638712447524</w:t>
      </w:r>
    </w:p>
    <w:p w14:paraId="66FFDCAE" w14:textId="77777777" w:rsidR="00796B78" w:rsidRDefault="00796B78" w:rsidP="00796B78">
      <w:pPr>
        <w:tabs>
          <w:tab w:val="left" w:pos="1134"/>
        </w:tabs>
        <w:ind w:firstLine="709"/>
        <w:jc w:val="both"/>
        <w:rPr>
          <w:sz w:val="28"/>
          <w:szCs w:val="28"/>
          <w:lang w:val="en-US"/>
        </w:rPr>
      </w:pPr>
      <w:r>
        <w:rPr>
          <w:sz w:val="28"/>
          <w:szCs w:val="28"/>
          <w:lang w:val="en-US"/>
        </w:rPr>
        <w:lastRenderedPageBreak/>
        <w:t xml:space="preserve">258 </w:t>
      </w:r>
      <w:r w:rsidRPr="00926439">
        <w:rPr>
          <w:sz w:val="28"/>
          <w:szCs w:val="28"/>
          <w:lang w:val="en-US"/>
        </w:rPr>
        <w:t>Yao Y</w:t>
      </w:r>
      <w:r>
        <w:rPr>
          <w:sz w:val="28"/>
          <w:szCs w:val="28"/>
          <w:lang w:val="en-US"/>
        </w:rPr>
        <w:t>., Nella</w:t>
      </w:r>
      <w:r w:rsidRPr="00926439">
        <w:rPr>
          <w:sz w:val="28"/>
          <w:szCs w:val="28"/>
          <w:lang w:val="en-US"/>
        </w:rPr>
        <w:t>ker C</w:t>
      </w:r>
      <w:r>
        <w:rPr>
          <w:sz w:val="28"/>
          <w:szCs w:val="28"/>
          <w:lang w:val="en-US"/>
        </w:rPr>
        <w:t>.</w:t>
      </w:r>
      <w:r w:rsidRPr="00926439">
        <w:rPr>
          <w:sz w:val="28"/>
          <w:szCs w:val="28"/>
          <w:lang w:val="en-US"/>
        </w:rPr>
        <w:t>, Karlsson H. Evaluation of minor groove binding probe and Taqman probe PCR assays: Influence of mismatches and template complexity on quantification</w:t>
      </w:r>
      <w:r>
        <w:rPr>
          <w:sz w:val="28"/>
          <w:szCs w:val="28"/>
          <w:lang w:val="en-US"/>
        </w:rPr>
        <w:t xml:space="preserve"> //</w:t>
      </w:r>
      <w:r w:rsidRPr="00926439">
        <w:rPr>
          <w:sz w:val="28"/>
          <w:szCs w:val="28"/>
          <w:lang w:val="en-US"/>
        </w:rPr>
        <w:t xml:space="preserve"> Mol Cell Probes.</w:t>
      </w:r>
      <w:r>
        <w:rPr>
          <w:sz w:val="28"/>
          <w:szCs w:val="28"/>
          <w:lang w:val="en-US"/>
        </w:rPr>
        <w:t xml:space="preserve"> – 2006. – Vol. 20(5). – P. </w:t>
      </w:r>
      <w:r w:rsidRPr="00926439">
        <w:rPr>
          <w:sz w:val="28"/>
          <w:szCs w:val="28"/>
          <w:lang w:val="en-US"/>
        </w:rPr>
        <w:t>311-316. doi:10.1016/j.mcp.2006.03.003</w:t>
      </w:r>
    </w:p>
    <w:p w14:paraId="00C1DAB4" w14:textId="77777777" w:rsidR="00796B78" w:rsidRDefault="00796B78" w:rsidP="00796B78">
      <w:pPr>
        <w:tabs>
          <w:tab w:val="left" w:pos="1134"/>
        </w:tabs>
        <w:ind w:firstLine="709"/>
        <w:jc w:val="both"/>
        <w:rPr>
          <w:sz w:val="28"/>
          <w:szCs w:val="28"/>
          <w:lang w:val="en-US"/>
        </w:rPr>
      </w:pPr>
      <w:r>
        <w:rPr>
          <w:sz w:val="28"/>
          <w:szCs w:val="28"/>
          <w:lang w:val="en-US"/>
        </w:rPr>
        <w:t xml:space="preserve">259 </w:t>
      </w:r>
      <w:r w:rsidRPr="0055176C">
        <w:rPr>
          <w:sz w:val="28"/>
          <w:szCs w:val="28"/>
          <w:lang w:val="en-US"/>
        </w:rPr>
        <w:t>Nagy D.W., Tyler J.W., Kleiboeker S.B. Timing of seroconversion and acquisition of positive polymerase chain reaction assay results in calves experimentally infe</w:t>
      </w:r>
      <w:r>
        <w:rPr>
          <w:sz w:val="28"/>
          <w:szCs w:val="28"/>
          <w:lang w:val="en-US"/>
        </w:rPr>
        <w:t>cted with bovine leukemia virus //</w:t>
      </w:r>
      <w:r w:rsidRPr="0055176C">
        <w:rPr>
          <w:sz w:val="28"/>
          <w:szCs w:val="28"/>
          <w:lang w:val="en-US"/>
        </w:rPr>
        <w:t xml:space="preserve"> Am J Vet Res. – </w:t>
      </w:r>
      <w:r>
        <w:rPr>
          <w:sz w:val="28"/>
          <w:szCs w:val="28"/>
          <w:lang w:val="en-US"/>
        </w:rPr>
        <w:t>2007</w:t>
      </w:r>
      <w:r w:rsidRPr="0055176C">
        <w:rPr>
          <w:sz w:val="28"/>
          <w:szCs w:val="28"/>
          <w:lang w:val="en-US"/>
        </w:rPr>
        <w:t xml:space="preserve">. </w:t>
      </w:r>
      <w:r>
        <w:rPr>
          <w:sz w:val="28"/>
          <w:szCs w:val="28"/>
          <w:lang w:val="en-US"/>
        </w:rPr>
        <w:t xml:space="preserve">–Vol. 68(1). – P. </w:t>
      </w:r>
      <w:r w:rsidRPr="0055176C">
        <w:rPr>
          <w:sz w:val="28"/>
          <w:szCs w:val="28"/>
          <w:lang w:val="en-US"/>
        </w:rPr>
        <w:t>72-75. doi:10.2460/ajvr.68.1.72</w:t>
      </w:r>
    </w:p>
    <w:p w14:paraId="27EFD68D" w14:textId="77777777" w:rsidR="00796B78" w:rsidRPr="00551A19" w:rsidRDefault="00796B78" w:rsidP="00796B78">
      <w:pPr>
        <w:tabs>
          <w:tab w:val="left" w:pos="1134"/>
        </w:tabs>
        <w:ind w:firstLine="709"/>
        <w:jc w:val="both"/>
        <w:rPr>
          <w:sz w:val="28"/>
          <w:szCs w:val="28"/>
          <w:lang w:val="en-US"/>
        </w:rPr>
      </w:pPr>
      <w:r>
        <w:rPr>
          <w:sz w:val="28"/>
          <w:szCs w:val="28"/>
          <w:lang w:val="en-US"/>
        </w:rPr>
        <w:t xml:space="preserve">260 Интерпретация коэффициента Κ </w:t>
      </w:r>
      <w:r w:rsidRPr="00D758DE">
        <w:rPr>
          <w:sz w:val="28"/>
          <w:szCs w:val="28"/>
          <w:lang w:val="en-US"/>
        </w:rPr>
        <w:t>[Электронный ресурс] // National Center for Bi</w:t>
      </w:r>
      <w:r>
        <w:rPr>
          <w:sz w:val="28"/>
          <w:szCs w:val="28"/>
          <w:lang w:val="en-US"/>
        </w:rPr>
        <w:t xml:space="preserve">otechnology Information (NCBI). </w:t>
      </w:r>
      <w:r w:rsidRPr="00D758DE">
        <w:rPr>
          <w:sz w:val="28"/>
          <w:szCs w:val="28"/>
          <w:lang w:val="en-US"/>
        </w:rPr>
        <w:t>URL</w:t>
      </w:r>
      <w:r w:rsidRPr="00551A19">
        <w:rPr>
          <w:sz w:val="28"/>
          <w:szCs w:val="28"/>
          <w:lang w:val="en-US"/>
        </w:rPr>
        <w:t xml:space="preserve">: </w:t>
      </w:r>
      <w:hyperlink r:id="rId78" w:history="1">
        <w:r w:rsidRPr="00301644">
          <w:rPr>
            <w:rStyle w:val="ad"/>
            <w:sz w:val="28"/>
            <w:szCs w:val="28"/>
            <w:lang w:val="en-US"/>
          </w:rPr>
          <w:t>https</w:t>
        </w:r>
        <w:r w:rsidRPr="00551A19">
          <w:rPr>
            <w:rStyle w:val="ad"/>
            <w:sz w:val="28"/>
            <w:szCs w:val="28"/>
            <w:lang w:val="en-US"/>
          </w:rPr>
          <w:t>://</w:t>
        </w:r>
        <w:r w:rsidRPr="00301644">
          <w:rPr>
            <w:rStyle w:val="ad"/>
            <w:sz w:val="28"/>
            <w:szCs w:val="28"/>
            <w:lang w:val="en-US"/>
          </w:rPr>
          <w:t>www</w:t>
        </w:r>
        <w:r w:rsidRPr="00551A19">
          <w:rPr>
            <w:rStyle w:val="ad"/>
            <w:sz w:val="28"/>
            <w:szCs w:val="28"/>
            <w:lang w:val="en-US"/>
          </w:rPr>
          <w:t>.</w:t>
        </w:r>
        <w:r w:rsidRPr="00301644">
          <w:rPr>
            <w:rStyle w:val="ad"/>
            <w:sz w:val="28"/>
            <w:szCs w:val="28"/>
            <w:lang w:val="en-US"/>
          </w:rPr>
          <w:t>ncbi</w:t>
        </w:r>
        <w:r w:rsidRPr="00551A19">
          <w:rPr>
            <w:rStyle w:val="ad"/>
            <w:sz w:val="28"/>
            <w:szCs w:val="28"/>
            <w:lang w:val="en-US"/>
          </w:rPr>
          <w:t>.</w:t>
        </w:r>
        <w:r w:rsidRPr="00301644">
          <w:rPr>
            <w:rStyle w:val="ad"/>
            <w:sz w:val="28"/>
            <w:szCs w:val="28"/>
            <w:lang w:val="en-US"/>
          </w:rPr>
          <w:t>nlm</w:t>
        </w:r>
        <w:r w:rsidRPr="00551A19">
          <w:rPr>
            <w:rStyle w:val="ad"/>
            <w:sz w:val="28"/>
            <w:szCs w:val="28"/>
            <w:lang w:val="en-US"/>
          </w:rPr>
          <w:t>.</w:t>
        </w:r>
        <w:r w:rsidRPr="00301644">
          <w:rPr>
            <w:rStyle w:val="ad"/>
            <w:sz w:val="28"/>
            <w:szCs w:val="28"/>
            <w:lang w:val="en-US"/>
          </w:rPr>
          <w:t>nih</w:t>
        </w:r>
        <w:r w:rsidRPr="00551A19">
          <w:rPr>
            <w:rStyle w:val="ad"/>
            <w:sz w:val="28"/>
            <w:szCs w:val="28"/>
            <w:lang w:val="en-US"/>
          </w:rPr>
          <w:t>.</w:t>
        </w:r>
        <w:r w:rsidRPr="00301644">
          <w:rPr>
            <w:rStyle w:val="ad"/>
            <w:sz w:val="28"/>
            <w:szCs w:val="28"/>
            <w:lang w:val="en-US"/>
          </w:rPr>
          <w:t>gov</w:t>
        </w:r>
        <w:r w:rsidRPr="00551A19">
          <w:rPr>
            <w:rStyle w:val="ad"/>
            <w:sz w:val="28"/>
            <w:szCs w:val="28"/>
            <w:lang w:val="en-US"/>
          </w:rPr>
          <w:t>/</w:t>
        </w:r>
        <w:r w:rsidRPr="00301644">
          <w:rPr>
            <w:rStyle w:val="ad"/>
            <w:sz w:val="28"/>
            <w:szCs w:val="28"/>
            <w:lang w:val="en-US"/>
          </w:rPr>
          <w:t>books</w:t>
        </w:r>
        <w:r w:rsidRPr="00551A19">
          <w:rPr>
            <w:rStyle w:val="ad"/>
            <w:sz w:val="28"/>
            <w:szCs w:val="28"/>
            <w:lang w:val="en-US"/>
          </w:rPr>
          <w:t>/</w:t>
        </w:r>
        <w:r w:rsidRPr="00301644">
          <w:rPr>
            <w:rStyle w:val="ad"/>
            <w:sz w:val="28"/>
            <w:szCs w:val="28"/>
            <w:lang w:val="en-US"/>
          </w:rPr>
          <w:t>NBK</w:t>
        </w:r>
        <w:r w:rsidRPr="00551A19">
          <w:rPr>
            <w:rStyle w:val="ad"/>
            <w:sz w:val="28"/>
            <w:szCs w:val="28"/>
            <w:lang w:val="en-US"/>
          </w:rPr>
          <w:t>92287/</w:t>
        </w:r>
        <w:r w:rsidRPr="00301644">
          <w:rPr>
            <w:rStyle w:val="ad"/>
            <w:sz w:val="28"/>
            <w:szCs w:val="28"/>
            <w:lang w:val="en-US"/>
          </w:rPr>
          <w:t>table</w:t>
        </w:r>
        <w:r w:rsidRPr="00551A19">
          <w:rPr>
            <w:rStyle w:val="ad"/>
            <w:sz w:val="28"/>
            <w:szCs w:val="28"/>
            <w:lang w:val="en-US"/>
          </w:rPr>
          <w:t>/</w:t>
        </w:r>
        <w:r w:rsidRPr="00301644">
          <w:rPr>
            <w:rStyle w:val="ad"/>
            <w:sz w:val="28"/>
            <w:szCs w:val="28"/>
            <w:lang w:val="en-US"/>
          </w:rPr>
          <w:t>executivesummary</w:t>
        </w:r>
        <w:r w:rsidRPr="00551A19">
          <w:rPr>
            <w:rStyle w:val="ad"/>
            <w:sz w:val="28"/>
            <w:szCs w:val="28"/>
            <w:lang w:val="en-US"/>
          </w:rPr>
          <w:t>.</w:t>
        </w:r>
        <w:r w:rsidRPr="00301644">
          <w:rPr>
            <w:rStyle w:val="ad"/>
            <w:sz w:val="28"/>
            <w:szCs w:val="28"/>
            <w:lang w:val="en-US"/>
          </w:rPr>
          <w:t>t</w:t>
        </w:r>
        <w:r w:rsidRPr="00551A19">
          <w:rPr>
            <w:rStyle w:val="ad"/>
            <w:sz w:val="28"/>
            <w:szCs w:val="28"/>
            <w:lang w:val="en-US"/>
          </w:rPr>
          <w:t>2/</w:t>
        </w:r>
      </w:hyperlink>
      <w:r w:rsidR="00551A19" w:rsidRPr="00551A19">
        <w:rPr>
          <w:sz w:val="28"/>
          <w:szCs w:val="28"/>
          <w:lang w:val="en-US"/>
        </w:rPr>
        <w:t xml:space="preserve">. </w:t>
      </w:r>
      <w:r w:rsidRPr="00551A19">
        <w:rPr>
          <w:sz w:val="28"/>
          <w:szCs w:val="28"/>
          <w:lang w:val="en-US"/>
        </w:rPr>
        <w:t>15.01</w:t>
      </w:r>
      <w:r w:rsidR="00551A19">
        <w:rPr>
          <w:sz w:val="28"/>
          <w:szCs w:val="28"/>
          <w:lang w:val="en-US"/>
        </w:rPr>
        <w:t>.2026</w:t>
      </w:r>
      <w:r w:rsidRPr="00551A19">
        <w:rPr>
          <w:sz w:val="28"/>
          <w:szCs w:val="28"/>
          <w:lang w:val="en-US"/>
        </w:rPr>
        <w:t>.</w:t>
      </w:r>
    </w:p>
    <w:p w14:paraId="3706AAAD" w14:textId="5EFD16E8" w:rsidR="00796B78" w:rsidRPr="00796B78" w:rsidRDefault="00796B78" w:rsidP="00796B78">
      <w:pPr>
        <w:tabs>
          <w:tab w:val="left" w:pos="1134"/>
        </w:tabs>
        <w:ind w:firstLine="709"/>
        <w:jc w:val="both"/>
        <w:rPr>
          <w:rStyle w:val="ad"/>
          <w:color w:val="auto"/>
          <w:sz w:val="28"/>
          <w:szCs w:val="28"/>
          <w:u w:val="none"/>
          <w:lang w:val="en-US"/>
        </w:rPr>
      </w:pPr>
      <w:r w:rsidRPr="00796B78">
        <w:rPr>
          <w:rStyle w:val="ad"/>
          <w:color w:val="auto"/>
          <w:sz w:val="28"/>
          <w:szCs w:val="28"/>
          <w:u w:val="none"/>
          <w:lang w:val="en-US"/>
        </w:rPr>
        <w:t xml:space="preserve">261 Jung K., Shim H. S., Baek J. Investigation of bovine leukemia virus infection in dairy farms of northern Gyeonggi province, Korea // Korean Journal of Veterinary Service (KOJVS). </w:t>
      </w:r>
      <w:r w:rsidR="00DB2313" w:rsidRPr="00DB2313">
        <w:rPr>
          <w:rStyle w:val="ad"/>
          <w:color w:val="auto"/>
          <w:sz w:val="28"/>
          <w:szCs w:val="28"/>
          <w:u w:val="none"/>
          <w:lang w:val="en-US"/>
        </w:rPr>
        <w:t>–</w:t>
      </w:r>
      <w:r w:rsidRPr="00796B78">
        <w:rPr>
          <w:rStyle w:val="ad"/>
          <w:color w:val="auto"/>
          <w:sz w:val="28"/>
          <w:szCs w:val="28"/>
          <w:u w:val="none"/>
          <w:lang w:val="en-US"/>
        </w:rPr>
        <w:t xml:space="preserve"> 2012. </w:t>
      </w:r>
      <w:r w:rsidR="00DB2313" w:rsidRPr="00DB2313">
        <w:rPr>
          <w:rStyle w:val="ad"/>
          <w:color w:val="auto"/>
          <w:sz w:val="28"/>
          <w:szCs w:val="28"/>
          <w:u w:val="none"/>
          <w:lang w:val="en-US"/>
        </w:rPr>
        <w:t>–</w:t>
      </w:r>
      <w:r w:rsidRPr="00796B78">
        <w:rPr>
          <w:rStyle w:val="ad"/>
          <w:color w:val="auto"/>
          <w:sz w:val="28"/>
          <w:szCs w:val="28"/>
          <w:u w:val="none"/>
          <w:lang w:val="en-US"/>
        </w:rPr>
        <w:t xml:space="preserve"> Vol. 35(4). </w:t>
      </w:r>
      <w:r w:rsidR="00DB2313" w:rsidRPr="00DB2313">
        <w:rPr>
          <w:rStyle w:val="ad"/>
          <w:color w:val="auto"/>
          <w:sz w:val="28"/>
          <w:szCs w:val="28"/>
          <w:u w:val="none"/>
          <w:lang w:val="en-US"/>
        </w:rPr>
        <w:t>–</w:t>
      </w:r>
      <w:r w:rsidRPr="00796B78">
        <w:rPr>
          <w:rStyle w:val="ad"/>
          <w:color w:val="auto"/>
          <w:sz w:val="28"/>
          <w:szCs w:val="28"/>
          <w:u w:val="none"/>
          <w:lang w:val="en-US"/>
        </w:rPr>
        <w:t xml:space="preserve"> P. 333</w:t>
      </w:r>
      <w:r w:rsidR="00DB2313" w:rsidRPr="00DB2313">
        <w:rPr>
          <w:rStyle w:val="ad"/>
          <w:color w:val="auto"/>
          <w:sz w:val="28"/>
          <w:szCs w:val="28"/>
          <w:u w:val="none"/>
          <w:lang w:val="en-US"/>
        </w:rPr>
        <w:t>–</w:t>
      </w:r>
      <w:r w:rsidRPr="00796B78">
        <w:rPr>
          <w:rStyle w:val="ad"/>
          <w:color w:val="auto"/>
          <w:sz w:val="28"/>
          <w:szCs w:val="28"/>
          <w:u w:val="none"/>
          <w:lang w:val="en-US"/>
        </w:rPr>
        <w:t xml:space="preserve">337. Available at: </w:t>
      </w:r>
      <w:hyperlink r:id="rId79" w:history="1">
        <w:r w:rsidRPr="00796B78">
          <w:rPr>
            <w:rStyle w:val="ad"/>
            <w:color w:val="auto"/>
            <w:sz w:val="28"/>
            <w:szCs w:val="28"/>
            <w:u w:val="none"/>
            <w:lang w:val="en-US"/>
          </w:rPr>
          <w:t>https://www.kci.go.kr</w:t>
        </w:r>
      </w:hyperlink>
      <w:r w:rsidRPr="00796B78">
        <w:rPr>
          <w:rStyle w:val="ad"/>
          <w:color w:val="auto"/>
          <w:sz w:val="28"/>
          <w:szCs w:val="28"/>
          <w:u w:val="none"/>
          <w:lang w:val="en-US"/>
        </w:rPr>
        <w:t xml:space="preserve"> </w:t>
      </w:r>
      <w:r w:rsidR="00551A19" w:rsidRPr="00CE02C1">
        <w:rPr>
          <w:rStyle w:val="ad"/>
          <w:color w:val="auto"/>
          <w:sz w:val="28"/>
          <w:szCs w:val="28"/>
          <w:u w:val="none"/>
          <w:lang w:val="en-US"/>
        </w:rPr>
        <w:t>.</w:t>
      </w:r>
      <w:r w:rsidR="00551A19">
        <w:rPr>
          <w:rStyle w:val="ad"/>
          <w:color w:val="auto"/>
          <w:sz w:val="28"/>
          <w:szCs w:val="28"/>
          <w:u w:val="none"/>
          <w:lang w:val="en-US"/>
        </w:rPr>
        <w:t xml:space="preserve"> 15.01.2026</w:t>
      </w:r>
      <w:r w:rsidRPr="00796B78">
        <w:rPr>
          <w:rStyle w:val="ad"/>
          <w:color w:val="auto"/>
          <w:sz w:val="28"/>
          <w:szCs w:val="28"/>
          <w:u w:val="none"/>
          <w:lang w:val="en-US"/>
        </w:rPr>
        <w:t>.</w:t>
      </w:r>
    </w:p>
    <w:p w14:paraId="15CE90D2" w14:textId="77777777" w:rsidR="00796B78" w:rsidRPr="00796B78" w:rsidRDefault="00796B78" w:rsidP="00796B78">
      <w:pPr>
        <w:tabs>
          <w:tab w:val="left" w:pos="1134"/>
        </w:tabs>
        <w:ind w:firstLine="709"/>
        <w:jc w:val="both"/>
        <w:rPr>
          <w:rStyle w:val="ad"/>
          <w:color w:val="auto"/>
          <w:sz w:val="28"/>
          <w:szCs w:val="28"/>
          <w:u w:val="none"/>
        </w:rPr>
      </w:pPr>
      <w:r w:rsidRPr="00796B78">
        <w:rPr>
          <w:rStyle w:val="ad"/>
          <w:color w:val="auto"/>
          <w:sz w:val="28"/>
          <w:szCs w:val="28"/>
          <w:u w:val="none"/>
          <w:lang w:val="en-US"/>
        </w:rPr>
        <w:t>262</w:t>
      </w:r>
      <w:r w:rsidRPr="00796B78">
        <w:rPr>
          <w:lang w:val="en-US"/>
        </w:rPr>
        <w:t xml:space="preserve"> </w:t>
      </w:r>
      <w:r w:rsidRPr="00796B78">
        <w:rPr>
          <w:rStyle w:val="ad"/>
          <w:color w:val="auto"/>
          <w:sz w:val="28"/>
          <w:szCs w:val="28"/>
          <w:u w:val="none"/>
          <w:lang w:val="en-US"/>
        </w:rPr>
        <w:t>Choi K.Y., Monke D., Stott J.L. Absence of bovine leukosis virus in semen of seropositive bulls // Journal of Veterinary Diagnostic Investigation. – 2002. – Vol. 14, № 5. – P. 403–406. DOI</w:t>
      </w:r>
      <w:r w:rsidRPr="00796B78">
        <w:rPr>
          <w:rStyle w:val="ad"/>
          <w:color w:val="auto"/>
          <w:sz w:val="28"/>
          <w:szCs w:val="28"/>
          <w:u w:val="none"/>
        </w:rPr>
        <w:t>: 10.1177/104063870201400507.</w:t>
      </w:r>
    </w:p>
    <w:p w14:paraId="30967B8B" w14:textId="77777777" w:rsidR="00796B78" w:rsidRPr="00796B78" w:rsidRDefault="00796B78" w:rsidP="00796B78">
      <w:pPr>
        <w:tabs>
          <w:tab w:val="left" w:pos="1134"/>
        </w:tabs>
        <w:ind w:firstLine="709"/>
        <w:jc w:val="both"/>
        <w:rPr>
          <w:rStyle w:val="ad"/>
          <w:color w:val="auto"/>
          <w:sz w:val="28"/>
          <w:szCs w:val="28"/>
          <w:u w:val="none"/>
          <w:lang w:val="en-US"/>
        </w:rPr>
      </w:pPr>
      <w:r w:rsidRPr="00796B78">
        <w:rPr>
          <w:rStyle w:val="ad"/>
          <w:color w:val="auto"/>
          <w:sz w:val="28"/>
          <w:szCs w:val="28"/>
          <w:u w:val="none"/>
        </w:rPr>
        <w:t xml:space="preserve">263 Муканов К.К., Шевцов А.Б., Куйбагаров М.А. и др. Количественная оценка провирусной нагрузки BLV у симментальского КРС методом ПЦР в реальном времени // Научно-практический журнал ЗКАТУ имени Жангир хана «Ғылым және Білім». – 2025. – № 2. – С. 98–110. </w:t>
      </w:r>
      <w:r w:rsidRPr="00796B78">
        <w:rPr>
          <w:rStyle w:val="ad"/>
          <w:color w:val="auto"/>
          <w:sz w:val="28"/>
          <w:szCs w:val="28"/>
          <w:u w:val="none"/>
          <w:lang w:val="en-US"/>
        </w:rPr>
        <w:t>DOI: 10.52578/2305-9397-2025-2-2-98-110.</w:t>
      </w:r>
    </w:p>
    <w:p w14:paraId="180E4044" w14:textId="77777777" w:rsidR="00796B78" w:rsidRPr="00796B78" w:rsidRDefault="00796B78" w:rsidP="00796B78">
      <w:pPr>
        <w:tabs>
          <w:tab w:val="left" w:pos="1134"/>
        </w:tabs>
        <w:ind w:firstLine="709"/>
        <w:jc w:val="both"/>
        <w:rPr>
          <w:rStyle w:val="ad"/>
          <w:color w:val="auto"/>
          <w:sz w:val="28"/>
          <w:szCs w:val="28"/>
          <w:u w:val="none"/>
          <w:lang w:val="en-US"/>
        </w:rPr>
      </w:pPr>
      <w:r w:rsidRPr="00796B78">
        <w:rPr>
          <w:rStyle w:val="ad"/>
          <w:color w:val="auto"/>
          <w:sz w:val="28"/>
          <w:szCs w:val="28"/>
          <w:u w:val="none"/>
          <w:lang w:val="en-US"/>
        </w:rPr>
        <w:t>264 Wisnieski L., Norby B., Gandy J. et al. Changes in bovine leukemia virus serological status and lymphocyte count between dry-off and early lactation in Michigan dairy cows // J Dairy Sci. – 2020. – Vol. 103(10). – P. 9473-9480. doi:10.3168/jds.2019-17839</w:t>
      </w:r>
    </w:p>
    <w:p w14:paraId="75C43017" w14:textId="77777777" w:rsidR="00796B78" w:rsidRDefault="00796B78" w:rsidP="00796B78">
      <w:pPr>
        <w:tabs>
          <w:tab w:val="left" w:pos="1134"/>
        </w:tabs>
        <w:ind w:firstLine="709"/>
        <w:jc w:val="both"/>
        <w:rPr>
          <w:rStyle w:val="ad"/>
          <w:color w:val="auto"/>
          <w:sz w:val="28"/>
          <w:szCs w:val="28"/>
          <w:u w:val="none"/>
          <w:lang w:val="en-US"/>
        </w:rPr>
      </w:pPr>
      <w:r w:rsidRPr="00796B78">
        <w:rPr>
          <w:rStyle w:val="ad"/>
          <w:color w:val="auto"/>
          <w:sz w:val="28"/>
          <w:szCs w:val="28"/>
          <w:u w:val="none"/>
          <w:lang w:val="en-US"/>
        </w:rPr>
        <w:t>265 Abramowicz B., Kurek L., Lutnicki K. Haematology in the early diagnosis of cattle diseases: a review // Veterinarski Arhiv. - 2019. - Vol. 89, No. 4. - P. 579-590.</w:t>
      </w:r>
    </w:p>
    <w:p w14:paraId="0275D5D3" w14:textId="77777777" w:rsidR="004F4312" w:rsidRPr="004F4312" w:rsidRDefault="004F4312" w:rsidP="00796B78">
      <w:pPr>
        <w:tabs>
          <w:tab w:val="left" w:pos="1134"/>
        </w:tabs>
        <w:ind w:firstLine="709"/>
        <w:jc w:val="both"/>
        <w:rPr>
          <w:rStyle w:val="ad"/>
          <w:color w:val="auto"/>
          <w:sz w:val="28"/>
          <w:szCs w:val="28"/>
          <w:u w:val="none"/>
          <w:lang w:val="en-US"/>
        </w:rPr>
      </w:pPr>
      <w:r w:rsidRPr="004F4312">
        <w:rPr>
          <w:rStyle w:val="ad"/>
          <w:color w:val="auto"/>
          <w:sz w:val="28"/>
          <w:szCs w:val="28"/>
          <w:u w:val="none"/>
          <w:lang w:val="en-US"/>
        </w:rPr>
        <w:t>266 Hossain M</w:t>
      </w:r>
      <w:r>
        <w:rPr>
          <w:rStyle w:val="ad"/>
          <w:color w:val="auto"/>
          <w:sz w:val="28"/>
          <w:szCs w:val="28"/>
          <w:u w:val="none"/>
          <w:lang w:val="en-US"/>
        </w:rPr>
        <w:t>.</w:t>
      </w:r>
      <w:r w:rsidRPr="004F4312">
        <w:rPr>
          <w:rStyle w:val="ad"/>
          <w:color w:val="auto"/>
          <w:sz w:val="28"/>
          <w:szCs w:val="28"/>
          <w:u w:val="none"/>
          <w:lang w:val="en-US"/>
        </w:rPr>
        <w:t>B</w:t>
      </w:r>
      <w:r>
        <w:rPr>
          <w:rStyle w:val="ad"/>
          <w:color w:val="auto"/>
          <w:sz w:val="28"/>
          <w:szCs w:val="28"/>
          <w:u w:val="none"/>
          <w:lang w:val="en-US"/>
        </w:rPr>
        <w:t>.</w:t>
      </w:r>
      <w:r w:rsidRPr="004F4312">
        <w:rPr>
          <w:rStyle w:val="ad"/>
          <w:color w:val="auto"/>
          <w:sz w:val="28"/>
          <w:szCs w:val="28"/>
          <w:u w:val="none"/>
          <w:lang w:val="en-US"/>
        </w:rPr>
        <w:t>, Tan B</w:t>
      </w:r>
      <w:r>
        <w:rPr>
          <w:rStyle w:val="ad"/>
          <w:color w:val="auto"/>
          <w:sz w:val="28"/>
          <w:szCs w:val="28"/>
          <w:u w:val="none"/>
          <w:lang w:val="en-US"/>
        </w:rPr>
        <w:t>.</w:t>
      </w:r>
      <w:r w:rsidRPr="004F4312">
        <w:rPr>
          <w:rStyle w:val="ad"/>
          <w:color w:val="auto"/>
          <w:sz w:val="28"/>
          <w:szCs w:val="28"/>
          <w:u w:val="none"/>
          <w:lang w:val="en-US"/>
        </w:rPr>
        <w:t>J</w:t>
      </w:r>
      <w:r>
        <w:rPr>
          <w:rStyle w:val="ad"/>
          <w:color w:val="auto"/>
          <w:sz w:val="28"/>
          <w:szCs w:val="28"/>
          <w:u w:val="none"/>
          <w:lang w:val="en-US"/>
        </w:rPr>
        <w:t>.</w:t>
      </w:r>
      <w:r w:rsidRPr="004F4312">
        <w:rPr>
          <w:rStyle w:val="ad"/>
          <w:color w:val="auto"/>
          <w:sz w:val="28"/>
          <w:szCs w:val="28"/>
          <w:u w:val="none"/>
          <w:lang w:val="en-US"/>
        </w:rPr>
        <w:t>Y</w:t>
      </w:r>
      <w:r>
        <w:rPr>
          <w:rStyle w:val="ad"/>
          <w:color w:val="auto"/>
          <w:sz w:val="28"/>
          <w:szCs w:val="28"/>
          <w:u w:val="none"/>
          <w:lang w:val="en-US"/>
        </w:rPr>
        <w:t>.</w:t>
      </w:r>
      <w:r w:rsidRPr="004F4312">
        <w:rPr>
          <w:rStyle w:val="ad"/>
          <w:color w:val="auto"/>
          <w:sz w:val="28"/>
          <w:szCs w:val="28"/>
          <w:u w:val="none"/>
          <w:lang w:val="en-US"/>
        </w:rPr>
        <w:t xml:space="preserve">, Satou Y. Viral oncogenesis of </w:t>
      </w:r>
      <w:r w:rsidRPr="004F4312">
        <w:rPr>
          <w:rStyle w:val="ad"/>
          <w:color w:val="auto"/>
          <w:sz w:val="28"/>
          <w:szCs w:val="28"/>
          <w:u w:val="none"/>
        </w:rPr>
        <w:t>δ</w:t>
      </w:r>
      <w:r w:rsidRPr="004F4312">
        <w:rPr>
          <w:rStyle w:val="ad"/>
          <w:color w:val="auto"/>
          <w:sz w:val="28"/>
          <w:szCs w:val="28"/>
          <w:u w:val="none"/>
          <w:lang w:val="en-US"/>
        </w:rPr>
        <w:t>-retroviruses, HTLV-1 and BLV, and recent advances in its diagnosis</w:t>
      </w:r>
      <w:r>
        <w:rPr>
          <w:rStyle w:val="ad"/>
          <w:color w:val="auto"/>
          <w:sz w:val="28"/>
          <w:szCs w:val="28"/>
          <w:u w:val="none"/>
          <w:lang w:val="en-US"/>
        </w:rPr>
        <w:t xml:space="preserve"> //</w:t>
      </w:r>
      <w:r w:rsidRPr="004F4312">
        <w:rPr>
          <w:rStyle w:val="ad"/>
          <w:color w:val="auto"/>
          <w:sz w:val="28"/>
          <w:szCs w:val="28"/>
          <w:u w:val="none"/>
          <w:lang w:val="en-US"/>
        </w:rPr>
        <w:t xml:space="preserve"> Virology. </w:t>
      </w:r>
      <w:r>
        <w:rPr>
          <w:rStyle w:val="ad"/>
          <w:color w:val="auto"/>
          <w:sz w:val="28"/>
          <w:szCs w:val="28"/>
          <w:u w:val="none"/>
          <w:lang w:val="en-US"/>
        </w:rPr>
        <w:t xml:space="preserve">– </w:t>
      </w:r>
      <w:r w:rsidRPr="004F4312">
        <w:rPr>
          <w:rStyle w:val="ad"/>
          <w:color w:val="auto"/>
          <w:sz w:val="28"/>
          <w:szCs w:val="28"/>
          <w:u w:val="none"/>
          <w:lang w:val="en-US"/>
        </w:rPr>
        <w:t>2025</w:t>
      </w:r>
      <w:r>
        <w:rPr>
          <w:rStyle w:val="ad"/>
          <w:color w:val="auto"/>
          <w:sz w:val="28"/>
          <w:szCs w:val="28"/>
          <w:u w:val="none"/>
          <w:lang w:val="en-US"/>
        </w:rPr>
        <w:t xml:space="preserve"> – Vol. 605. – P. </w:t>
      </w:r>
      <w:r w:rsidRPr="004F4312">
        <w:rPr>
          <w:rStyle w:val="ad"/>
          <w:color w:val="auto"/>
          <w:sz w:val="28"/>
          <w:szCs w:val="28"/>
          <w:u w:val="none"/>
          <w:lang w:val="en-US"/>
        </w:rPr>
        <w:t>110</w:t>
      </w:r>
      <w:r w:rsidR="00551A19" w:rsidRPr="00551A19">
        <w:rPr>
          <w:rStyle w:val="ad"/>
          <w:color w:val="auto"/>
          <w:sz w:val="28"/>
          <w:szCs w:val="28"/>
          <w:u w:val="none"/>
          <w:lang w:val="en-US"/>
        </w:rPr>
        <w:t>-</w:t>
      </w:r>
      <w:r w:rsidRPr="004F4312">
        <w:rPr>
          <w:rStyle w:val="ad"/>
          <w:color w:val="auto"/>
          <w:sz w:val="28"/>
          <w:szCs w:val="28"/>
          <w:u w:val="none"/>
          <w:lang w:val="en-US"/>
        </w:rPr>
        <w:t>461. doi:10.1016/j.virol.2025.110461</w:t>
      </w:r>
    </w:p>
    <w:p w14:paraId="7D98AFAE" w14:textId="77777777" w:rsidR="004F4312" w:rsidRDefault="008A70D4" w:rsidP="00796B78">
      <w:pPr>
        <w:tabs>
          <w:tab w:val="left" w:pos="1134"/>
        </w:tabs>
        <w:ind w:firstLine="709"/>
        <w:jc w:val="both"/>
        <w:rPr>
          <w:rStyle w:val="ad"/>
          <w:color w:val="auto"/>
          <w:sz w:val="28"/>
          <w:szCs w:val="28"/>
          <w:u w:val="none"/>
          <w:lang w:val="en-US"/>
        </w:rPr>
      </w:pPr>
      <w:r w:rsidRPr="008A70D4">
        <w:rPr>
          <w:rStyle w:val="ad"/>
          <w:color w:val="auto"/>
          <w:sz w:val="28"/>
          <w:szCs w:val="28"/>
          <w:u w:val="none"/>
          <w:lang w:val="en-US"/>
        </w:rPr>
        <w:t>267 Maezawa M</w:t>
      </w:r>
      <w:r>
        <w:rPr>
          <w:rStyle w:val="ad"/>
          <w:color w:val="auto"/>
          <w:sz w:val="28"/>
          <w:szCs w:val="28"/>
          <w:u w:val="none"/>
          <w:lang w:val="en-US"/>
        </w:rPr>
        <w:t>.</w:t>
      </w:r>
      <w:r w:rsidRPr="008A70D4">
        <w:rPr>
          <w:rStyle w:val="ad"/>
          <w:color w:val="auto"/>
          <w:sz w:val="28"/>
          <w:szCs w:val="28"/>
          <w:u w:val="none"/>
          <w:lang w:val="en-US"/>
        </w:rPr>
        <w:t>, Watanabe K</w:t>
      </w:r>
      <w:r>
        <w:rPr>
          <w:rStyle w:val="ad"/>
          <w:color w:val="auto"/>
          <w:sz w:val="28"/>
          <w:szCs w:val="28"/>
          <w:u w:val="none"/>
          <w:lang w:val="en-US"/>
        </w:rPr>
        <w:t>.</w:t>
      </w:r>
      <w:r w:rsidRPr="008A70D4">
        <w:rPr>
          <w:rStyle w:val="ad"/>
          <w:color w:val="auto"/>
          <w:sz w:val="28"/>
          <w:szCs w:val="28"/>
          <w:u w:val="none"/>
          <w:lang w:val="en-US"/>
        </w:rPr>
        <w:t>I</w:t>
      </w:r>
      <w:r>
        <w:rPr>
          <w:rStyle w:val="ad"/>
          <w:color w:val="auto"/>
          <w:sz w:val="28"/>
          <w:szCs w:val="28"/>
          <w:u w:val="none"/>
          <w:lang w:val="en-US"/>
        </w:rPr>
        <w:t>.</w:t>
      </w:r>
      <w:r w:rsidRPr="008A70D4">
        <w:rPr>
          <w:rStyle w:val="ad"/>
          <w:color w:val="auto"/>
          <w:sz w:val="28"/>
          <w:szCs w:val="28"/>
          <w:u w:val="none"/>
          <w:lang w:val="en-US"/>
        </w:rPr>
        <w:t>, Kobayashi Y</w:t>
      </w:r>
      <w:r>
        <w:rPr>
          <w:rStyle w:val="ad"/>
          <w:color w:val="auto"/>
          <w:sz w:val="28"/>
          <w:szCs w:val="28"/>
          <w:u w:val="none"/>
          <w:lang w:val="en-US"/>
        </w:rPr>
        <w:t>.</w:t>
      </w:r>
      <w:r w:rsidRPr="008A70D4">
        <w:rPr>
          <w:rStyle w:val="ad"/>
          <w:color w:val="auto"/>
          <w:sz w:val="28"/>
          <w:szCs w:val="28"/>
          <w:u w:val="none"/>
          <w:lang w:val="en-US"/>
        </w:rPr>
        <w:t xml:space="preserve"> </w:t>
      </w:r>
      <w:proofErr w:type="gramStart"/>
      <w:r w:rsidRPr="008A70D4">
        <w:rPr>
          <w:rStyle w:val="ad"/>
          <w:color w:val="auto"/>
          <w:sz w:val="28"/>
          <w:szCs w:val="28"/>
          <w:u w:val="none"/>
          <w:lang w:val="en-US"/>
        </w:rPr>
        <w:t>et al.</w:t>
      </w:r>
      <w:proofErr w:type="gramEnd"/>
      <w:r w:rsidRPr="008A70D4">
        <w:rPr>
          <w:rStyle w:val="ad"/>
          <w:color w:val="auto"/>
          <w:sz w:val="28"/>
          <w:szCs w:val="28"/>
          <w:u w:val="none"/>
          <w:lang w:val="en-US"/>
        </w:rPr>
        <w:t xml:space="preserve"> Diffuse large B-cell lymphoma with DNA copy number ch</w:t>
      </w:r>
      <w:r>
        <w:rPr>
          <w:rStyle w:val="ad"/>
          <w:color w:val="auto"/>
          <w:sz w:val="28"/>
          <w:szCs w:val="28"/>
          <w:u w:val="none"/>
          <w:lang w:val="en-US"/>
        </w:rPr>
        <w:t xml:space="preserve">anges in a Japanese black calf // </w:t>
      </w:r>
      <w:r w:rsidRPr="008A70D4">
        <w:rPr>
          <w:rStyle w:val="ad"/>
          <w:color w:val="auto"/>
          <w:sz w:val="28"/>
          <w:szCs w:val="28"/>
          <w:u w:val="none"/>
          <w:lang w:val="en-US"/>
        </w:rPr>
        <w:t xml:space="preserve">Vet Res Commun. </w:t>
      </w:r>
      <w:r>
        <w:rPr>
          <w:rStyle w:val="ad"/>
          <w:color w:val="auto"/>
          <w:sz w:val="28"/>
          <w:szCs w:val="28"/>
          <w:u w:val="none"/>
          <w:lang w:val="en-US"/>
        </w:rPr>
        <w:t xml:space="preserve">– 2024. – Vol. </w:t>
      </w:r>
      <w:r w:rsidRPr="008A70D4">
        <w:rPr>
          <w:rStyle w:val="ad"/>
          <w:color w:val="auto"/>
          <w:sz w:val="28"/>
          <w:szCs w:val="28"/>
          <w:u w:val="none"/>
          <w:lang w:val="en-US"/>
        </w:rPr>
        <w:t>48(4)</w:t>
      </w:r>
      <w:r>
        <w:rPr>
          <w:rStyle w:val="ad"/>
          <w:color w:val="auto"/>
          <w:sz w:val="28"/>
          <w:szCs w:val="28"/>
          <w:u w:val="none"/>
          <w:lang w:val="en-US"/>
        </w:rPr>
        <w:t xml:space="preserve">. – P. </w:t>
      </w:r>
      <w:r w:rsidRPr="008A70D4">
        <w:rPr>
          <w:rStyle w:val="ad"/>
          <w:color w:val="auto"/>
          <w:sz w:val="28"/>
          <w:szCs w:val="28"/>
          <w:u w:val="none"/>
          <w:lang w:val="en-US"/>
        </w:rPr>
        <w:t>2651-2656. doi:10.1007/s11259-024-10371-7</w:t>
      </w:r>
    </w:p>
    <w:p w14:paraId="6598909C" w14:textId="77777777" w:rsidR="008A70D4" w:rsidRDefault="008A70D4" w:rsidP="00796B78">
      <w:pPr>
        <w:tabs>
          <w:tab w:val="left" w:pos="1134"/>
        </w:tabs>
        <w:ind w:firstLine="709"/>
        <w:jc w:val="both"/>
        <w:rPr>
          <w:rStyle w:val="ad"/>
          <w:color w:val="auto"/>
          <w:sz w:val="28"/>
          <w:szCs w:val="28"/>
          <w:u w:val="none"/>
          <w:lang w:val="en-US"/>
        </w:rPr>
      </w:pPr>
      <w:r>
        <w:rPr>
          <w:rStyle w:val="ad"/>
          <w:color w:val="auto"/>
          <w:sz w:val="28"/>
          <w:szCs w:val="28"/>
          <w:u w:val="none"/>
          <w:lang w:val="en-US"/>
        </w:rPr>
        <w:t xml:space="preserve">268 </w:t>
      </w:r>
      <w:r w:rsidRPr="008A70D4">
        <w:rPr>
          <w:rStyle w:val="ad"/>
          <w:color w:val="auto"/>
          <w:sz w:val="28"/>
          <w:szCs w:val="28"/>
          <w:u w:val="none"/>
          <w:lang w:val="en-US"/>
        </w:rPr>
        <w:t>Takezawa S</w:t>
      </w:r>
      <w:r>
        <w:rPr>
          <w:rStyle w:val="ad"/>
          <w:color w:val="auto"/>
          <w:sz w:val="28"/>
          <w:szCs w:val="28"/>
          <w:u w:val="none"/>
          <w:lang w:val="en-US"/>
        </w:rPr>
        <w:t>.</w:t>
      </w:r>
      <w:r w:rsidRPr="008A70D4">
        <w:rPr>
          <w:rStyle w:val="ad"/>
          <w:color w:val="auto"/>
          <w:sz w:val="28"/>
          <w:szCs w:val="28"/>
          <w:u w:val="none"/>
          <w:lang w:val="en-US"/>
        </w:rPr>
        <w:t>, Maezawa M</w:t>
      </w:r>
      <w:r>
        <w:rPr>
          <w:rStyle w:val="ad"/>
          <w:color w:val="auto"/>
          <w:sz w:val="28"/>
          <w:szCs w:val="28"/>
          <w:u w:val="none"/>
          <w:lang w:val="en-US"/>
        </w:rPr>
        <w:t>.</w:t>
      </w:r>
      <w:r w:rsidRPr="008A70D4">
        <w:rPr>
          <w:rStyle w:val="ad"/>
          <w:color w:val="auto"/>
          <w:sz w:val="28"/>
          <w:szCs w:val="28"/>
          <w:u w:val="none"/>
          <w:lang w:val="en-US"/>
        </w:rPr>
        <w:t>, Tsuzuku S</w:t>
      </w:r>
      <w:r>
        <w:rPr>
          <w:rStyle w:val="ad"/>
          <w:color w:val="auto"/>
          <w:sz w:val="28"/>
          <w:szCs w:val="28"/>
          <w:u w:val="none"/>
          <w:lang w:val="en-US"/>
        </w:rPr>
        <w:t xml:space="preserve">. </w:t>
      </w:r>
      <w:proofErr w:type="gramStart"/>
      <w:r>
        <w:rPr>
          <w:rStyle w:val="ad"/>
          <w:color w:val="auto"/>
          <w:sz w:val="28"/>
          <w:szCs w:val="28"/>
          <w:u w:val="none"/>
          <w:lang w:val="en-US"/>
        </w:rPr>
        <w:t>et al.</w:t>
      </w:r>
      <w:proofErr w:type="gramEnd"/>
      <w:r>
        <w:rPr>
          <w:rStyle w:val="ad"/>
          <w:color w:val="auto"/>
          <w:sz w:val="28"/>
          <w:szCs w:val="28"/>
          <w:u w:val="none"/>
          <w:lang w:val="en-US"/>
        </w:rPr>
        <w:t xml:space="preserve"> </w:t>
      </w:r>
      <w:r w:rsidRPr="008A70D4">
        <w:rPr>
          <w:rStyle w:val="ad"/>
          <w:color w:val="auto"/>
          <w:sz w:val="28"/>
          <w:szCs w:val="28"/>
          <w:u w:val="none"/>
          <w:lang w:val="en-US"/>
        </w:rPr>
        <w:t>Abnormal clonalities of B-lymphocytes in bovine leukemia virus-infected cattle</w:t>
      </w:r>
      <w:r>
        <w:rPr>
          <w:rStyle w:val="ad"/>
          <w:color w:val="auto"/>
          <w:sz w:val="28"/>
          <w:szCs w:val="28"/>
          <w:u w:val="none"/>
          <w:lang w:val="en-US"/>
        </w:rPr>
        <w:t xml:space="preserve"> with persistent lymphocytosis // </w:t>
      </w:r>
      <w:r w:rsidRPr="008A70D4">
        <w:rPr>
          <w:rStyle w:val="ad"/>
          <w:color w:val="auto"/>
          <w:sz w:val="28"/>
          <w:szCs w:val="28"/>
          <w:u w:val="none"/>
          <w:lang w:val="en-US"/>
        </w:rPr>
        <w:t>J Vet Med Sci.</w:t>
      </w:r>
      <w:r>
        <w:rPr>
          <w:rStyle w:val="ad"/>
          <w:color w:val="auto"/>
          <w:sz w:val="28"/>
          <w:szCs w:val="28"/>
          <w:u w:val="none"/>
          <w:lang w:val="en-US"/>
        </w:rPr>
        <w:t xml:space="preserve"> –</w:t>
      </w:r>
      <w:r w:rsidRPr="008A70D4">
        <w:rPr>
          <w:rStyle w:val="ad"/>
          <w:color w:val="auto"/>
          <w:sz w:val="28"/>
          <w:szCs w:val="28"/>
          <w:u w:val="none"/>
          <w:lang w:val="en-US"/>
        </w:rPr>
        <w:t xml:space="preserve"> 2021</w:t>
      </w:r>
      <w:r>
        <w:rPr>
          <w:rStyle w:val="ad"/>
          <w:color w:val="auto"/>
          <w:sz w:val="28"/>
          <w:szCs w:val="28"/>
          <w:u w:val="none"/>
          <w:lang w:val="en-US"/>
        </w:rPr>
        <w:t xml:space="preserve">. – Vol. 83(12). – P. </w:t>
      </w:r>
      <w:r w:rsidRPr="008A70D4">
        <w:rPr>
          <w:rStyle w:val="ad"/>
          <w:color w:val="auto"/>
          <w:sz w:val="28"/>
          <w:szCs w:val="28"/>
          <w:u w:val="none"/>
          <w:lang w:val="en-US"/>
        </w:rPr>
        <w:t>1928-1932. doi:10.1292/jvms.21-0357</w:t>
      </w:r>
    </w:p>
    <w:p w14:paraId="28F09EE5" w14:textId="6CF7505E" w:rsidR="008A70D4" w:rsidRPr="003F03D5" w:rsidRDefault="008A70D4" w:rsidP="00796B78">
      <w:pPr>
        <w:tabs>
          <w:tab w:val="left" w:pos="1134"/>
        </w:tabs>
        <w:ind w:firstLine="709"/>
        <w:jc w:val="both"/>
        <w:rPr>
          <w:rStyle w:val="ad"/>
          <w:color w:val="auto"/>
          <w:sz w:val="28"/>
          <w:szCs w:val="28"/>
          <w:u w:val="none"/>
          <w:lang w:val="en-US"/>
        </w:rPr>
      </w:pPr>
      <w:r>
        <w:rPr>
          <w:rStyle w:val="ad"/>
          <w:color w:val="auto"/>
          <w:sz w:val="28"/>
          <w:szCs w:val="28"/>
          <w:u w:val="none"/>
          <w:lang w:val="en-US"/>
        </w:rPr>
        <w:t xml:space="preserve">269 </w:t>
      </w:r>
      <w:r w:rsidRPr="008A70D4">
        <w:rPr>
          <w:rStyle w:val="ad"/>
          <w:color w:val="auto"/>
          <w:sz w:val="28"/>
          <w:szCs w:val="28"/>
          <w:u w:val="none"/>
          <w:lang w:val="en-US"/>
        </w:rPr>
        <w:t>Scull T</w:t>
      </w:r>
      <w:r>
        <w:rPr>
          <w:rStyle w:val="ad"/>
          <w:color w:val="auto"/>
          <w:sz w:val="28"/>
          <w:szCs w:val="28"/>
          <w:u w:val="none"/>
          <w:lang w:val="en-US"/>
        </w:rPr>
        <w:t>.</w:t>
      </w:r>
      <w:r w:rsidRPr="008A70D4">
        <w:rPr>
          <w:rStyle w:val="ad"/>
          <w:color w:val="auto"/>
          <w:sz w:val="28"/>
          <w:szCs w:val="28"/>
          <w:u w:val="none"/>
          <w:lang w:val="en-US"/>
        </w:rPr>
        <w:t>F</w:t>
      </w:r>
      <w:r>
        <w:rPr>
          <w:rStyle w:val="ad"/>
          <w:color w:val="auto"/>
          <w:sz w:val="28"/>
          <w:szCs w:val="28"/>
          <w:u w:val="none"/>
          <w:lang w:val="en-US"/>
        </w:rPr>
        <w:t>.</w:t>
      </w:r>
      <w:r w:rsidRPr="008A70D4">
        <w:rPr>
          <w:rStyle w:val="ad"/>
          <w:color w:val="auto"/>
          <w:sz w:val="28"/>
          <w:szCs w:val="28"/>
          <w:u w:val="none"/>
          <w:lang w:val="en-US"/>
        </w:rPr>
        <w:t>, Strieder-Barboza C</w:t>
      </w:r>
      <w:r>
        <w:rPr>
          <w:rStyle w:val="ad"/>
          <w:color w:val="auto"/>
          <w:sz w:val="28"/>
          <w:szCs w:val="28"/>
          <w:u w:val="none"/>
          <w:lang w:val="en-US"/>
        </w:rPr>
        <w:t>.</w:t>
      </w:r>
      <w:r w:rsidRPr="008A70D4">
        <w:rPr>
          <w:rStyle w:val="ad"/>
          <w:color w:val="auto"/>
          <w:sz w:val="28"/>
          <w:szCs w:val="28"/>
          <w:u w:val="none"/>
          <w:lang w:val="en-US"/>
        </w:rPr>
        <w:t>, Benitez O</w:t>
      </w:r>
      <w:r>
        <w:rPr>
          <w:rStyle w:val="ad"/>
          <w:color w:val="auto"/>
          <w:sz w:val="28"/>
          <w:szCs w:val="28"/>
          <w:u w:val="none"/>
          <w:lang w:val="en-US"/>
        </w:rPr>
        <w:t>.</w:t>
      </w:r>
      <w:r w:rsidRPr="008A70D4">
        <w:rPr>
          <w:rStyle w:val="ad"/>
          <w:color w:val="auto"/>
          <w:sz w:val="28"/>
          <w:szCs w:val="28"/>
          <w:u w:val="none"/>
          <w:lang w:val="en-US"/>
        </w:rPr>
        <w:t>J. Peripheral Blood Mononuclear Cell Transcriptome of Dairy Cows Naturally Infec</w:t>
      </w:r>
      <w:r>
        <w:rPr>
          <w:rStyle w:val="ad"/>
          <w:color w:val="auto"/>
          <w:sz w:val="28"/>
          <w:szCs w:val="28"/>
          <w:u w:val="none"/>
          <w:lang w:val="en-US"/>
        </w:rPr>
        <w:t xml:space="preserve">ted with Bovine Leukemia Virus // </w:t>
      </w:r>
      <w:r w:rsidRPr="003F03D5">
        <w:rPr>
          <w:rStyle w:val="ad"/>
          <w:color w:val="auto"/>
          <w:sz w:val="28"/>
          <w:szCs w:val="28"/>
          <w:u w:val="none"/>
          <w:lang w:val="en-US"/>
        </w:rPr>
        <w:t>Pathog</w:t>
      </w:r>
      <w:r w:rsidR="00551A19">
        <w:rPr>
          <w:rStyle w:val="ad"/>
          <w:color w:val="auto"/>
          <w:sz w:val="28"/>
          <w:szCs w:val="28"/>
          <w:u w:val="none"/>
          <w:lang w:val="en-US"/>
        </w:rPr>
        <w:t xml:space="preserve">ens. – 2024. – Vol. 13(10). – </w:t>
      </w:r>
      <w:r w:rsidRPr="003F03D5">
        <w:rPr>
          <w:rStyle w:val="ad"/>
          <w:color w:val="auto"/>
          <w:sz w:val="28"/>
          <w:szCs w:val="28"/>
          <w:u w:val="none"/>
          <w:lang w:val="en-US"/>
        </w:rPr>
        <w:t>885</w:t>
      </w:r>
      <w:r w:rsidR="00551A19" w:rsidRPr="00551A19">
        <w:rPr>
          <w:rStyle w:val="ad"/>
          <w:color w:val="auto"/>
          <w:sz w:val="28"/>
          <w:szCs w:val="28"/>
          <w:u w:val="none"/>
          <w:lang w:val="en-US"/>
        </w:rPr>
        <w:t xml:space="preserve"> </w:t>
      </w:r>
      <w:r w:rsidR="00551A19">
        <w:rPr>
          <w:rStyle w:val="ad"/>
          <w:color w:val="auto"/>
          <w:sz w:val="28"/>
          <w:szCs w:val="28"/>
          <w:u w:val="none"/>
        </w:rPr>
        <w:t>р</w:t>
      </w:r>
      <w:r w:rsidRPr="003F03D5">
        <w:rPr>
          <w:rStyle w:val="ad"/>
          <w:color w:val="auto"/>
          <w:sz w:val="28"/>
          <w:szCs w:val="28"/>
          <w:u w:val="none"/>
          <w:lang w:val="en-US"/>
        </w:rPr>
        <w:t>. doi:10.3390/pathogens13100885</w:t>
      </w:r>
    </w:p>
    <w:p w14:paraId="320C7216" w14:textId="77777777" w:rsidR="003F03D5" w:rsidRDefault="003F03D5" w:rsidP="003F03D5">
      <w:pPr>
        <w:tabs>
          <w:tab w:val="left" w:pos="1134"/>
        </w:tabs>
        <w:ind w:firstLine="709"/>
        <w:jc w:val="both"/>
        <w:rPr>
          <w:rStyle w:val="ad"/>
          <w:color w:val="auto"/>
          <w:sz w:val="28"/>
          <w:szCs w:val="28"/>
          <w:u w:val="none"/>
        </w:rPr>
      </w:pPr>
      <w:r w:rsidRPr="003F03D5">
        <w:rPr>
          <w:rStyle w:val="ad"/>
          <w:color w:val="auto"/>
          <w:sz w:val="28"/>
          <w:szCs w:val="28"/>
          <w:u w:val="none"/>
        </w:rPr>
        <w:t>270 Ковалюк Н.В</w:t>
      </w:r>
      <w:r w:rsidR="00F1073E">
        <w:rPr>
          <w:rStyle w:val="ad"/>
          <w:color w:val="auto"/>
          <w:sz w:val="28"/>
          <w:szCs w:val="28"/>
          <w:u w:val="none"/>
        </w:rPr>
        <w:t xml:space="preserve">., Мачульская </w:t>
      </w:r>
      <w:r>
        <w:rPr>
          <w:rStyle w:val="ad"/>
          <w:color w:val="auto"/>
          <w:sz w:val="28"/>
          <w:szCs w:val="28"/>
          <w:u w:val="none"/>
        </w:rPr>
        <w:t>Е.В., Волченко А.Е.</w:t>
      </w:r>
      <w:r w:rsidRPr="00BE3674">
        <w:rPr>
          <w:rStyle w:val="ad"/>
          <w:color w:val="auto"/>
          <w:sz w:val="28"/>
          <w:szCs w:val="28"/>
          <w:u w:val="none"/>
        </w:rPr>
        <w:t xml:space="preserve"> </w:t>
      </w:r>
      <w:r>
        <w:rPr>
          <w:rStyle w:val="ad"/>
          <w:color w:val="auto"/>
          <w:sz w:val="28"/>
          <w:szCs w:val="28"/>
          <w:u w:val="none"/>
        </w:rPr>
        <w:t xml:space="preserve">и др. Использование маркера </w:t>
      </w:r>
      <w:r w:rsidRPr="00B73E48">
        <w:rPr>
          <w:rStyle w:val="ad"/>
          <w:i/>
          <w:color w:val="auto"/>
          <w:sz w:val="28"/>
          <w:szCs w:val="28"/>
          <w:u w:val="none"/>
        </w:rPr>
        <w:t>BoLA-DRB3</w:t>
      </w:r>
      <w:r w:rsidRPr="00BE3674">
        <w:rPr>
          <w:rStyle w:val="ad"/>
          <w:color w:val="auto"/>
          <w:sz w:val="28"/>
          <w:szCs w:val="28"/>
          <w:u w:val="none"/>
        </w:rPr>
        <w:t xml:space="preserve"> в практической работе племпредприятия по </w:t>
      </w:r>
      <w:r w:rsidRPr="00BE3674">
        <w:rPr>
          <w:rStyle w:val="ad"/>
          <w:color w:val="auto"/>
          <w:sz w:val="28"/>
          <w:szCs w:val="28"/>
          <w:u w:val="none"/>
        </w:rPr>
        <w:lastRenderedPageBreak/>
        <w:t>воспроизводству и оздоровлению от лейко</w:t>
      </w:r>
      <w:r>
        <w:rPr>
          <w:rStyle w:val="ad"/>
          <w:color w:val="auto"/>
          <w:sz w:val="28"/>
          <w:szCs w:val="28"/>
          <w:u w:val="none"/>
        </w:rPr>
        <w:t>за стад крупного рогатого скота //</w:t>
      </w:r>
      <w:r w:rsidRPr="00BE3674">
        <w:rPr>
          <w:rStyle w:val="ad"/>
          <w:color w:val="auto"/>
          <w:sz w:val="28"/>
          <w:szCs w:val="28"/>
          <w:u w:val="none"/>
        </w:rPr>
        <w:t xml:space="preserve"> Сборник научных трудов Краснодарского научного це</w:t>
      </w:r>
      <w:r>
        <w:rPr>
          <w:rStyle w:val="ad"/>
          <w:color w:val="auto"/>
          <w:sz w:val="28"/>
          <w:szCs w:val="28"/>
          <w:u w:val="none"/>
        </w:rPr>
        <w:t>нтра по зоотехнии и ветеринарии. – 2013- № 2(2). – С.</w:t>
      </w:r>
      <w:r w:rsidRPr="00BE3674">
        <w:rPr>
          <w:rStyle w:val="ad"/>
          <w:color w:val="auto"/>
          <w:sz w:val="28"/>
          <w:szCs w:val="28"/>
          <w:u w:val="none"/>
        </w:rPr>
        <w:t xml:space="preserve"> 10-18.</w:t>
      </w:r>
    </w:p>
    <w:p w14:paraId="228186FE" w14:textId="77777777" w:rsidR="008A70D4" w:rsidRPr="00414E4F" w:rsidRDefault="00414E4F" w:rsidP="00414E4F">
      <w:pPr>
        <w:tabs>
          <w:tab w:val="left" w:pos="1134"/>
        </w:tabs>
        <w:ind w:firstLine="709"/>
        <w:jc w:val="both"/>
        <w:rPr>
          <w:rStyle w:val="ad"/>
          <w:color w:val="auto"/>
          <w:sz w:val="28"/>
          <w:szCs w:val="28"/>
          <w:u w:val="none"/>
          <w:lang w:val="en-US"/>
        </w:rPr>
      </w:pPr>
      <w:r w:rsidRPr="00414E4F">
        <w:rPr>
          <w:rStyle w:val="ad"/>
          <w:color w:val="auto"/>
          <w:sz w:val="28"/>
          <w:szCs w:val="28"/>
          <w:u w:val="none"/>
          <w:lang w:val="en-US"/>
        </w:rPr>
        <w:t>271 Hern</w:t>
      </w:r>
      <w:r>
        <w:rPr>
          <w:rStyle w:val="ad"/>
          <w:color w:val="auto"/>
          <w:sz w:val="28"/>
          <w:szCs w:val="28"/>
          <w:u w:val="none"/>
          <w:lang w:val="en-US"/>
        </w:rPr>
        <w:t>andez D., Montes D., Alvarez L.</w:t>
      </w:r>
      <w:r w:rsidRPr="00414E4F">
        <w:rPr>
          <w:rStyle w:val="ad"/>
          <w:color w:val="auto"/>
          <w:sz w:val="28"/>
          <w:szCs w:val="28"/>
          <w:u w:val="none"/>
          <w:lang w:val="en-US"/>
        </w:rPr>
        <w:t xml:space="preserve"> Association of BoLA-DRB3.2 alleles with enzootic bovine leukosis: profiles of BLV infection, persistent lymphocytosis and antibody production in Hartón del Valle cattle // Indian Journal of Science and Technology. - 2018. -</w:t>
      </w:r>
      <w:r>
        <w:rPr>
          <w:rStyle w:val="ad"/>
          <w:color w:val="auto"/>
          <w:sz w:val="28"/>
          <w:szCs w:val="28"/>
          <w:u w:val="none"/>
          <w:lang w:val="en-US"/>
        </w:rPr>
        <w:t xml:space="preserve"> Vol. 11</w:t>
      </w:r>
      <w:r w:rsidRPr="00414E4F">
        <w:rPr>
          <w:rStyle w:val="ad"/>
          <w:color w:val="auto"/>
          <w:sz w:val="28"/>
          <w:szCs w:val="28"/>
          <w:u w:val="none"/>
          <w:lang w:val="en-US"/>
        </w:rPr>
        <w:t>(24). - P. 1-7. DOI: 10.17485/ijst/2018/v11i24/128164.</w:t>
      </w:r>
    </w:p>
    <w:p w14:paraId="5E247F4F" w14:textId="77777777" w:rsidR="008A70D4" w:rsidRDefault="00F96C43" w:rsidP="00796B78">
      <w:pPr>
        <w:tabs>
          <w:tab w:val="left" w:pos="1134"/>
        </w:tabs>
        <w:ind w:firstLine="709"/>
        <w:jc w:val="both"/>
        <w:rPr>
          <w:rStyle w:val="ad"/>
          <w:color w:val="auto"/>
          <w:sz w:val="28"/>
          <w:szCs w:val="28"/>
          <w:u w:val="none"/>
          <w:lang w:val="en-US"/>
        </w:rPr>
      </w:pPr>
      <w:r w:rsidRPr="00F96C43">
        <w:rPr>
          <w:rStyle w:val="ad"/>
          <w:color w:val="auto"/>
          <w:sz w:val="28"/>
          <w:szCs w:val="28"/>
          <w:u w:val="none"/>
          <w:lang w:val="en-US"/>
        </w:rPr>
        <w:t>272 Juliarena M</w:t>
      </w:r>
      <w:r>
        <w:rPr>
          <w:rStyle w:val="ad"/>
          <w:color w:val="auto"/>
          <w:sz w:val="28"/>
          <w:szCs w:val="28"/>
          <w:u w:val="none"/>
          <w:lang w:val="en-US"/>
        </w:rPr>
        <w:t>.</w:t>
      </w:r>
      <w:r w:rsidRPr="00F96C43">
        <w:rPr>
          <w:rStyle w:val="ad"/>
          <w:color w:val="auto"/>
          <w:sz w:val="28"/>
          <w:szCs w:val="28"/>
          <w:u w:val="none"/>
          <w:lang w:val="en-US"/>
        </w:rPr>
        <w:t>A</w:t>
      </w:r>
      <w:r>
        <w:rPr>
          <w:rStyle w:val="ad"/>
          <w:color w:val="auto"/>
          <w:sz w:val="28"/>
          <w:szCs w:val="28"/>
          <w:u w:val="none"/>
          <w:lang w:val="en-US"/>
        </w:rPr>
        <w:t>.</w:t>
      </w:r>
      <w:r w:rsidRPr="00F96C43">
        <w:rPr>
          <w:rStyle w:val="ad"/>
          <w:color w:val="auto"/>
          <w:sz w:val="28"/>
          <w:szCs w:val="28"/>
          <w:u w:val="none"/>
          <w:lang w:val="en-US"/>
        </w:rPr>
        <w:t>, Poli M</w:t>
      </w:r>
      <w:r>
        <w:rPr>
          <w:rStyle w:val="ad"/>
          <w:color w:val="auto"/>
          <w:sz w:val="28"/>
          <w:szCs w:val="28"/>
          <w:u w:val="none"/>
          <w:lang w:val="en-US"/>
        </w:rPr>
        <w:t>.</w:t>
      </w:r>
      <w:r w:rsidRPr="00F96C43">
        <w:rPr>
          <w:rStyle w:val="ad"/>
          <w:color w:val="auto"/>
          <w:sz w:val="28"/>
          <w:szCs w:val="28"/>
          <w:u w:val="none"/>
          <w:lang w:val="en-US"/>
        </w:rPr>
        <w:t>, Sala L</w:t>
      </w:r>
      <w:r>
        <w:rPr>
          <w:rStyle w:val="ad"/>
          <w:color w:val="auto"/>
          <w:sz w:val="28"/>
          <w:szCs w:val="28"/>
          <w:u w:val="none"/>
          <w:lang w:val="en-US"/>
        </w:rPr>
        <w:t>.</w:t>
      </w:r>
      <w:r w:rsidRPr="00F96C43">
        <w:rPr>
          <w:rStyle w:val="ad"/>
          <w:color w:val="auto"/>
          <w:sz w:val="28"/>
          <w:szCs w:val="28"/>
          <w:u w:val="none"/>
          <w:lang w:val="en-US"/>
        </w:rPr>
        <w:t xml:space="preserve"> </w:t>
      </w:r>
      <w:proofErr w:type="gramStart"/>
      <w:r w:rsidRPr="00F96C43">
        <w:rPr>
          <w:rStyle w:val="ad"/>
          <w:color w:val="auto"/>
          <w:sz w:val="28"/>
          <w:szCs w:val="28"/>
          <w:u w:val="none"/>
          <w:lang w:val="en-US"/>
        </w:rPr>
        <w:t>et al.</w:t>
      </w:r>
      <w:proofErr w:type="gramEnd"/>
      <w:r w:rsidRPr="00F96C43">
        <w:rPr>
          <w:rStyle w:val="ad"/>
          <w:color w:val="auto"/>
          <w:sz w:val="28"/>
          <w:szCs w:val="28"/>
          <w:u w:val="none"/>
          <w:lang w:val="en-US"/>
        </w:rPr>
        <w:t xml:space="preserve"> Association of BLV infection profiles with alleles of the BoLA-DRB3.2 gene</w:t>
      </w:r>
      <w:r>
        <w:rPr>
          <w:rStyle w:val="ad"/>
          <w:color w:val="auto"/>
          <w:sz w:val="28"/>
          <w:szCs w:val="28"/>
          <w:u w:val="none"/>
          <w:lang w:val="en-US"/>
        </w:rPr>
        <w:t xml:space="preserve"> //</w:t>
      </w:r>
      <w:r w:rsidRPr="00F96C43">
        <w:rPr>
          <w:rStyle w:val="ad"/>
          <w:color w:val="auto"/>
          <w:sz w:val="28"/>
          <w:szCs w:val="28"/>
          <w:u w:val="none"/>
          <w:lang w:val="en-US"/>
        </w:rPr>
        <w:t xml:space="preserve"> Anim Genet. </w:t>
      </w:r>
      <w:r>
        <w:rPr>
          <w:rStyle w:val="ad"/>
          <w:color w:val="auto"/>
          <w:sz w:val="28"/>
          <w:szCs w:val="28"/>
          <w:u w:val="none"/>
          <w:lang w:val="en-US"/>
        </w:rPr>
        <w:t xml:space="preserve">– </w:t>
      </w:r>
      <w:r w:rsidRPr="00F96C43">
        <w:rPr>
          <w:rStyle w:val="ad"/>
          <w:color w:val="auto"/>
          <w:sz w:val="28"/>
          <w:szCs w:val="28"/>
          <w:u w:val="none"/>
          <w:lang w:val="en-US"/>
        </w:rPr>
        <w:t>2008</w:t>
      </w:r>
      <w:r>
        <w:rPr>
          <w:rStyle w:val="ad"/>
          <w:color w:val="auto"/>
          <w:sz w:val="28"/>
          <w:szCs w:val="28"/>
          <w:u w:val="none"/>
          <w:lang w:val="en-US"/>
        </w:rPr>
        <w:t xml:space="preserve">. – Vol. 39(4). – P. </w:t>
      </w:r>
      <w:r w:rsidRPr="00F96C43">
        <w:rPr>
          <w:rStyle w:val="ad"/>
          <w:color w:val="auto"/>
          <w:sz w:val="28"/>
          <w:szCs w:val="28"/>
          <w:u w:val="none"/>
          <w:lang w:val="en-US"/>
        </w:rPr>
        <w:t>432-438. doi:10.1111/j.1365-2052.2008.01750.x</w:t>
      </w:r>
    </w:p>
    <w:p w14:paraId="3934ED04" w14:textId="77777777" w:rsidR="00F96C43" w:rsidRPr="00F96C43" w:rsidRDefault="00F96C43" w:rsidP="00796B78">
      <w:pPr>
        <w:tabs>
          <w:tab w:val="left" w:pos="1134"/>
        </w:tabs>
        <w:ind w:firstLine="709"/>
        <w:jc w:val="both"/>
        <w:rPr>
          <w:rStyle w:val="ad"/>
          <w:color w:val="auto"/>
          <w:sz w:val="28"/>
          <w:szCs w:val="28"/>
          <w:highlight w:val="yellow"/>
          <w:u w:val="none"/>
          <w:lang w:val="en-US"/>
        </w:rPr>
      </w:pPr>
      <w:r w:rsidRPr="00F96C43">
        <w:rPr>
          <w:rStyle w:val="ad"/>
          <w:color w:val="auto"/>
          <w:sz w:val="28"/>
          <w:szCs w:val="28"/>
          <w:u w:val="none"/>
          <w:lang w:val="en-US"/>
        </w:rPr>
        <w:t>273 Ranjbar M.M.</w:t>
      </w:r>
      <w:r>
        <w:rPr>
          <w:rStyle w:val="ad"/>
          <w:color w:val="auto"/>
          <w:sz w:val="28"/>
          <w:szCs w:val="28"/>
          <w:u w:val="none"/>
          <w:lang w:val="en-US"/>
        </w:rPr>
        <w:t>, Yousefi A.R., Motedayen M.H.</w:t>
      </w:r>
      <w:r w:rsidRPr="00F96C43">
        <w:rPr>
          <w:rStyle w:val="ad"/>
          <w:color w:val="auto"/>
          <w:sz w:val="28"/>
          <w:szCs w:val="28"/>
          <w:u w:val="none"/>
          <w:lang w:val="en-US"/>
        </w:rPr>
        <w:t xml:space="preserve"> </w:t>
      </w:r>
      <w:r>
        <w:rPr>
          <w:rStyle w:val="ad"/>
          <w:color w:val="auto"/>
          <w:sz w:val="28"/>
          <w:szCs w:val="28"/>
          <w:u w:val="none"/>
          <w:lang w:val="en-US"/>
        </w:rPr>
        <w:t xml:space="preserve">et al. </w:t>
      </w:r>
      <w:r w:rsidRPr="00F96C43">
        <w:rPr>
          <w:rStyle w:val="ad"/>
          <w:color w:val="auto"/>
          <w:sz w:val="28"/>
          <w:szCs w:val="28"/>
          <w:u w:val="none"/>
          <w:lang w:val="en-US"/>
        </w:rPr>
        <w:t>Disease Prevention, Genetic Selection, and Vaccination Based on BoLA-DRB3.2 Polymorphism: A Model for Immunogenetic Studies // Journal of Advanced Biomedical Sciences. – 2022. – Vol. 12, № 1. – P. 1–11. DOI: 10.18502/jabs.v12i1.8867.</w:t>
      </w:r>
    </w:p>
    <w:p w14:paraId="3E757AD6" w14:textId="77777777" w:rsidR="00440C26" w:rsidRPr="006B357D" w:rsidRDefault="00440C26" w:rsidP="00440C26">
      <w:pPr>
        <w:tabs>
          <w:tab w:val="left" w:pos="1134"/>
        </w:tabs>
        <w:ind w:firstLine="709"/>
        <w:jc w:val="both"/>
        <w:rPr>
          <w:rStyle w:val="ad"/>
          <w:color w:val="auto"/>
          <w:sz w:val="28"/>
          <w:szCs w:val="28"/>
          <w:u w:val="none"/>
          <w:lang w:val="en-US"/>
        </w:rPr>
      </w:pPr>
      <w:r w:rsidRPr="00993180">
        <w:rPr>
          <w:rStyle w:val="ad"/>
          <w:color w:val="auto"/>
          <w:sz w:val="28"/>
          <w:szCs w:val="28"/>
          <w:u w:val="none"/>
          <w:lang w:val="en-US"/>
        </w:rPr>
        <w:t>2</w:t>
      </w:r>
      <w:r w:rsidR="00F96C43">
        <w:rPr>
          <w:rStyle w:val="ad"/>
          <w:color w:val="auto"/>
          <w:sz w:val="28"/>
          <w:szCs w:val="28"/>
          <w:u w:val="none"/>
          <w:lang w:val="en-US"/>
        </w:rPr>
        <w:t>74</w:t>
      </w:r>
      <w:r w:rsidRPr="00993180">
        <w:rPr>
          <w:lang w:val="en-US"/>
        </w:rPr>
        <w:t xml:space="preserve"> </w:t>
      </w:r>
      <w:r w:rsidRPr="00993180">
        <w:rPr>
          <w:rStyle w:val="ad"/>
          <w:color w:val="auto"/>
          <w:sz w:val="28"/>
          <w:szCs w:val="28"/>
          <w:u w:val="none"/>
          <w:lang w:val="en-US"/>
        </w:rPr>
        <w:t>Ba</w:t>
      </w:r>
      <w:r>
        <w:rPr>
          <w:rStyle w:val="ad"/>
          <w:color w:val="auto"/>
          <w:sz w:val="28"/>
          <w:szCs w:val="28"/>
          <w:u w:val="none"/>
          <w:lang w:val="en-US"/>
        </w:rPr>
        <w:t>yarri M.A., Milara J., Estornut C</w:t>
      </w:r>
      <w:r w:rsidRPr="007E225C">
        <w:rPr>
          <w:rStyle w:val="ad"/>
          <w:color w:val="auto"/>
          <w:sz w:val="28"/>
          <w:szCs w:val="28"/>
          <w:u w:val="none"/>
          <w:lang w:val="en-US"/>
        </w:rPr>
        <w:t xml:space="preserve">. </w:t>
      </w:r>
      <w:proofErr w:type="gramStart"/>
      <w:r>
        <w:rPr>
          <w:rStyle w:val="ad"/>
          <w:color w:val="auto"/>
          <w:sz w:val="28"/>
          <w:szCs w:val="28"/>
          <w:u w:val="none"/>
          <w:lang w:val="en-US"/>
        </w:rPr>
        <w:t>et al.</w:t>
      </w:r>
      <w:proofErr w:type="gramEnd"/>
      <w:r>
        <w:rPr>
          <w:rStyle w:val="ad"/>
          <w:color w:val="auto"/>
          <w:sz w:val="28"/>
          <w:szCs w:val="28"/>
          <w:u w:val="none"/>
          <w:lang w:val="en-US"/>
        </w:rPr>
        <w:t xml:space="preserve"> </w:t>
      </w:r>
      <w:r w:rsidRPr="00993180">
        <w:rPr>
          <w:rStyle w:val="ad"/>
          <w:color w:val="auto"/>
          <w:sz w:val="28"/>
          <w:szCs w:val="28"/>
          <w:u w:val="none"/>
          <w:lang w:val="en-US"/>
        </w:rPr>
        <w:t xml:space="preserve">Nitric Oxide System and Bronchial Epithelium: More Than a Barrier. </w:t>
      </w:r>
      <w:r w:rsidRPr="006B357D">
        <w:rPr>
          <w:rStyle w:val="ad"/>
          <w:color w:val="auto"/>
          <w:sz w:val="28"/>
          <w:szCs w:val="28"/>
          <w:u w:val="none"/>
          <w:lang w:val="en-US"/>
        </w:rPr>
        <w:t xml:space="preserve">Front Physiol. – 2021. – </w:t>
      </w:r>
      <w:r>
        <w:rPr>
          <w:rStyle w:val="ad"/>
          <w:color w:val="auto"/>
          <w:sz w:val="28"/>
          <w:szCs w:val="28"/>
          <w:u w:val="none"/>
          <w:lang w:val="en-US"/>
        </w:rPr>
        <w:t>Vol</w:t>
      </w:r>
      <w:r w:rsidRPr="006B357D">
        <w:rPr>
          <w:rStyle w:val="ad"/>
          <w:color w:val="auto"/>
          <w:sz w:val="28"/>
          <w:szCs w:val="28"/>
          <w:u w:val="none"/>
          <w:lang w:val="en-US"/>
        </w:rPr>
        <w:t xml:space="preserve">. 12. – </w:t>
      </w:r>
      <w:r>
        <w:rPr>
          <w:rStyle w:val="ad"/>
          <w:color w:val="auto"/>
          <w:sz w:val="28"/>
          <w:szCs w:val="28"/>
          <w:u w:val="none"/>
          <w:lang w:val="en-US"/>
        </w:rPr>
        <w:t>P</w:t>
      </w:r>
      <w:r w:rsidRPr="006B357D">
        <w:rPr>
          <w:rStyle w:val="ad"/>
          <w:color w:val="auto"/>
          <w:sz w:val="28"/>
          <w:szCs w:val="28"/>
          <w:u w:val="none"/>
          <w:lang w:val="en-US"/>
        </w:rPr>
        <w:t xml:space="preserve">. </w:t>
      </w:r>
      <w:r w:rsidR="00551A19" w:rsidRPr="006B357D">
        <w:rPr>
          <w:rStyle w:val="ad"/>
          <w:color w:val="auto"/>
          <w:sz w:val="28"/>
          <w:szCs w:val="28"/>
          <w:u w:val="none"/>
          <w:lang w:val="en-US"/>
        </w:rPr>
        <w:t>2</w:t>
      </w:r>
      <w:r w:rsidRPr="006B357D">
        <w:rPr>
          <w:rStyle w:val="ad"/>
          <w:color w:val="auto"/>
          <w:sz w:val="28"/>
          <w:szCs w:val="28"/>
          <w:u w:val="none"/>
          <w:lang w:val="en-US"/>
        </w:rPr>
        <w:t>87</w:t>
      </w:r>
      <w:r w:rsidR="00551A19" w:rsidRPr="006B357D">
        <w:rPr>
          <w:rStyle w:val="ad"/>
          <w:color w:val="auto"/>
          <w:sz w:val="28"/>
          <w:szCs w:val="28"/>
          <w:u w:val="none"/>
          <w:lang w:val="en-US"/>
        </w:rPr>
        <w:t>-</w:t>
      </w:r>
      <w:r w:rsidRPr="006B357D">
        <w:rPr>
          <w:rStyle w:val="ad"/>
          <w:color w:val="auto"/>
          <w:sz w:val="28"/>
          <w:szCs w:val="28"/>
          <w:u w:val="none"/>
          <w:lang w:val="en-US"/>
        </w:rPr>
        <w:t>381. doi:10.3389/fphys.2021.687381</w:t>
      </w:r>
    </w:p>
    <w:p w14:paraId="7348EEF4" w14:textId="1281219E" w:rsidR="003D101C" w:rsidRPr="006B357D" w:rsidRDefault="003D101C" w:rsidP="003D101C">
      <w:pPr>
        <w:tabs>
          <w:tab w:val="left" w:pos="1134"/>
        </w:tabs>
        <w:ind w:firstLine="709"/>
        <w:jc w:val="both"/>
        <w:rPr>
          <w:rStyle w:val="ad"/>
          <w:color w:val="auto"/>
          <w:sz w:val="28"/>
          <w:szCs w:val="28"/>
          <w:u w:val="none"/>
          <w:lang w:val="en-US"/>
        </w:rPr>
      </w:pPr>
      <w:r w:rsidRPr="006B357D">
        <w:rPr>
          <w:rStyle w:val="ad"/>
          <w:color w:val="auto"/>
          <w:sz w:val="28"/>
          <w:szCs w:val="28"/>
          <w:u w:val="none"/>
          <w:lang w:val="en-US"/>
        </w:rPr>
        <w:t>275 Beishova I.S., Belaya A.V., Yuldashbayev Y.A., Chuzhebayeva G.D., Ulyanov V.A., Ulyanova T.V</w:t>
      </w:r>
      <w:r w:rsidR="00B9093C" w:rsidRPr="006B357D">
        <w:rPr>
          <w:rStyle w:val="ad"/>
          <w:color w:val="auto"/>
          <w:sz w:val="28"/>
          <w:szCs w:val="28"/>
          <w:u w:val="none"/>
          <w:lang w:val="en-US"/>
        </w:rPr>
        <w:t xml:space="preserve">., Kovalchuk A.M., Kuzhebayeva </w:t>
      </w:r>
      <w:r w:rsidRPr="006B357D">
        <w:rPr>
          <w:rStyle w:val="ad"/>
          <w:color w:val="auto"/>
          <w:sz w:val="28"/>
          <w:szCs w:val="28"/>
          <w:u w:val="none"/>
          <w:lang w:val="en-US"/>
        </w:rPr>
        <w:t>U.Zh., Namet A.M. Genetic polymorphism of prolactin and nitric oxide synthase in Holstein cattle / Veterinary World. - 2023. - Vol. 16(1). – P.161-167. doi:www.doi.org/10.14202/vetworld.2023.</w:t>
      </w:r>
    </w:p>
    <w:p w14:paraId="3BF6290D" w14:textId="317800E6" w:rsidR="00440C26" w:rsidRDefault="00440C26" w:rsidP="00440C26">
      <w:pPr>
        <w:tabs>
          <w:tab w:val="left" w:pos="1134"/>
        </w:tabs>
        <w:ind w:firstLine="709"/>
        <w:jc w:val="both"/>
        <w:rPr>
          <w:rStyle w:val="ad"/>
          <w:color w:val="auto"/>
          <w:sz w:val="28"/>
          <w:szCs w:val="28"/>
          <w:u w:val="none"/>
        </w:rPr>
      </w:pPr>
      <w:r>
        <w:rPr>
          <w:rStyle w:val="ad"/>
          <w:color w:val="auto"/>
          <w:sz w:val="28"/>
          <w:szCs w:val="28"/>
          <w:u w:val="none"/>
        </w:rPr>
        <w:t>2</w:t>
      </w:r>
      <w:r w:rsidR="00F96C43" w:rsidRPr="00F96C43">
        <w:rPr>
          <w:rStyle w:val="ad"/>
          <w:color w:val="auto"/>
          <w:sz w:val="28"/>
          <w:szCs w:val="28"/>
          <w:u w:val="none"/>
        </w:rPr>
        <w:t>7</w:t>
      </w:r>
      <w:r w:rsidR="003D101C">
        <w:rPr>
          <w:rStyle w:val="ad"/>
          <w:color w:val="auto"/>
          <w:sz w:val="28"/>
          <w:szCs w:val="28"/>
          <w:u w:val="none"/>
        </w:rPr>
        <w:t>6</w:t>
      </w:r>
      <w:r>
        <w:rPr>
          <w:rStyle w:val="ad"/>
          <w:color w:val="auto"/>
          <w:sz w:val="28"/>
          <w:szCs w:val="28"/>
          <w:u w:val="none"/>
        </w:rPr>
        <w:t xml:space="preserve"> </w:t>
      </w:r>
      <w:r w:rsidRPr="00993180">
        <w:rPr>
          <w:rStyle w:val="ad"/>
          <w:color w:val="auto"/>
          <w:sz w:val="28"/>
          <w:szCs w:val="28"/>
          <w:u w:val="none"/>
        </w:rPr>
        <w:t xml:space="preserve">Реутов В.П., Сорокина Е.Г. Проблема оксида азота в биологических системах: от NO-синтазных и нитритредуктазных систем в организме млекопитающих к циклу оксида азота, принципу цикличности и механизмам, лежащим в основе многочисленных заболеваний. // Евразийское научное объединение. </w:t>
      </w:r>
      <w:r w:rsidR="005A604D" w:rsidRPr="005A604D">
        <w:rPr>
          <w:rStyle w:val="ad"/>
          <w:color w:val="auto"/>
          <w:sz w:val="28"/>
          <w:szCs w:val="28"/>
          <w:u w:val="none"/>
        </w:rPr>
        <w:t>–</w:t>
      </w:r>
      <w:r>
        <w:rPr>
          <w:rStyle w:val="ad"/>
          <w:color w:val="auto"/>
          <w:sz w:val="28"/>
          <w:szCs w:val="28"/>
          <w:u w:val="none"/>
        </w:rPr>
        <w:t xml:space="preserve"> </w:t>
      </w:r>
      <w:r w:rsidRPr="00993180">
        <w:rPr>
          <w:rStyle w:val="ad"/>
          <w:color w:val="auto"/>
          <w:sz w:val="28"/>
          <w:szCs w:val="28"/>
          <w:u w:val="none"/>
        </w:rPr>
        <w:t xml:space="preserve">2016. </w:t>
      </w:r>
      <w:r w:rsidR="005A604D" w:rsidRPr="005A604D">
        <w:rPr>
          <w:rStyle w:val="ad"/>
          <w:color w:val="auto"/>
          <w:sz w:val="28"/>
          <w:szCs w:val="28"/>
          <w:u w:val="none"/>
        </w:rPr>
        <w:t>–</w:t>
      </w:r>
      <w:r w:rsidRPr="00993180">
        <w:rPr>
          <w:rStyle w:val="ad"/>
          <w:color w:val="auto"/>
          <w:sz w:val="28"/>
          <w:szCs w:val="28"/>
          <w:u w:val="none"/>
        </w:rPr>
        <w:t xml:space="preserve"> № 1. </w:t>
      </w:r>
      <w:r w:rsidR="005A604D" w:rsidRPr="005A604D">
        <w:rPr>
          <w:rStyle w:val="ad"/>
          <w:color w:val="auto"/>
          <w:sz w:val="28"/>
          <w:szCs w:val="28"/>
          <w:u w:val="none"/>
        </w:rPr>
        <w:t>–</w:t>
      </w:r>
      <w:r>
        <w:rPr>
          <w:rStyle w:val="ad"/>
          <w:color w:val="auto"/>
          <w:sz w:val="28"/>
          <w:szCs w:val="28"/>
          <w:u w:val="none"/>
        </w:rPr>
        <w:t xml:space="preserve"> </w:t>
      </w:r>
      <w:r w:rsidRPr="00993180">
        <w:rPr>
          <w:rStyle w:val="ad"/>
          <w:color w:val="auto"/>
          <w:sz w:val="28"/>
          <w:szCs w:val="28"/>
          <w:u w:val="none"/>
        </w:rPr>
        <w:t>С. 49-55.</w:t>
      </w:r>
    </w:p>
    <w:p w14:paraId="6D91B23C" w14:textId="0B3A618B" w:rsidR="00440C26" w:rsidRDefault="00440C26" w:rsidP="00440C26">
      <w:pPr>
        <w:tabs>
          <w:tab w:val="left" w:pos="1134"/>
        </w:tabs>
        <w:ind w:firstLine="709"/>
        <w:jc w:val="both"/>
        <w:rPr>
          <w:rStyle w:val="ad"/>
          <w:color w:val="auto"/>
          <w:sz w:val="28"/>
          <w:szCs w:val="28"/>
          <w:u w:val="none"/>
        </w:rPr>
      </w:pPr>
      <w:r>
        <w:rPr>
          <w:rStyle w:val="ad"/>
          <w:color w:val="auto"/>
          <w:sz w:val="28"/>
          <w:szCs w:val="28"/>
          <w:u w:val="none"/>
        </w:rPr>
        <w:t>2</w:t>
      </w:r>
      <w:r w:rsidR="00F96C43" w:rsidRPr="00F96C43">
        <w:rPr>
          <w:rStyle w:val="ad"/>
          <w:color w:val="auto"/>
          <w:sz w:val="28"/>
          <w:szCs w:val="28"/>
          <w:u w:val="none"/>
        </w:rPr>
        <w:t>7</w:t>
      </w:r>
      <w:r w:rsidR="003D101C">
        <w:rPr>
          <w:rStyle w:val="ad"/>
          <w:color w:val="auto"/>
          <w:sz w:val="28"/>
          <w:szCs w:val="28"/>
          <w:u w:val="none"/>
        </w:rPr>
        <w:t>7</w:t>
      </w:r>
      <w:r>
        <w:rPr>
          <w:rStyle w:val="ad"/>
          <w:color w:val="auto"/>
          <w:sz w:val="28"/>
          <w:szCs w:val="28"/>
          <w:u w:val="none"/>
        </w:rPr>
        <w:t xml:space="preserve"> </w:t>
      </w:r>
      <w:r w:rsidRPr="00993180">
        <w:rPr>
          <w:rStyle w:val="ad"/>
          <w:color w:val="auto"/>
          <w:sz w:val="28"/>
          <w:szCs w:val="28"/>
          <w:u w:val="none"/>
        </w:rPr>
        <w:t>Гильманов Х</w:t>
      </w:r>
      <w:r>
        <w:rPr>
          <w:rStyle w:val="ad"/>
          <w:color w:val="auto"/>
          <w:sz w:val="28"/>
          <w:szCs w:val="28"/>
          <w:u w:val="none"/>
        </w:rPr>
        <w:t>.Х., Вафин Р.Р., Каримова Р.Г.</w:t>
      </w:r>
      <w:r>
        <w:rPr>
          <w:rStyle w:val="ad"/>
          <w:color w:val="auto"/>
          <w:sz w:val="28"/>
          <w:szCs w:val="28"/>
          <w:u w:val="none"/>
          <w:lang w:val="kk-KZ"/>
        </w:rPr>
        <w:t xml:space="preserve"> и др</w:t>
      </w:r>
      <w:r>
        <w:rPr>
          <w:rStyle w:val="ad"/>
          <w:color w:val="auto"/>
          <w:sz w:val="28"/>
          <w:szCs w:val="28"/>
          <w:u w:val="none"/>
        </w:rPr>
        <w:t xml:space="preserve">. </w:t>
      </w:r>
      <w:r w:rsidRPr="00993180">
        <w:rPr>
          <w:rStyle w:val="ad"/>
          <w:color w:val="auto"/>
          <w:sz w:val="28"/>
          <w:szCs w:val="28"/>
          <w:u w:val="none"/>
        </w:rPr>
        <w:t xml:space="preserve">Способ проведения ПЦР-ПДРФ для генотипирования крупного рогатого скота по аллельным вариантам полиморфного маркера AH13-1 гена </w:t>
      </w:r>
      <w:r w:rsidRPr="00B73E48">
        <w:rPr>
          <w:rStyle w:val="ad"/>
          <w:i/>
          <w:color w:val="auto"/>
          <w:sz w:val="28"/>
          <w:szCs w:val="28"/>
          <w:u w:val="none"/>
        </w:rPr>
        <w:t>iNOS</w:t>
      </w:r>
      <w:r w:rsidRPr="00993180">
        <w:rPr>
          <w:rStyle w:val="ad"/>
          <w:color w:val="auto"/>
          <w:sz w:val="28"/>
          <w:szCs w:val="28"/>
          <w:u w:val="none"/>
        </w:rPr>
        <w:t>. // Ветеринар</w:t>
      </w:r>
      <w:r>
        <w:rPr>
          <w:rStyle w:val="ad"/>
          <w:color w:val="auto"/>
          <w:sz w:val="28"/>
          <w:szCs w:val="28"/>
          <w:u w:val="none"/>
        </w:rPr>
        <w:t xml:space="preserve">ия, зоотехния и биотехнология. </w:t>
      </w:r>
      <w:r w:rsidR="005A604D" w:rsidRPr="005A604D">
        <w:rPr>
          <w:rStyle w:val="ad"/>
          <w:color w:val="auto"/>
          <w:sz w:val="28"/>
          <w:szCs w:val="28"/>
          <w:u w:val="none"/>
        </w:rPr>
        <w:t>–</w:t>
      </w:r>
      <w:r>
        <w:rPr>
          <w:rStyle w:val="ad"/>
          <w:color w:val="auto"/>
          <w:sz w:val="28"/>
          <w:szCs w:val="28"/>
          <w:u w:val="none"/>
        </w:rPr>
        <w:t xml:space="preserve"> 2018. </w:t>
      </w:r>
      <w:r w:rsidR="005A604D" w:rsidRPr="005A604D">
        <w:rPr>
          <w:rStyle w:val="ad"/>
          <w:color w:val="auto"/>
          <w:sz w:val="28"/>
          <w:szCs w:val="28"/>
          <w:u w:val="none"/>
        </w:rPr>
        <w:t>–</w:t>
      </w:r>
      <w:r>
        <w:rPr>
          <w:rStyle w:val="ad"/>
          <w:color w:val="auto"/>
          <w:sz w:val="28"/>
          <w:szCs w:val="28"/>
          <w:u w:val="none"/>
        </w:rPr>
        <w:t xml:space="preserve"> № 4. </w:t>
      </w:r>
      <w:r w:rsidR="005A604D" w:rsidRPr="005A604D">
        <w:rPr>
          <w:rStyle w:val="ad"/>
          <w:color w:val="auto"/>
          <w:sz w:val="28"/>
          <w:szCs w:val="28"/>
          <w:u w:val="none"/>
        </w:rPr>
        <w:t>–</w:t>
      </w:r>
      <w:r>
        <w:rPr>
          <w:rStyle w:val="ad"/>
          <w:color w:val="auto"/>
          <w:sz w:val="28"/>
          <w:szCs w:val="28"/>
          <w:u w:val="none"/>
        </w:rPr>
        <w:t xml:space="preserve"> </w:t>
      </w:r>
      <w:r w:rsidRPr="00993180">
        <w:rPr>
          <w:rStyle w:val="ad"/>
          <w:color w:val="auto"/>
          <w:sz w:val="28"/>
          <w:szCs w:val="28"/>
          <w:u w:val="none"/>
        </w:rPr>
        <w:t>С. 22-28.</w:t>
      </w:r>
    </w:p>
    <w:p w14:paraId="041FE51D" w14:textId="687E91E9" w:rsidR="00796B78" w:rsidRPr="00B9093C" w:rsidRDefault="00B9093C" w:rsidP="00B9093C">
      <w:pPr>
        <w:ind w:firstLine="709"/>
        <w:jc w:val="both"/>
        <w:rPr>
          <w:sz w:val="28"/>
          <w:szCs w:val="28"/>
        </w:rPr>
      </w:pPr>
      <w:r>
        <w:rPr>
          <w:sz w:val="28"/>
          <w:szCs w:val="28"/>
        </w:rPr>
        <w:t xml:space="preserve">278 </w:t>
      </w:r>
      <w:r w:rsidRPr="00B9093C">
        <w:rPr>
          <w:sz w:val="28"/>
          <w:szCs w:val="28"/>
        </w:rPr>
        <w:t>Канатбаев С.Г., Петропавловский М.В., Кужебаева У.Ж</w:t>
      </w:r>
      <w:r>
        <w:rPr>
          <w:sz w:val="28"/>
          <w:szCs w:val="28"/>
        </w:rPr>
        <w:t>. и др.</w:t>
      </w:r>
      <w:r w:rsidRPr="00B9093C">
        <w:rPr>
          <w:sz w:val="28"/>
          <w:szCs w:val="28"/>
        </w:rPr>
        <w:t xml:space="preserve"> Определение уровня провирусной нагрузки у животных при лейкозе крупного рогатого скота </w:t>
      </w:r>
      <w:r w:rsidR="00AF658F">
        <w:rPr>
          <w:sz w:val="28"/>
          <w:szCs w:val="28"/>
        </w:rPr>
        <w:t>/</w:t>
      </w:r>
      <w:r w:rsidRPr="00B9093C">
        <w:rPr>
          <w:sz w:val="28"/>
          <w:szCs w:val="28"/>
        </w:rPr>
        <w:t xml:space="preserve">/ Научно-практический журнал ЗКАТУ имени Жангир хана «Ғылым және Білім». – 2025. – №2-2 (79). – С.3-12. </w:t>
      </w:r>
    </w:p>
    <w:p w14:paraId="56A53179" w14:textId="48DE03C0" w:rsidR="00796B78" w:rsidRPr="005D2045" w:rsidRDefault="005D2045" w:rsidP="005D2045">
      <w:pPr>
        <w:ind w:firstLine="709"/>
        <w:jc w:val="both"/>
        <w:rPr>
          <w:sz w:val="28"/>
          <w:szCs w:val="28"/>
        </w:rPr>
      </w:pPr>
      <w:r w:rsidRPr="005D2045">
        <w:rPr>
          <w:sz w:val="28"/>
          <w:szCs w:val="28"/>
        </w:rPr>
        <w:t xml:space="preserve">279 Кайсарова У. Ж. Методические рекомендации по применению молекулярно-генетических методов диагностики для совершенствования системы профилактики лейкоза крупного рогатого скота / У. Ж. Кайсарова, М. В. Петропавловский, Б. Е. Нургалиев, Ж. К. Кошеметов. – </w:t>
      </w:r>
      <w:proofErr w:type="gramStart"/>
      <w:r w:rsidRPr="005D2045">
        <w:rPr>
          <w:sz w:val="28"/>
          <w:szCs w:val="28"/>
        </w:rPr>
        <w:t>Уральск :</w:t>
      </w:r>
      <w:proofErr w:type="gramEnd"/>
      <w:r w:rsidRPr="005D2045">
        <w:rPr>
          <w:sz w:val="28"/>
          <w:szCs w:val="28"/>
        </w:rPr>
        <w:t xml:space="preserve"> ЗКАТУ имени Жангир хана, 2026. – 30 с. – ISBN 978-601-319-668-8.</w:t>
      </w:r>
    </w:p>
    <w:p w14:paraId="1A67C1AE" w14:textId="77777777" w:rsidR="00796B78" w:rsidRPr="00AE5E87" w:rsidRDefault="00796B78" w:rsidP="00796B78">
      <w:pPr>
        <w:ind w:firstLine="709"/>
        <w:jc w:val="both"/>
        <w:rPr>
          <w:b/>
          <w:sz w:val="28"/>
          <w:szCs w:val="28"/>
        </w:rPr>
      </w:pPr>
    </w:p>
    <w:p w14:paraId="197DF812" w14:textId="77777777" w:rsidR="00796B78" w:rsidRPr="00AE5E87" w:rsidRDefault="00796B78" w:rsidP="00796B78">
      <w:pPr>
        <w:ind w:firstLine="709"/>
        <w:jc w:val="both"/>
        <w:rPr>
          <w:b/>
          <w:sz w:val="28"/>
          <w:szCs w:val="28"/>
        </w:rPr>
      </w:pPr>
    </w:p>
    <w:p w14:paraId="4864157E" w14:textId="77777777" w:rsidR="00796B78" w:rsidRPr="00AE5E87" w:rsidRDefault="00796B78" w:rsidP="00796B78">
      <w:pPr>
        <w:ind w:firstLine="709"/>
        <w:jc w:val="both"/>
        <w:rPr>
          <w:b/>
          <w:sz w:val="28"/>
          <w:szCs w:val="28"/>
        </w:rPr>
      </w:pPr>
    </w:p>
    <w:p w14:paraId="42996E98" w14:textId="77777777" w:rsidR="00796B78" w:rsidRPr="00AE5E87" w:rsidRDefault="00796B78" w:rsidP="00796B78">
      <w:pPr>
        <w:ind w:firstLine="709"/>
        <w:jc w:val="both"/>
        <w:rPr>
          <w:b/>
          <w:sz w:val="28"/>
          <w:szCs w:val="28"/>
        </w:rPr>
      </w:pPr>
      <w:r w:rsidRPr="00AE5E87">
        <w:rPr>
          <w:b/>
          <w:sz w:val="28"/>
          <w:szCs w:val="28"/>
        </w:rPr>
        <w:br w:type="page"/>
      </w:r>
    </w:p>
    <w:p w14:paraId="1334A5AC" w14:textId="77777777" w:rsidR="00F15E2D" w:rsidRDefault="002A0CC5" w:rsidP="0034220E">
      <w:pPr>
        <w:ind w:firstLine="709"/>
        <w:jc w:val="center"/>
        <w:rPr>
          <w:b/>
          <w:sz w:val="28"/>
          <w:szCs w:val="28"/>
        </w:rPr>
      </w:pPr>
      <w:r>
        <w:rPr>
          <w:b/>
          <w:sz w:val="28"/>
          <w:szCs w:val="28"/>
        </w:rPr>
        <w:lastRenderedPageBreak/>
        <w:t>ПРИЛОЖЕНИЕ А</w:t>
      </w:r>
    </w:p>
    <w:p w14:paraId="3C78E355" w14:textId="77777777" w:rsidR="007001F2" w:rsidRDefault="007001F2" w:rsidP="007001F2">
      <w:pPr>
        <w:ind w:firstLine="709"/>
        <w:jc w:val="center"/>
        <w:rPr>
          <w:b/>
          <w:sz w:val="28"/>
          <w:szCs w:val="28"/>
        </w:rPr>
      </w:pPr>
    </w:p>
    <w:p w14:paraId="6511C8A5" w14:textId="77777777" w:rsidR="007001F2" w:rsidRDefault="007001F2" w:rsidP="007001F2">
      <w:pPr>
        <w:jc w:val="center"/>
        <w:rPr>
          <w:b/>
          <w:sz w:val="28"/>
          <w:szCs w:val="28"/>
        </w:rPr>
      </w:pPr>
      <w:r w:rsidRPr="009431EB">
        <w:rPr>
          <w:b/>
          <w:noProof/>
          <w:sz w:val="28"/>
          <w:szCs w:val="28"/>
        </w:rPr>
        <w:drawing>
          <wp:inline distT="0" distB="0" distL="0" distR="0" wp14:anchorId="496789AC" wp14:editId="30733C20">
            <wp:extent cx="5509260" cy="7800031"/>
            <wp:effectExtent l="0" t="0" r="0" b="0"/>
            <wp:docPr id="1360468104" name="Рисунок 1360468104" descr="C:\Users\usya_\Downloads\ilovepdf_pages-to-jpg\1.-Кужебаева-У.Ж.-приказ-об-участие-в-проекте-AP08052983\1. Кужебаева У.Ж. приказ об участие в проекте AP0805298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usya_\Downloads\ilovepdf_pages-to-jpg\1.-Кужебаева-У.Ж.-приказ-об-участие-в-проекте-AP08052983\1. Кужебаева У.Ж. приказ об участие в проекте AP08052983_page-0001.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522339" cy="7818549"/>
                    </a:xfrm>
                    <a:prstGeom prst="rect">
                      <a:avLst/>
                    </a:prstGeom>
                    <a:noFill/>
                    <a:ln>
                      <a:noFill/>
                    </a:ln>
                  </pic:spPr>
                </pic:pic>
              </a:graphicData>
            </a:graphic>
          </wp:inline>
        </w:drawing>
      </w:r>
    </w:p>
    <w:p w14:paraId="434EEAA4" w14:textId="38D8AA70" w:rsidR="00525967" w:rsidRDefault="005A604D" w:rsidP="005A604D">
      <w:pPr>
        <w:ind w:firstLine="709"/>
        <w:jc w:val="both"/>
        <w:rPr>
          <w:sz w:val="28"/>
          <w:szCs w:val="28"/>
        </w:rPr>
      </w:pPr>
      <w:r>
        <w:rPr>
          <w:sz w:val="28"/>
          <w:szCs w:val="28"/>
        </w:rPr>
        <w:t xml:space="preserve">А.1 </w:t>
      </w:r>
      <w:r w:rsidR="002202A9" w:rsidRPr="002202A9">
        <w:rPr>
          <w:sz w:val="28"/>
          <w:szCs w:val="28"/>
        </w:rPr>
        <w:t>–</w:t>
      </w:r>
      <w:r w:rsidR="002202A9">
        <w:rPr>
          <w:sz w:val="28"/>
          <w:szCs w:val="28"/>
        </w:rPr>
        <w:t xml:space="preserve"> </w:t>
      </w:r>
      <w:r w:rsidRPr="005A604D">
        <w:rPr>
          <w:sz w:val="28"/>
          <w:szCs w:val="28"/>
        </w:rPr>
        <w:t>Приказ на рабочую группу по проект</w:t>
      </w:r>
      <w:r>
        <w:rPr>
          <w:sz w:val="28"/>
          <w:szCs w:val="28"/>
        </w:rPr>
        <w:t xml:space="preserve">у грантового финансирования </w:t>
      </w:r>
      <w:r w:rsidRPr="005A604D">
        <w:rPr>
          <w:sz w:val="28"/>
          <w:szCs w:val="28"/>
        </w:rPr>
        <w:t>AP08052983 «Разработка системы оценки резистентности/восприимчивости к бактериальным инфекциям по полиморфизмам генов врожденного иммунитета у крупного рогатого скота голштинской породы»</w:t>
      </w:r>
      <w:r w:rsidR="002202A9">
        <w:rPr>
          <w:sz w:val="28"/>
          <w:szCs w:val="28"/>
        </w:rPr>
        <w:t>, 1 стр.</w:t>
      </w:r>
    </w:p>
    <w:p w14:paraId="57B24CE3" w14:textId="14F7FB2E" w:rsidR="002202A9" w:rsidRDefault="002202A9" w:rsidP="005A604D">
      <w:pPr>
        <w:ind w:firstLine="709"/>
        <w:jc w:val="both"/>
        <w:rPr>
          <w:sz w:val="28"/>
          <w:szCs w:val="28"/>
        </w:rPr>
      </w:pPr>
      <w:r>
        <w:rPr>
          <w:sz w:val="28"/>
          <w:szCs w:val="28"/>
        </w:rPr>
        <w:lastRenderedPageBreak/>
        <w:t>Продолжение приложения А.1.</w:t>
      </w:r>
    </w:p>
    <w:p w14:paraId="086BBEB9" w14:textId="77777777" w:rsidR="002202A9" w:rsidRPr="008A5176" w:rsidRDefault="002202A9" w:rsidP="005A604D">
      <w:pPr>
        <w:ind w:firstLine="709"/>
        <w:jc w:val="both"/>
        <w:rPr>
          <w:sz w:val="28"/>
          <w:szCs w:val="28"/>
        </w:rPr>
      </w:pPr>
    </w:p>
    <w:p w14:paraId="458C7782" w14:textId="77777777" w:rsidR="007001F2" w:rsidRDefault="007001F2" w:rsidP="007001F2">
      <w:pPr>
        <w:jc w:val="center"/>
        <w:rPr>
          <w:b/>
          <w:sz w:val="28"/>
          <w:szCs w:val="28"/>
        </w:rPr>
      </w:pPr>
      <w:r w:rsidRPr="009431EB">
        <w:rPr>
          <w:b/>
          <w:noProof/>
          <w:sz w:val="28"/>
          <w:szCs w:val="28"/>
        </w:rPr>
        <w:drawing>
          <wp:inline distT="0" distB="0" distL="0" distR="0" wp14:anchorId="7E060AAC" wp14:editId="260EC9FD">
            <wp:extent cx="5387340" cy="7636679"/>
            <wp:effectExtent l="0" t="0" r="3810" b="2540"/>
            <wp:docPr id="1360468103" name="Рисунок 1360468103" descr="C:\Users\usya_\Downloads\ilovepdf_pages-to-jpg\1.-Кужебаева-У.Ж.-приказ-об-участие-в-проекте-AP08052983\1. Кужебаева У.Ж. приказ об участие в проекте AP08052983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C:\Users\usya_\Downloads\ilovepdf_pages-to-jpg\1.-Кужебаева-У.Ж.-приказ-об-участие-в-проекте-AP08052983\1. Кужебаева У.Ж. приказ об участие в проекте AP08052983_page-0002.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94793" cy="7647244"/>
                    </a:xfrm>
                    <a:prstGeom prst="rect">
                      <a:avLst/>
                    </a:prstGeom>
                    <a:noFill/>
                    <a:ln>
                      <a:noFill/>
                    </a:ln>
                  </pic:spPr>
                </pic:pic>
              </a:graphicData>
            </a:graphic>
          </wp:inline>
        </w:drawing>
      </w:r>
    </w:p>
    <w:p w14:paraId="745804F8" w14:textId="77777777" w:rsidR="002202A9" w:rsidRDefault="002202A9" w:rsidP="002202A9">
      <w:pPr>
        <w:ind w:firstLine="709"/>
        <w:jc w:val="both"/>
        <w:rPr>
          <w:sz w:val="28"/>
          <w:szCs w:val="28"/>
        </w:rPr>
      </w:pPr>
    </w:p>
    <w:p w14:paraId="601F4056" w14:textId="5142C65A" w:rsidR="002202A9" w:rsidRPr="008A5176" w:rsidRDefault="002202A9" w:rsidP="002202A9">
      <w:pPr>
        <w:ind w:firstLine="709"/>
        <w:jc w:val="both"/>
        <w:rPr>
          <w:sz w:val="28"/>
          <w:szCs w:val="28"/>
        </w:rPr>
      </w:pPr>
      <w:r>
        <w:rPr>
          <w:sz w:val="28"/>
          <w:szCs w:val="28"/>
        </w:rPr>
        <w:t xml:space="preserve">А.1 </w:t>
      </w:r>
      <w:r w:rsidRPr="002202A9">
        <w:rPr>
          <w:sz w:val="28"/>
          <w:szCs w:val="28"/>
        </w:rPr>
        <w:t>–</w:t>
      </w:r>
      <w:r>
        <w:rPr>
          <w:sz w:val="28"/>
          <w:szCs w:val="28"/>
        </w:rPr>
        <w:t xml:space="preserve"> </w:t>
      </w:r>
      <w:r w:rsidRPr="005A604D">
        <w:rPr>
          <w:sz w:val="28"/>
          <w:szCs w:val="28"/>
        </w:rPr>
        <w:t>Приказ на рабочую группу по проект</w:t>
      </w:r>
      <w:r>
        <w:rPr>
          <w:sz w:val="28"/>
          <w:szCs w:val="28"/>
        </w:rPr>
        <w:t xml:space="preserve">у грантового финансирования </w:t>
      </w:r>
      <w:r w:rsidRPr="005A604D">
        <w:rPr>
          <w:sz w:val="28"/>
          <w:szCs w:val="28"/>
        </w:rPr>
        <w:t>AP08052983 «Разработка системы оценки резистентности/восприимчивости к бактериальным инфекциям по полиморфизмам генов врожденного иммунитета у крупного рогатого скота голштинской породы»</w:t>
      </w:r>
      <w:r>
        <w:rPr>
          <w:sz w:val="28"/>
          <w:szCs w:val="28"/>
        </w:rPr>
        <w:t>, 2 стр.</w:t>
      </w:r>
    </w:p>
    <w:p w14:paraId="5CE3B313" w14:textId="7BC99A8A" w:rsidR="007001F2" w:rsidRDefault="002202A9" w:rsidP="007001F2">
      <w:pPr>
        <w:ind w:firstLine="709"/>
        <w:jc w:val="both"/>
        <w:rPr>
          <w:sz w:val="28"/>
          <w:szCs w:val="28"/>
        </w:rPr>
      </w:pPr>
      <w:r>
        <w:rPr>
          <w:sz w:val="28"/>
          <w:szCs w:val="28"/>
        </w:rPr>
        <w:lastRenderedPageBreak/>
        <w:t>Продолжение приложения А</w:t>
      </w:r>
    </w:p>
    <w:p w14:paraId="5F8A2DE7" w14:textId="77777777" w:rsidR="007001F2" w:rsidRDefault="007001F2" w:rsidP="007001F2">
      <w:pPr>
        <w:ind w:firstLine="709"/>
        <w:jc w:val="center"/>
        <w:rPr>
          <w:b/>
          <w:sz w:val="28"/>
          <w:szCs w:val="28"/>
        </w:rPr>
      </w:pPr>
    </w:p>
    <w:p w14:paraId="530FE8F5" w14:textId="77777777" w:rsidR="007001F2" w:rsidRDefault="007001F2" w:rsidP="007001F2">
      <w:pPr>
        <w:jc w:val="center"/>
        <w:rPr>
          <w:b/>
          <w:sz w:val="28"/>
          <w:szCs w:val="28"/>
        </w:rPr>
      </w:pPr>
      <w:r w:rsidRPr="009431EB">
        <w:rPr>
          <w:b/>
          <w:noProof/>
          <w:sz w:val="28"/>
          <w:szCs w:val="28"/>
        </w:rPr>
        <w:drawing>
          <wp:inline distT="0" distB="0" distL="0" distR="0" wp14:anchorId="1905CB00" wp14:editId="54EFB6E7">
            <wp:extent cx="5337810" cy="7537955"/>
            <wp:effectExtent l="0" t="0" r="0" b="6350"/>
            <wp:docPr id="1360468102" name="Рисунок 1360468102" descr="C:\Users\usya_\Downloads\ilovepdf_pages-to-jpg\Приказ-2023-ЗКИТУ\Приказ 2023 ЗКИТУ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C:\Users\usya_\Downloads\ilovepdf_pages-to-jpg\Приказ-2023-ЗКИТУ\Приказ 2023 ЗКИТУ_page-0001.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38828" cy="7539393"/>
                    </a:xfrm>
                    <a:prstGeom prst="rect">
                      <a:avLst/>
                    </a:prstGeom>
                    <a:noFill/>
                    <a:ln>
                      <a:noFill/>
                    </a:ln>
                  </pic:spPr>
                </pic:pic>
              </a:graphicData>
            </a:graphic>
          </wp:inline>
        </w:drawing>
      </w:r>
    </w:p>
    <w:p w14:paraId="171DEBAA" w14:textId="77777777" w:rsidR="00CE02C1" w:rsidRDefault="00CE02C1" w:rsidP="007001F2">
      <w:pPr>
        <w:ind w:firstLine="709"/>
        <w:jc w:val="center"/>
        <w:rPr>
          <w:b/>
          <w:sz w:val="28"/>
          <w:szCs w:val="28"/>
        </w:rPr>
      </w:pPr>
    </w:p>
    <w:p w14:paraId="33E9939E" w14:textId="55FBE83F" w:rsidR="00CE02C1" w:rsidRPr="002202A9" w:rsidRDefault="002202A9" w:rsidP="002202A9">
      <w:pPr>
        <w:ind w:firstLine="709"/>
        <w:jc w:val="both"/>
        <w:rPr>
          <w:sz w:val="28"/>
          <w:szCs w:val="28"/>
        </w:rPr>
      </w:pPr>
      <w:r w:rsidRPr="002202A9">
        <w:rPr>
          <w:sz w:val="28"/>
          <w:szCs w:val="28"/>
        </w:rPr>
        <w:t>А.2 – Приказ на рабочую группу по проекту грантового финансирования AP</w:t>
      </w:r>
      <w:r>
        <w:rPr>
          <w:sz w:val="28"/>
          <w:szCs w:val="28"/>
        </w:rPr>
        <w:t>19678641</w:t>
      </w:r>
      <w:r w:rsidRPr="002202A9">
        <w:rPr>
          <w:sz w:val="28"/>
          <w:szCs w:val="28"/>
        </w:rPr>
        <w:t xml:space="preserve"> «Оценка полиморфизма гена BoLA-DRB3, ассоциированного с устойчивостью к лейкозу, для разработки научно-обоснованных подходов к маркер-ориентированной селекции крупного рогатого скота</w:t>
      </w:r>
      <w:r>
        <w:rPr>
          <w:sz w:val="28"/>
          <w:szCs w:val="28"/>
        </w:rPr>
        <w:t>»</w:t>
      </w:r>
    </w:p>
    <w:p w14:paraId="2468EA61" w14:textId="14DCBBBB" w:rsidR="007001F2" w:rsidRDefault="007001F2" w:rsidP="007001F2">
      <w:pPr>
        <w:ind w:firstLine="709"/>
        <w:jc w:val="center"/>
        <w:rPr>
          <w:b/>
          <w:sz w:val="28"/>
          <w:szCs w:val="28"/>
        </w:rPr>
      </w:pPr>
      <w:r>
        <w:rPr>
          <w:b/>
          <w:sz w:val="28"/>
          <w:szCs w:val="28"/>
        </w:rPr>
        <w:lastRenderedPageBreak/>
        <w:t>ПРИЛОЖЕНИЕ Б</w:t>
      </w:r>
    </w:p>
    <w:p w14:paraId="731AAEA0" w14:textId="77777777" w:rsidR="00FB3F92" w:rsidRDefault="00FB3F92" w:rsidP="007001F2">
      <w:pPr>
        <w:ind w:firstLine="709"/>
        <w:jc w:val="center"/>
        <w:rPr>
          <w:b/>
          <w:sz w:val="28"/>
          <w:szCs w:val="28"/>
        </w:rPr>
      </w:pPr>
    </w:p>
    <w:p w14:paraId="67F449E0" w14:textId="77777777" w:rsidR="007001F2" w:rsidRPr="00B7674A" w:rsidRDefault="007001F2" w:rsidP="007001F2">
      <w:pPr>
        <w:ind w:firstLine="709"/>
        <w:jc w:val="center"/>
        <w:rPr>
          <w:sz w:val="28"/>
          <w:szCs w:val="28"/>
        </w:rPr>
      </w:pPr>
      <w:r w:rsidRPr="00B7674A">
        <w:rPr>
          <w:sz w:val="28"/>
          <w:szCs w:val="28"/>
        </w:rPr>
        <w:t>Патент на полезную модель</w:t>
      </w:r>
    </w:p>
    <w:p w14:paraId="21C310E3" w14:textId="77777777" w:rsidR="007001F2" w:rsidRDefault="007001F2" w:rsidP="007001F2">
      <w:pPr>
        <w:ind w:firstLine="709"/>
        <w:jc w:val="center"/>
        <w:rPr>
          <w:b/>
          <w:sz w:val="28"/>
          <w:szCs w:val="28"/>
        </w:rPr>
      </w:pPr>
    </w:p>
    <w:p w14:paraId="536B8744" w14:textId="77777777" w:rsidR="007001F2" w:rsidRDefault="007001F2" w:rsidP="007001F2">
      <w:pPr>
        <w:jc w:val="center"/>
        <w:rPr>
          <w:b/>
          <w:sz w:val="28"/>
          <w:szCs w:val="28"/>
        </w:rPr>
      </w:pPr>
      <w:r w:rsidRPr="009431EB">
        <w:rPr>
          <w:b/>
          <w:noProof/>
          <w:sz w:val="28"/>
          <w:szCs w:val="28"/>
        </w:rPr>
        <w:drawing>
          <wp:inline distT="0" distB="0" distL="0" distR="0" wp14:anchorId="31DC2DF4" wp14:editId="69831611">
            <wp:extent cx="5775960" cy="8180376"/>
            <wp:effectExtent l="0" t="0" r="0" b="0"/>
            <wp:docPr id="1360468101" name="Рисунок 1360468101" descr="D:\Документы\Downloads\ilovepdf_pages-to-jpg\Патент_KZ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D:\Документы\Downloads\ilovepdf_pages-to-jpg\Патент_KZ_page-0001.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80925" cy="8187407"/>
                    </a:xfrm>
                    <a:prstGeom prst="rect">
                      <a:avLst/>
                    </a:prstGeom>
                    <a:noFill/>
                    <a:ln>
                      <a:noFill/>
                    </a:ln>
                  </pic:spPr>
                </pic:pic>
              </a:graphicData>
            </a:graphic>
          </wp:inline>
        </w:drawing>
      </w:r>
    </w:p>
    <w:p w14:paraId="5F311B63" w14:textId="77777777" w:rsidR="007001F2" w:rsidRDefault="007001F2" w:rsidP="007001F2">
      <w:pPr>
        <w:ind w:firstLine="709"/>
        <w:jc w:val="center"/>
        <w:rPr>
          <w:b/>
          <w:sz w:val="28"/>
          <w:szCs w:val="28"/>
        </w:rPr>
      </w:pPr>
      <w:r>
        <w:rPr>
          <w:b/>
          <w:sz w:val="28"/>
          <w:szCs w:val="28"/>
        </w:rPr>
        <w:lastRenderedPageBreak/>
        <w:t>ПРИЛОЖЕНИЕ В</w:t>
      </w:r>
    </w:p>
    <w:p w14:paraId="336F597C" w14:textId="77777777" w:rsidR="007001F2" w:rsidRDefault="007001F2" w:rsidP="007001F2">
      <w:pPr>
        <w:ind w:firstLine="709"/>
        <w:jc w:val="center"/>
        <w:rPr>
          <w:b/>
          <w:sz w:val="28"/>
          <w:szCs w:val="28"/>
        </w:rPr>
      </w:pPr>
    </w:p>
    <w:p w14:paraId="51C8AF34" w14:textId="77777777" w:rsidR="007001F2" w:rsidRDefault="007001F2" w:rsidP="007001F2">
      <w:pPr>
        <w:jc w:val="center"/>
        <w:rPr>
          <w:b/>
          <w:sz w:val="28"/>
          <w:szCs w:val="28"/>
        </w:rPr>
      </w:pPr>
      <w:r w:rsidRPr="009431EB">
        <w:rPr>
          <w:b/>
          <w:noProof/>
          <w:sz w:val="28"/>
          <w:szCs w:val="28"/>
        </w:rPr>
        <w:drawing>
          <wp:inline distT="0" distB="0" distL="0" distR="0" wp14:anchorId="13A5A85F" wp14:editId="56057F28">
            <wp:extent cx="5814060" cy="8229720"/>
            <wp:effectExtent l="0" t="0" r="0" b="0"/>
            <wp:docPr id="1360468100" name="Рисунок 1360468100" descr="C:\Users\usya_\Downloads\Акт внедрения КХ Ныгмет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C:\Users\usya_\Downloads\Акт внедрения КХ Ныгмет_page-0001.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16618" cy="8233341"/>
                    </a:xfrm>
                    <a:prstGeom prst="rect">
                      <a:avLst/>
                    </a:prstGeom>
                    <a:noFill/>
                    <a:ln>
                      <a:noFill/>
                    </a:ln>
                  </pic:spPr>
                </pic:pic>
              </a:graphicData>
            </a:graphic>
          </wp:inline>
        </w:drawing>
      </w:r>
    </w:p>
    <w:p w14:paraId="1AF650D5" w14:textId="77777777" w:rsidR="007001F2" w:rsidRDefault="007001F2" w:rsidP="007001F2">
      <w:pPr>
        <w:jc w:val="center"/>
        <w:rPr>
          <w:b/>
          <w:sz w:val="28"/>
          <w:szCs w:val="28"/>
        </w:rPr>
      </w:pPr>
    </w:p>
    <w:p w14:paraId="7687C747" w14:textId="238578BC" w:rsidR="007001F2" w:rsidRDefault="00FB3F92" w:rsidP="007001F2">
      <w:pPr>
        <w:jc w:val="center"/>
        <w:rPr>
          <w:b/>
          <w:sz w:val="28"/>
          <w:szCs w:val="28"/>
        </w:rPr>
      </w:pPr>
      <w:r>
        <w:rPr>
          <w:sz w:val="28"/>
          <w:szCs w:val="28"/>
        </w:rPr>
        <w:t xml:space="preserve">В.1 </w:t>
      </w:r>
      <w:r w:rsidRPr="00FB3F92">
        <w:rPr>
          <w:sz w:val="28"/>
          <w:szCs w:val="28"/>
        </w:rPr>
        <w:t xml:space="preserve">– </w:t>
      </w:r>
      <w:r w:rsidRPr="00B7674A">
        <w:rPr>
          <w:sz w:val="28"/>
          <w:szCs w:val="28"/>
        </w:rPr>
        <w:t xml:space="preserve">Акты внедрения в </w:t>
      </w:r>
      <w:r>
        <w:rPr>
          <w:sz w:val="28"/>
          <w:szCs w:val="28"/>
        </w:rPr>
        <w:t>КХ «Н</w:t>
      </w:r>
      <w:r w:rsidR="001E09CD">
        <w:rPr>
          <w:sz w:val="28"/>
          <w:szCs w:val="28"/>
          <w:lang w:val="kk-KZ"/>
        </w:rPr>
        <w:t>ығмет</w:t>
      </w:r>
      <w:r>
        <w:rPr>
          <w:sz w:val="28"/>
          <w:szCs w:val="28"/>
        </w:rPr>
        <w:t>»</w:t>
      </w:r>
    </w:p>
    <w:p w14:paraId="3C845E2E" w14:textId="43A6E1D6" w:rsidR="007001F2" w:rsidRDefault="00FB3F92" w:rsidP="007001F2">
      <w:pPr>
        <w:ind w:firstLine="709"/>
        <w:rPr>
          <w:sz w:val="28"/>
          <w:szCs w:val="28"/>
        </w:rPr>
      </w:pPr>
      <w:r w:rsidRPr="001E09CD">
        <w:rPr>
          <w:sz w:val="28"/>
          <w:szCs w:val="28"/>
        </w:rPr>
        <w:lastRenderedPageBreak/>
        <w:t>Продолжение приложения В</w:t>
      </w:r>
    </w:p>
    <w:p w14:paraId="7432B04C" w14:textId="77777777" w:rsidR="001E09CD" w:rsidRPr="001E09CD" w:rsidRDefault="001E09CD" w:rsidP="007001F2">
      <w:pPr>
        <w:ind w:firstLine="709"/>
        <w:rPr>
          <w:sz w:val="28"/>
          <w:szCs w:val="28"/>
        </w:rPr>
      </w:pPr>
    </w:p>
    <w:p w14:paraId="3D1DDFFB" w14:textId="77777777" w:rsidR="007001F2" w:rsidRDefault="007001F2" w:rsidP="007001F2">
      <w:pPr>
        <w:jc w:val="center"/>
        <w:rPr>
          <w:b/>
          <w:sz w:val="28"/>
          <w:szCs w:val="28"/>
        </w:rPr>
      </w:pPr>
      <w:r w:rsidRPr="009431EB">
        <w:rPr>
          <w:b/>
          <w:noProof/>
          <w:sz w:val="28"/>
          <w:szCs w:val="28"/>
        </w:rPr>
        <w:drawing>
          <wp:inline distT="0" distB="0" distL="0" distR="0" wp14:anchorId="09966828" wp14:editId="13C26B74">
            <wp:extent cx="5763869" cy="8172450"/>
            <wp:effectExtent l="0" t="0" r="8890" b="0"/>
            <wp:docPr id="1360468099" name="Рисунок 1360468099" descr="C:\Users\usya_\Downloads\Акт внедрения КХ Нарын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usya_\Downloads\Акт внедрения КХ Нарын_page-0001.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8370" cy="8178833"/>
                    </a:xfrm>
                    <a:prstGeom prst="rect">
                      <a:avLst/>
                    </a:prstGeom>
                    <a:noFill/>
                    <a:ln>
                      <a:noFill/>
                    </a:ln>
                  </pic:spPr>
                </pic:pic>
              </a:graphicData>
            </a:graphic>
          </wp:inline>
        </w:drawing>
      </w:r>
    </w:p>
    <w:p w14:paraId="3E266EC9" w14:textId="77777777" w:rsidR="007001F2" w:rsidRDefault="007001F2" w:rsidP="007001F2">
      <w:pPr>
        <w:ind w:firstLine="709"/>
        <w:jc w:val="center"/>
        <w:rPr>
          <w:b/>
          <w:sz w:val="28"/>
          <w:szCs w:val="28"/>
        </w:rPr>
      </w:pPr>
    </w:p>
    <w:p w14:paraId="6374DD40" w14:textId="30A0ED47" w:rsidR="007001F2" w:rsidRPr="001E09CD" w:rsidRDefault="001E09CD" w:rsidP="001E09CD">
      <w:pPr>
        <w:ind w:firstLine="709"/>
        <w:jc w:val="center"/>
        <w:rPr>
          <w:sz w:val="28"/>
          <w:szCs w:val="28"/>
        </w:rPr>
      </w:pPr>
      <w:r w:rsidRPr="001E09CD">
        <w:rPr>
          <w:sz w:val="28"/>
          <w:szCs w:val="28"/>
        </w:rPr>
        <w:t>В.2 – Акты внедрения в КХ «Нарын»</w:t>
      </w:r>
    </w:p>
    <w:p w14:paraId="7D9CABF3" w14:textId="77777777" w:rsidR="001E09CD" w:rsidRDefault="001E09CD" w:rsidP="001E09CD">
      <w:pPr>
        <w:ind w:firstLine="709"/>
        <w:rPr>
          <w:sz w:val="28"/>
          <w:szCs w:val="28"/>
        </w:rPr>
      </w:pPr>
      <w:r w:rsidRPr="001E09CD">
        <w:rPr>
          <w:sz w:val="28"/>
          <w:szCs w:val="28"/>
        </w:rPr>
        <w:lastRenderedPageBreak/>
        <w:t>Продолжение приложения В</w:t>
      </w:r>
    </w:p>
    <w:p w14:paraId="32C02098" w14:textId="77777777" w:rsidR="00525967" w:rsidRPr="008A5176" w:rsidRDefault="00525967" w:rsidP="00525967">
      <w:pPr>
        <w:ind w:firstLine="709"/>
        <w:jc w:val="center"/>
        <w:rPr>
          <w:sz w:val="28"/>
          <w:szCs w:val="28"/>
        </w:rPr>
      </w:pPr>
    </w:p>
    <w:p w14:paraId="0FAF3BAB" w14:textId="77777777" w:rsidR="007001F2" w:rsidRDefault="007001F2" w:rsidP="007001F2">
      <w:pPr>
        <w:jc w:val="center"/>
        <w:rPr>
          <w:b/>
          <w:sz w:val="28"/>
          <w:szCs w:val="28"/>
        </w:rPr>
      </w:pPr>
      <w:r w:rsidRPr="009431EB">
        <w:rPr>
          <w:b/>
          <w:noProof/>
          <w:sz w:val="28"/>
          <w:szCs w:val="28"/>
        </w:rPr>
        <w:drawing>
          <wp:inline distT="0" distB="0" distL="0" distR="0" wp14:anchorId="63933455" wp14:editId="214B94B8">
            <wp:extent cx="5880735" cy="8324215"/>
            <wp:effectExtent l="0" t="0" r="5715" b="635"/>
            <wp:docPr id="1360468098" name="Рисунок 1360468098" descr="C:\Users\usya_\Downloads\Акт внедрения КХ Әлем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usya_\Downloads\Акт внедрения КХ Әлем_page-0001.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880735" cy="8324215"/>
                    </a:xfrm>
                    <a:prstGeom prst="rect">
                      <a:avLst/>
                    </a:prstGeom>
                    <a:noFill/>
                    <a:ln>
                      <a:noFill/>
                    </a:ln>
                  </pic:spPr>
                </pic:pic>
              </a:graphicData>
            </a:graphic>
          </wp:inline>
        </w:drawing>
      </w:r>
    </w:p>
    <w:p w14:paraId="5090B76F" w14:textId="77777777" w:rsidR="007001F2" w:rsidRDefault="007001F2" w:rsidP="007001F2">
      <w:pPr>
        <w:ind w:firstLine="709"/>
        <w:jc w:val="center"/>
        <w:rPr>
          <w:b/>
          <w:sz w:val="28"/>
          <w:szCs w:val="28"/>
        </w:rPr>
      </w:pPr>
    </w:p>
    <w:p w14:paraId="7967E614" w14:textId="108B7B3E" w:rsidR="001E09CD" w:rsidRPr="001E09CD" w:rsidRDefault="001E09CD" w:rsidP="001E09CD">
      <w:pPr>
        <w:ind w:firstLine="709"/>
        <w:jc w:val="center"/>
        <w:rPr>
          <w:sz w:val="28"/>
          <w:szCs w:val="28"/>
        </w:rPr>
      </w:pPr>
      <w:r w:rsidRPr="001E09CD">
        <w:rPr>
          <w:sz w:val="28"/>
          <w:szCs w:val="28"/>
        </w:rPr>
        <w:t>В.</w:t>
      </w:r>
      <w:r>
        <w:rPr>
          <w:sz w:val="28"/>
          <w:szCs w:val="28"/>
          <w:lang w:val="kk-KZ"/>
        </w:rPr>
        <w:t>3</w:t>
      </w:r>
      <w:r w:rsidRPr="001E09CD">
        <w:rPr>
          <w:sz w:val="28"/>
          <w:szCs w:val="28"/>
        </w:rPr>
        <w:t xml:space="preserve"> – Акты внедрения в КХ «</w:t>
      </w:r>
      <w:r>
        <w:rPr>
          <w:sz w:val="28"/>
          <w:szCs w:val="28"/>
          <w:lang w:val="kk-KZ"/>
        </w:rPr>
        <w:t>Әлем</w:t>
      </w:r>
      <w:r w:rsidRPr="001E09CD">
        <w:rPr>
          <w:sz w:val="28"/>
          <w:szCs w:val="28"/>
        </w:rPr>
        <w:t>»</w:t>
      </w:r>
    </w:p>
    <w:p w14:paraId="5AD9EC86" w14:textId="4B9A82E9" w:rsidR="007001F2" w:rsidRDefault="001E09CD" w:rsidP="001E09CD">
      <w:pPr>
        <w:ind w:firstLine="709"/>
        <w:rPr>
          <w:b/>
          <w:sz w:val="28"/>
          <w:szCs w:val="28"/>
        </w:rPr>
      </w:pPr>
      <w:r w:rsidRPr="001E09CD">
        <w:rPr>
          <w:sz w:val="28"/>
          <w:szCs w:val="28"/>
        </w:rPr>
        <w:lastRenderedPageBreak/>
        <w:t>Продолжение приложения В</w:t>
      </w:r>
    </w:p>
    <w:p w14:paraId="25B8E261" w14:textId="77777777" w:rsidR="007001F2" w:rsidRDefault="007001F2" w:rsidP="008B7DDE">
      <w:pPr>
        <w:ind w:firstLine="709"/>
        <w:rPr>
          <w:b/>
          <w:sz w:val="28"/>
          <w:szCs w:val="28"/>
        </w:rPr>
      </w:pPr>
    </w:p>
    <w:p w14:paraId="40D162B4" w14:textId="77777777" w:rsidR="007001F2" w:rsidRDefault="007001F2" w:rsidP="007001F2">
      <w:pPr>
        <w:jc w:val="center"/>
        <w:rPr>
          <w:b/>
          <w:sz w:val="28"/>
          <w:szCs w:val="28"/>
        </w:rPr>
      </w:pPr>
      <w:r w:rsidRPr="009431EB">
        <w:rPr>
          <w:b/>
          <w:noProof/>
          <w:sz w:val="28"/>
          <w:szCs w:val="28"/>
        </w:rPr>
        <w:drawing>
          <wp:inline distT="0" distB="0" distL="0" distR="0" wp14:anchorId="6B9529A3" wp14:editId="321444D8">
            <wp:extent cx="5685076" cy="8058150"/>
            <wp:effectExtent l="0" t="0" r="0" b="0"/>
            <wp:docPr id="1360468097" name="Рисунок 1360468097" descr="C:\Users\usya_\Downloads\Акт внедрения ИЦ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usya_\Downloads\Акт внедрения ИЦ_page-0001.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86777" cy="8060561"/>
                    </a:xfrm>
                    <a:prstGeom prst="rect">
                      <a:avLst/>
                    </a:prstGeom>
                    <a:noFill/>
                    <a:ln>
                      <a:noFill/>
                    </a:ln>
                  </pic:spPr>
                </pic:pic>
              </a:graphicData>
            </a:graphic>
          </wp:inline>
        </w:drawing>
      </w:r>
    </w:p>
    <w:p w14:paraId="3BC46776" w14:textId="77777777" w:rsidR="007001F2" w:rsidRDefault="007001F2" w:rsidP="007001F2">
      <w:pPr>
        <w:ind w:firstLine="709"/>
        <w:jc w:val="center"/>
        <w:rPr>
          <w:b/>
          <w:sz w:val="28"/>
          <w:szCs w:val="28"/>
        </w:rPr>
      </w:pPr>
    </w:p>
    <w:p w14:paraId="03598EA3" w14:textId="5CF8AEA7" w:rsidR="001E09CD" w:rsidRPr="001E09CD" w:rsidRDefault="001E09CD" w:rsidP="001E09CD">
      <w:pPr>
        <w:ind w:firstLine="709"/>
        <w:jc w:val="center"/>
        <w:rPr>
          <w:sz w:val="28"/>
          <w:szCs w:val="28"/>
        </w:rPr>
      </w:pPr>
      <w:r w:rsidRPr="001E09CD">
        <w:rPr>
          <w:sz w:val="28"/>
          <w:szCs w:val="28"/>
        </w:rPr>
        <w:t>В.</w:t>
      </w:r>
      <w:r>
        <w:rPr>
          <w:sz w:val="28"/>
          <w:szCs w:val="28"/>
          <w:lang w:val="kk-KZ"/>
        </w:rPr>
        <w:t>4</w:t>
      </w:r>
      <w:r w:rsidRPr="001E09CD">
        <w:rPr>
          <w:sz w:val="28"/>
          <w:szCs w:val="28"/>
        </w:rPr>
        <w:t xml:space="preserve"> – Акты внедрения в </w:t>
      </w:r>
      <w:r>
        <w:rPr>
          <w:sz w:val="28"/>
          <w:szCs w:val="28"/>
          <w:lang w:val="kk-KZ"/>
        </w:rPr>
        <w:t xml:space="preserve">Испытательный цент НАО </w:t>
      </w:r>
      <w:r>
        <w:rPr>
          <w:sz w:val="28"/>
          <w:szCs w:val="28"/>
        </w:rPr>
        <w:t>«ЗКАТУ им. Жангир хана»</w:t>
      </w:r>
    </w:p>
    <w:p w14:paraId="428A059E" w14:textId="77777777" w:rsidR="007001F2" w:rsidRDefault="007001F2" w:rsidP="007001F2">
      <w:pPr>
        <w:ind w:firstLine="709"/>
        <w:jc w:val="center"/>
        <w:rPr>
          <w:b/>
          <w:sz w:val="28"/>
          <w:szCs w:val="28"/>
        </w:rPr>
      </w:pPr>
      <w:r>
        <w:rPr>
          <w:b/>
          <w:sz w:val="28"/>
          <w:szCs w:val="28"/>
        </w:rPr>
        <w:lastRenderedPageBreak/>
        <w:t>ПРИЛОЖЕНИЕ Г</w:t>
      </w:r>
    </w:p>
    <w:p w14:paraId="42237174" w14:textId="77777777" w:rsidR="007001F2" w:rsidRDefault="007001F2" w:rsidP="007001F2">
      <w:pPr>
        <w:ind w:firstLine="709"/>
        <w:jc w:val="center"/>
        <w:rPr>
          <w:b/>
          <w:sz w:val="28"/>
          <w:szCs w:val="28"/>
        </w:rPr>
      </w:pPr>
    </w:p>
    <w:p w14:paraId="64C448D4" w14:textId="77777777" w:rsidR="007001F2" w:rsidRDefault="007001F2" w:rsidP="007001F2">
      <w:pPr>
        <w:jc w:val="center"/>
        <w:rPr>
          <w:b/>
          <w:sz w:val="28"/>
          <w:szCs w:val="28"/>
        </w:rPr>
      </w:pPr>
      <w:r w:rsidRPr="009431EB">
        <w:rPr>
          <w:b/>
          <w:noProof/>
          <w:sz w:val="28"/>
          <w:szCs w:val="28"/>
        </w:rPr>
        <w:drawing>
          <wp:inline distT="0" distB="0" distL="0" distR="0" wp14:anchorId="329F178E" wp14:editId="2FAE6E1B">
            <wp:extent cx="5681611" cy="8039100"/>
            <wp:effectExtent l="0" t="0" r="0" b="0"/>
            <wp:docPr id="1360468096" name="Рисунок 1360468096" descr="D:\Документы\Downloads\ilovepdf_pages-to-jpg\Scanitto_2026-03-19_00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Документы\Downloads\ilovepdf_pages-to-jpg\Scanitto_2026-03-19_001_page-0001.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87004" cy="8046731"/>
                    </a:xfrm>
                    <a:prstGeom prst="rect">
                      <a:avLst/>
                    </a:prstGeom>
                    <a:noFill/>
                    <a:ln>
                      <a:noFill/>
                    </a:ln>
                  </pic:spPr>
                </pic:pic>
              </a:graphicData>
            </a:graphic>
          </wp:inline>
        </w:drawing>
      </w:r>
    </w:p>
    <w:p w14:paraId="592AD71D" w14:textId="77777777" w:rsidR="007001F2" w:rsidRDefault="007001F2" w:rsidP="007001F2">
      <w:pPr>
        <w:ind w:firstLine="709"/>
        <w:jc w:val="center"/>
        <w:rPr>
          <w:b/>
          <w:sz w:val="28"/>
          <w:szCs w:val="28"/>
        </w:rPr>
      </w:pPr>
    </w:p>
    <w:p w14:paraId="35B604ED" w14:textId="75C14D58" w:rsidR="001E09CD" w:rsidRPr="00B7674A" w:rsidRDefault="001E09CD" w:rsidP="001E09CD">
      <w:pPr>
        <w:ind w:firstLine="709"/>
        <w:jc w:val="center"/>
        <w:rPr>
          <w:sz w:val="28"/>
          <w:szCs w:val="28"/>
        </w:rPr>
      </w:pPr>
      <w:r>
        <w:rPr>
          <w:sz w:val="28"/>
          <w:szCs w:val="28"/>
        </w:rPr>
        <w:t>Г.1</w:t>
      </w:r>
      <w:r w:rsidRPr="001E09CD">
        <w:rPr>
          <w:sz w:val="28"/>
          <w:szCs w:val="28"/>
        </w:rPr>
        <w:t xml:space="preserve"> – </w:t>
      </w:r>
      <w:r w:rsidRPr="00B7674A">
        <w:rPr>
          <w:sz w:val="28"/>
          <w:szCs w:val="28"/>
        </w:rPr>
        <w:t>Акты внедрения в учебный процесс</w:t>
      </w:r>
      <w:r>
        <w:rPr>
          <w:sz w:val="28"/>
          <w:szCs w:val="28"/>
        </w:rPr>
        <w:t xml:space="preserve"> НАО «ЗКАТУ им. Жангир хана», 1 стр.</w:t>
      </w:r>
    </w:p>
    <w:p w14:paraId="5B8B552A" w14:textId="614B7722" w:rsidR="007001F2" w:rsidRPr="001E09CD" w:rsidRDefault="001E09CD" w:rsidP="001E09CD">
      <w:pPr>
        <w:ind w:firstLine="709"/>
        <w:jc w:val="both"/>
        <w:rPr>
          <w:sz w:val="28"/>
          <w:szCs w:val="28"/>
        </w:rPr>
      </w:pPr>
      <w:r>
        <w:rPr>
          <w:sz w:val="28"/>
          <w:szCs w:val="28"/>
        </w:rPr>
        <w:lastRenderedPageBreak/>
        <w:t>Продолжение приложения Г.1.</w:t>
      </w:r>
    </w:p>
    <w:p w14:paraId="4AF04526" w14:textId="77777777" w:rsidR="007001F2" w:rsidRDefault="007001F2" w:rsidP="007001F2">
      <w:pPr>
        <w:ind w:firstLine="709"/>
        <w:jc w:val="center"/>
        <w:rPr>
          <w:b/>
          <w:sz w:val="28"/>
          <w:szCs w:val="28"/>
        </w:rPr>
      </w:pPr>
    </w:p>
    <w:p w14:paraId="7E99A6D5" w14:textId="77777777" w:rsidR="007001F2" w:rsidRDefault="007001F2" w:rsidP="007001F2">
      <w:pPr>
        <w:jc w:val="center"/>
        <w:rPr>
          <w:b/>
          <w:sz w:val="28"/>
          <w:szCs w:val="28"/>
        </w:rPr>
      </w:pPr>
      <w:r w:rsidRPr="009431EB">
        <w:rPr>
          <w:b/>
          <w:noProof/>
          <w:sz w:val="28"/>
          <w:szCs w:val="28"/>
        </w:rPr>
        <w:drawing>
          <wp:inline distT="0" distB="0" distL="0" distR="0" wp14:anchorId="620861E2" wp14:editId="62B597C1">
            <wp:extent cx="5658563" cy="7997190"/>
            <wp:effectExtent l="0" t="0" r="0" b="3810"/>
            <wp:docPr id="63" name="Рисунок 63" descr="D:\Документы\Downloads\ilovepdf_pages-to-jpg\Scanitto_2026-03-19_00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D:\Документы\Downloads\ilovepdf_pages-to-jpg\Scanitto_2026-03-19_002_page-0001.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665510" cy="8007008"/>
                    </a:xfrm>
                    <a:prstGeom prst="rect">
                      <a:avLst/>
                    </a:prstGeom>
                    <a:noFill/>
                    <a:ln>
                      <a:noFill/>
                    </a:ln>
                  </pic:spPr>
                </pic:pic>
              </a:graphicData>
            </a:graphic>
          </wp:inline>
        </w:drawing>
      </w:r>
    </w:p>
    <w:p w14:paraId="67A22606" w14:textId="77777777" w:rsidR="007001F2" w:rsidRDefault="007001F2" w:rsidP="007001F2">
      <w:pPr>
        <w:jc w:val="center"/>
        <w:rPr>
          <w:b/>
          <w:sz w:val="28"/>
          <w:szCs w:val="28"/>
        </w:rPr>
      </w:pPr>
    </w:p>
    <w:p w14:paraId="786FC333" w14:textId="56CED3B4" w:rsidR="001E09CD" w:rsidRPr="00B7674A" w:rsidRDefault="001E09CD" w:rsidP="001E09CD">
      <w:pPr>
        <w:ind w:firstLine="709"/>
        <w:jc w:val="center"/>
        <w:rPr>
          <w:sz w:val="28"/>
          <w:szCs w:val="28"/>
        </w:rPr>
      </w:pPr>
      <w:r>
        <w:rPr>
          <w:sz w:val="28"/>
          <w:szCs w:val="28"/>
        </w:rPr>
        <w:t>Г.1</w:t>
      </w:r>
      <w:r w:rsidRPr="001E09CD">
        <w:rPr>
          <w:sz w:val="28"/>
          <w:szCs w:val="28"/>
        </w:rPr>
        <w:t xml:space="preserve"> – </w:t>
      </w:r>
      <w:r w:rsidRPr="00B7674A">
        <w:rPr>
          <w:sz w:val="28"/>
          <w:szCs w:val="28"/>
        </w:rPr>
        <w:t>Акты внедрения в учебный процесс</w:t>
      </w:r>
      <w:r>
        <w:rPr>
          <w:sz w:val="28"/>
          <w:szCs w:val="28"/>
        </w:rPr>
        <w:t xml:space="preserve"> НАО «ЗКАТУ им. Жангир хана», 2 стр.</w:t>
      </w:r>
    </w:p>
    <w:p w14:paraId="00B21503" w14:textId="7EA68D32" w:rsidR="007001F2" w:rsidRPr="001E09CD" w:rsidRDefault="001E09CD" w:rsidP="008B7DDE">
      <w:pPr>
        <w:ind w:firstLine="709"/>
        <w:rPr>
          <w:sz w:val="28"/>
          <w:szCs w:val="28"/>
        </w:rPr>
      </w:pPr>
      <w:r w:rsidRPr="001E09CD">
        <w:rPr>
          <w:sz w:val="28"/>
          <w:szCs w:val="28"/>
        </w:rPr>
        <w:lastRenderedPageBreak/>
        <w:t>Продолжение приложения Г</w:t>
      </w:r>
    </w:p>
    <w:p w14:paraId="5683A409" w14:textId="77777777" w:rsidR="001E09CD" w:rsidRDefault="001E09CD" w:rsidP="008B7DDE">
      <w:pPr>
        <w:ind w:firstLine="709"/>
        <w:rPr>
          <w:b/>
          <w:sz w:val="28"/>
          <w:szCs w:val="28"/>
        </w:rPr>
      </w:pPr>
    </w:p>
    <w:p w14:paraId="4ADCC3BE" w14:textId="77777777" w:rsidR="007001F2" w:rsidRDefault="007001F2" w:rsidP="007001F2">
      <w:pPr>
        <w:jc w:val="center"/>
        <w:rPr>
          <w:b/>
          <w:sz w:val="28"/>
          <w:szCs w:val="28"/>
        </w:rPr>
      </w:pPr>
      <w:r w:rsidRPr="009431EB">
        <w:rPr>
          <w:b/>
          <w:noProof/>
          <w:sz w:val="28"/>
          <w:szCs w:val="28"/>
        </w:rPr>
        <w:drawing>
          <wp:inline distT="0" distB="0" distL="0" distR="0" wp14:anchorId="723F6AD0" wp14:editId="05F1AE12">
            <wp:extent cx="5643880" cy="7977505"/>
            <wp:effectExtent l="0" t="0" r="0" b="4445"/>
            <wp:docPr id="62" name="Рисунок 62" descr="C:\Users\usya_\Downloads\Акт внедрения ЗКИТК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usya_\Downloads\Акт внедрения ЗКИТК_page-0001.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643880" cy="7977505"/>
                    </a:xfrm>
                    <a:prstGeom prst="rect">
                      <a:avLst/>
                    </a:prstGeom>
                    <a:noFill/>
                    <a:ln>
                      <a:noFill/>
                    </a:ln>
                  </pic:spPr>
                </pic:pic>
              </a:graphicData>
            </a:graphic>
          </wp:inline>
        </w:drawing>
      </w:r>
    </w:p>
    <w:p w14:paraId="124E3DF3" w14:textId="77777777" w:rsidR="007001F2" w:rsidRDefault="007001F2" w:rsidP="007001F2">
      <w:pPr>
        <w:ind w:firstLine="709"/>
        <w:jc w:val="center"/>
        <w:rPr>
          <w:b/>
          <w:sz w:val="28"/>
          <w:szCs w:val="28"/>
        </w:rPr>
      </w:pPr>
    </w:p>
    <w:p w14:paraId="4AC2CE8E" w14:textId="32835DD5" w:rsidR="009E181F" w:rsidRPr="00B7674A" w:rsidRDefault="009E181F" w:rsidP="009E181F">
      <w:pPr>
        <w:ind w:firstLine="709"/>
        <w:jc w:val="center"/>
        <w:rPr>
          <w:sz w:val="28"/>
          <w:szCs w:val="28"/>
        </w:rPr>
      </w:pPr>
      <w:r>
        <w:rPr>
          <w:sz w:val="28"/>
          <w:szCs w:val="28"/>
        </w:rPr>
        <w:t>Г.2</w:t>
      </w:r>
      <w:r w:rsidRPr="001E09CD">
        <w:rPr>
          <w:sz w:val="28"/>
          <w:szCs w:val="28"/>
        </w:rPr>
        <w:t xml:space="preserve"> – </w:t>
      </w:r>
      <w:r w:rsidRPr="00B7674A">
        <w:rPr>
          <w:sz w:val="28"/>
          <w:szCs w:val="28"/>
        </w:rPr>
        <w:t>Акты внедрения в учебный процесс</w:t>
      </w:r>
      <w:r>
        <w:rPr>
          <w:sz w:val="28"/>
          <w:szCs w:val="28"/>
        </w:rPr>
        <w:t xml:space="preserve"> «Высшего инженерно-технологического колледжа»</w:t>
      </w:r>
    </w:p>
    <w:p w14:paraId="7B88F487" w14:textId="77777777" w:rsidR="007001F2" w:rsidRDefault="007001F2" w:rsidP="007001F2">
      <w:pPr>
        <w:ind w:firstLine="709"/>
        <w:jc w:val="center"/>
        <w:rPr>
          <w:b/>
          <w:sz w:val="28"/>
          <w:szCs w:val="28"/>
        </w:rPr>
      </w:pPr>
      <w:r>
        <w:rPr>
          <w:b/>
          <w:sz w:val="28"/>
          <w:szCs w:val="28"/>
        </w:rPr>
        <w:lastRenderedPageBreak/>
        <w:t>ПРИЛОЖЕНИЕ Д</w:t>
      </w:r>
    </w:p>
    <w:p w14:paraId="08DBC4FD" w14:textId="77777777" w:rsidR="007001F2" w:rsidRDefault="007001F2" w:rsidP="007001F2">
      <w:pPr>
        <w:jc w:val="center"/>
        <w:rPr>
          <w:b/>
          <w:sz w:val="28"/>
          <w:szCs w:val="28"/>
        </w:rPr>
      </w:pPr>
    </w:p>
    <w:p w14:paraId="7220D4E8" w14:textId="2C947C14" w:rsidR="007001F2" w:rsidRDefault="007001F2" w:rsidP="007001F2">
      <w:pPr>
        <w:jc w:val="center"/>
        <w:rPr>
          <w:b/>
          <w:sz w:val="28"/>
          <w:szCs w:val="28"/>
        </w:rPr>
      </w:pPr>
      <w:r w:rsidRPr="00ED4657">
        <w:rPr>
          <w:noProof/>
        </w:rPr>
        <w:drawing>
          <wp:inline distT="0" distB="0" distL="0" distR="0" wp14:anchorId="23AF896F" wp14:editId="416D2C3B">
            <wp:extent cx="5583237" cy="78867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594282" cy="7902301"/>
                    </a:xfrm>
                    <a:prstGeom prst="rect">
                      <a:avLst/>
                    </a:prstGeom>
                    <a:noFill/>
                    <a:ln>
                      <a:noFill/>
                    </a:ln>
                  </pic:spPr>
                </pic:pic>
              </a:graphicData>
            </a:graphic>
          </wp:inline>
        </w:drawing>
      </w:r>
    </w:p>
    <w:p w14:paraId="5768DC0A" w14:textId="77777777" w:rsidR="009E181F" w:rsidRDefault="009E181F" w:rsidP="007001F2">
      <w:pPr>
        <w:jc w:val="center"/>
        <w:rPr>
          <w:b/>
          <w:sz w:val="28"/>
          <w:szCs w:val="28"/>
        </w:rPr>
      </w:pPr>
    </w:p>
    <w:p w14:paraId="7094AE8E" w14:textId="323DF016" w:rsidR="007001F2" w:rsidRDefault="009E181F" w:rsidP="007001F2">
      <w:pPr>
        <w:jc w:val="center"/>
        <w:rPr>
          <w:sz w:val="28"/>
          <w:szCs w:val="28"/>
        </w:rPr>
      </w:pPr>
      <w:r>
        <w:rPr>
          <w:sz w:val="28"/>
          <w:szCs w:val="28"/>
        </w:rPr>
        <w:t xml:space="preserve">Д.1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w:t>
      </w:r>
      <w:r w:rsidR="009601AB">
        <w:rPr>
          <w:sz w:val="28"/>
          <w:szCs w:val="28"/>
        </w:rPr>
        <w:t>о</w:t>
      </w:r>
      <w:r>
        <w:rPr>
          <w:sz w:val="28"/>
          <w:szCs w:val="28"/>
        </w:rPr>
        <w:t xml:space="preserve">ценки работоспособности и аналитической эффективности праймеров и флуоресцентного зонда для выявления ДНК вируса лейкоза КРС по гену </w:t>
      </w:r>
      <w:r w:rsidRPr="009E181F">
        <w:rPr>
          <w:i/>
          <w:sz w:val="28"/>
          <w:szCs w:val="28"/>
          <w:lang w:val="en-US"/>
        </w:rPr>
        <w:t>pol</w:t>
      </w:r>
      <w:r w:rsidRPr="009E181F">
        <w:rPr>
          <w:i/>
          <w:sz w:val="28"/>
          <w:szCs w:val="28"/>
        </w:rPr>
        <w:t xml:space="preserve"> </w:t>
      </w:r>
      <w:r>
        <w:rPr>
          <w:sz w:val="28"/>
          <w:szCs w:val="28"/>
        </w:rPr>
        <w:t>методом качественной ПЦР-РВ, 1 стр</w:t>
      </w:r>
    </w:p>
    <w:p w14:paraId="1EE13A90" w14:textId="6E8F0C7B" w:rsidR="009E181F" w:rsidRDefault="009E181F" w:rsidP="009E181F">
      <w:pPr>
        <w:jc w:val="both"/>
        <w:rPr>
          <w:sz w:val="28"/>
          <w:szCs w:val="28"/>
        </w:rPr>
      </w:pPr>
      <w:r>
        <w:rPr>
          <w:sz w:val="28"/>
          <w:szCs w:val="28"/>
        </w:rPr>
        <w:lastRenderedPageBreak/>
        <w:t>Продолжение приложения Д.1</w:t>
      </w:r>
      <w:r w:rsidR="009216B4">
        <w:rPr>
          <w:sz w:val="28"/>
          <w:szCs w:val="28"/>
        </w:rPr>
        <w:t>.</w:t>
      </w:r>
    </w:p>
    <w:p w14:paraId="779B7D37" w14:textId="77777777" w:rsidR="009E181F" w:rsidRPr="009E181F" w:rsidRDefault="009E181F" w:rsidP="009E181F">
      <w:pPr>
        <w:jc w:val="both"/>
        <w:rPr>
          <w:sz w:val="28"/>
          <w:szCs w:val="28"/>
        </w:rPr>
      </w:pPr>
    </w:p>
    <w:p w14:paraId="08054403" w14:textId="56F7C073" w:rsidR="00525967" w:rsidRPr="008D661D" w:rsidRDefault="00CE02C1" w:rsidP="00CE02C1">
      <w:pPr>
        <w:ind w:firstLine="709"/>
        <w:jc w:val="both"/>
        <w:rPr>
          <w:sz w:val="28"/>
          <w:szCs w:val="28"/>
        </w:rPr>
      </w:pPr>
      <w:r w:rsidRPr="00ED4657">
        <w:rPr>
          <w:noProof/>
        </w:rPr>
        <w:drawing>
          <wp:inline distT="0" distB="0" distL="0" distR="0" wp14:anchorId="29F923E9" wp14:editId="41AEF06F">
            <wp:extent cx="5568445" cy="7870372"/>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569404" cy="7871727"/>
                    </a:xfrm>
                    <a:prstGeom prst="rect">
                      <a:avLst/>
                    </a:prstGeom>
                    <a:noFill/>
                    <a:ln>
                      <a:noFill/>
                    </a:ln>
                  </pic:spPr>
                </pic:pic>
              </a:graphicData>
            </a:graphic>
          </wp:inline>
        </w:drawing>
      </w:r>
    </w:p>
    <w:p w14:paraId="4D0EE9A0" w14:textId="7788BAAF" w:rsidR="007001F2" w:rsidRDefault="007001F2" w:rsidP="007001F2">
      <w:pPr>
        <w:jc w:val="center"/>
        <w:rPr>
          <w:b/>
          <w:sz w:val="28"/>
          <w:szCs w:val="28"/>
        </w:rPr>
      </w:pPr>
    </w:p>
    <w:p w14:paraId="1AED004D" w14:textId="510A3E41" w:rsidR="009E181F" w:rsidRDefault="009E181F" w:rsidP="009E181F">
      <w:pPr>
        <w:jc w:val="center"/>
        <w:rPr>
          <w:sz w:val="28"/>
          <w:szCs w:val="28"/>
        </w:rPr>
      </w:pPr>
      <w:r>
        <w:rPr>
          <w:sz w:val="28"/>
          <w:szCs w:val="28"/>
        </w:rPr>
        <w:t xml:space="preserve">Д.1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w:t>
      </w:r>
      <w:r w:rsidR="009601AB">
        <w:rPr>
          <w:sz w:val="28"/>
          <w:szCs w:val="28"/>
        </w:rPr>
        <w:t>о</w:t>
      </w:r>
      <w:r>
        <w:rPr>
          <w:sz w:val="28"/>
          <w:szCs w:val="28"/>
        </w:rPr>
        <w:t xml:space="preserve">ценки работоспособности и аналитической эффективности праймеров и флуоресцентного зонда для выявления ДНК вируса лейкоза КРС по гену </w:t>
      </w:r>
      <w:r w:rsidRPr="009E181F">
        <w:rPr>
          <w:i/>
          <w:sz w:val="28"/>
          <w:szCs w:val="28"/>
          <w:lang w:val="en-US"/>
        </w:rPr>
        <w:t>pol</w:t>
      </w:r>
      <w:r w:rsidRPr="009E181F">
        <w:rPr>
          <w:i/>
          <w:sz w:val="28"/>
          <w:szCs w:val="28"/>
        </w:rPr>
        <w:t xml:space="preserve"> </w:t>
      </w:r>
      <w:r>
        <w:rPr>
          <w:sz w:val="28"/>
          <w:szCs w:val="28"/>
        </w:rPr>
        <w:t>методом качественной ПЦР-РВ, 2 стр</w:t>
      </w:r>
    </w:p>
    <w:p w14:paraId="5025845A" w14:textId="72987F85" w:rsidR="007001F2" w:rsidRPr="009601AB" w:rsidRDefault="009601AB" w:rsidP="009601AB">
      <w:pPr>
        <w:ind w:firstLine="709"/>
        <w:jc w:val="both"/>
        <w:rPr>
          <w:sz w:val="28"/>
          <w:szCs w:val="28"/>
        </w:rPr>
      </w:pPr>
      <w:r>
        <w:rPr>
          <w:sz w:val="28"/>
          <w:szCs w:val="28"/>
        </w:rPr>
        <w:lastRenderedPageBreak/>
        <w:t>Продолжение приложения Д</w:t>
      </w:r>
    </w:p>
    <w:p w14:paraId="32699FD8" w14:textId="77777777" w:rsidR="00525967" w:rsidRDefault="00525967" w:rsidP="00525967">
      <w:pPr>
        <w:ind w:firstLine="709"/>
        <w:jc w:val="center"/>
        <w:rPr>
          <w:sz w:val="28"/>
          <w:szCs w:val="28"/>
        </w:rPr>
      </w:pPr>
    </w:p>
    <w:p w14:paraId="1925FEFC" w14:textId="77777777" w:rsidR="007001F2" w:rsidRDefault="007001F2" w:rsidP="00525967">
      <w:pPr>
        <w:ind w:firstLine="709"/>
        <w:jc w:val="both"/>
        <w:rPr>
          <w:sz w:val="28"/>
          <w:szCs w:val="28"/>
        </w:rPr>
      </w:pPr>
      <w:r w:rsidRPr="00ED4657">
        <w:rPr>
          <w:noProof/>
        </w:rPr>
        <w:drawing>
          <wp:inline distT="0" distB="0" distL="0" distR="0" wp14:anchorId="6127A673" wp14:editId="492983E9">
            <wp:extent cx="5423535" cy="7677785"/>
            <wp:effectExtent l="0" t="0" r="571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423535" cy="7677785"/>
                    </a:xfrm>
                    <a:prstGeom prst="rect">
                      <a:avLst/>
                    </a:prstGeom>
                    <a:noFill/>
                    <a:ln>
                      <a:noFill/>
                    </a:ln>
                  </pic:spPr>
                </pic:pic>
              </a:graphicData>
            </a:graphic>
          </wp:inline>
        </w:drawing>
      </w:r>
    </w:p>
    <w:p w14:paraId="61B3BC89" w14:textId="77777777" w:rsidR="007001F2" w:rsidRDefault="007001F2" w:rsidP="007001F2">
      <w:pPr>
        <w:ind w:firstLine="709"/>
        <w:rPr>
          <w:sz w:val="28"/>
          <w:szCs w:val="28"/>
        </w:rPr>
      </w:pPr>
    </w:p>
    <w:p w14:paraId="45604A4B" w14:textId="076E6CAF" w:rsidR="009601AB" w:rsidRDefault="009601AB" w:rsidP="009601AB">
      <w:pPr>
        <w:jc w:val="center"/>
        <w:rPr>
          <w:sz w:val="28"/>
          <w:szCs w:val="28"/>
        </w:rPr>
      </w:pPr>
      <w:r>
        <w:rPr>
          <w:sz w:val="28"/>
          <w:szCs w:val="28"/>
        </w:rPr>
        <w:t xml:space="preserve">Д.2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проверки праймеров, разработанных для амплификации фрагмента гена </w:t>
      </w:r>
      <w:r w:rsidRPr="009601AB">
        <w:rPr>
          <w:i/>
          <w:sz w:val="28"/>
          <w:szCs w:val="28"/>
          <w:lang w:val="en-US"/>
        </w:rPr>
        <w:t>iNOS</w:t>
      </w:r>
      <w:r w:rsidRPr="009601AB">
        <w:rPr>
          <w:i/>
          <w:sz w:val="28"/>
          <w:szCs w:val="28"/>
        </w:rPr>
        <w:t>/</w:t>
      </w:r>
      <w:r w:rsidRPr="009601AB">
        <w:rPr>
          <w:i/>
          <w:sz w:val="28"/>
          <w:szCs w:val="28"/>
          <w:lang w:val="en-US"/>
        </w:rPr>
        <w:t>NOS</w:t>
      </w:r>
      <w:r w:rsidRPr="009601AB">
        <w:rPr>
          <w:i/>
          <w:sz w:val="28"/>
          <w:szCs w:val="28"/>
        </w:rPr>
        <w:t>2</w:t>
      </w:r>
      <w:r>
        <w:rPr>
          <w:sz w:val="28"/>
          <w:szCs w:val="28"/>
        </w:rPr>
        <w:t>, на репрезентативной панели образцов ДНК КРС, 1 стр</w:t>
      </w:r>
    </w:p>
    <w:p w14:paraId="4754B1B1" w14:textId="77777777" w:rsidR="007001F2" w:rsidRDefault="007001F2" w:rsidP="007001F2">
      <w:pPr>
        <w:ind w:firstLine="709"/>
        <w:rPr>
          <w:sz w:val="28"/>
          <w:szCs w:val="28"/>
        </w:rPr>
      </w:pPr>
    </w:p>
    <w:p w14:paraId="1731B443" w14:textId="0521909C" w:rsidR="007001F2" w:rsidRDefault="009601AB" w:rsidP="007001F2">
      <w:pPr>
        <w:ind w:firstLine="709"/>
        <w:rPr>
          <w:sz w:val="28"/>
          <w:szCs w:val="28"/>
        </w:rPr>
      </w:pPr>
      <w:r>
        <w:rPr>
          <w:sz w:val="28"/>
          <w:szCs w:val="28"/>
        </w:rPr>
        <w:lastRenderedPageBreak/>
        <w:t>Продолжение приложения Д.2.</w:t>
      </w:r>
    </w:p>
    <w:p w14:paraId="68DD2376" w14:textId="77777777" w:rsidR="007001F2" w:rsidRDefault="007001F2" w:rsidP="007001F2">
      <w:pPr>
        <w:ind w:firstLine="709"/>
        <w:rPr>
          <w:sz w:val="28"/>
          <w:szCs w:val="28"/>
        </w:rPr>
      </w:pPr>
    </w:p>
    <w:p w14:paraId="01EA8373" w14:textId="77777777" w:rsidR="007001F2" w:rsidRDefault="007001F2" w:rsidP="00525967">
      <w:pPr>
        <w:jc w:val="both"/>
        <w:rPr>
          <w:sz w:val="28"/>
          <w:szCs w:val="28"/>
        </w:rPr>
      </w:pPr>
      <w:r w:rsidRPr="00ED4657">
        <w:rPr>
          <w:noProof/>
        </w:rPr>
        <w:drawing>
          <wp:inline distT="0" distB="0" distL="0" distR="0" wp14:anchorId="58B65E54" wp14:editId="6A990365">
            <wp:extent cx="5701018" cy="806631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06225" cy="8073682"/>
                    </a:xfrm>
                    <a:prstGeom prst="rect">
                      <a:avLst/>
                    </a:prstGeom>
                    <a:noFill/>
                    <a:ln>
                      <a:noFill/>
                    </a:ln>
                  </pic:spPr>
                </pic:pic>
              </a:graphicData>
            </a:graphic>
          </wp:inline>
        </w:drawing>
      </w:r>
    </w:p>
    <w:p w14:paraId="5BCA634E" w14:textId="73E90C0D" w:rsidR="009601AB" w:rsidRDefault="009601AB" w:rsidP="009601AB">
      <w:pPr>
        <w:jc w:val="center"/>
        <w:rPr>
          <w:sz w:val="28"/>
          <w:szCs w:val="28"/>
        </w:rPr>
      </w:pPr>
      <w:r>
        <w:rPr>
          <w:sz w:val="28"/>
          <w:szCs w:val="28"/>
        </w:rPr>
        <w:t xml:space="preserve">Д.2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проверки праймеров, разработанных для амплификации фрагмента гена </w:t>
      </w:r>
      <w:r w:rsidRPr="009601AB">
        <w:rPr>
          <w:i/>
          <w:sz w:val="28"/>
          <w:szCs w:val="28"/>
          <w:lang w:val="en-US"/>
        </w:rPr>
        <w:t>iNOS</w:t>
      </w:r>
      <w:r w:rsidRPr="009601AB">
        <w:rPr>
          <w:i/>
          <w:sz w:val="28"/>
          <w:szCs w:val="28"/>
        </w:rPr>
        <w:t>/</w:t>
      </w:r>
      <w:r w:rsidRPr="009601AB">
        <w:rPr>
          <w:i/>
          <w:sz w:val="28"/>
          <w:szCs w:val="28"/>
          <w:lang w:val="en-US"/>
        </w:rPr>
        <w:t>NOS</w:t>
      </w:r>
      <w:r w:rsidRPr="009601AB">
        <w:rPr>
          <w:i/>
          <w:sz w:val="28"/>
          <w:szCs w:val="28"/>
        </w:rPr>
        <w:t>2</w:t>
      </w:r>
      <w:r>
        <w:rPr>
          <w:sz w:val="28"/>
          <w:szCs w:val="28"/>
        </w:rPr>
        <w:t>, на репрезентативной панели образцов ДНК КРС, 2 стр</w:t>
      </w:r>
    </w:p>
    <w:p w14:paraId="5CB5DA64" w14:textId="77777777" w:rsidR="009601AB" w:rsidRDefault="009601AB" w:rsidP="009601AB">
      <w:pPr>
        <w:ind w:firstLine="709"/>
        <w:rPr>
          <w:sz w:val="28"/>
          <w:szCs w:val="28"/>
        </w:rPr>
      </w:pPr>
      <w:r>
        <w:rPr>
          <w:sz w:val="28"/>
          <w:szCs w:val="28"/>
        </w:rPr>
        <w:lastRenderedPageBreak/>
        <w:t>Продолжение приложения Д.2.</w:t>
      </w:r>
    </w:p>
    <w:p w14:paraId="1CC17F70" w14:textId="77777777" w:rsidR="007001F2" w:rsidRDefault="007001F2" w:rsidP="007001F2">
      <w:pPr>
        <w:ind w:firstLine="709"/>
        <w:rPr>
          <w:sz w:val="28"/>
          <w:szCs w:val="28"/>
        </w:rPr>
      </w:pPr>
    </w:p>
    <w:p w14:paraId="21BC98B8" w14:textId="77777777" w:rsidR="007001F2" w:rsidRDefault="007001F2" w:rsidP="007001F2">
      <w:pPr>
        <w:ind w:firstLine="709"/>
        <w:rPr>
          <w:b/>
          <w:sz w:val="28"/>
          <w:szCs w:val="28"/>
        </w:rPr>
      </w:pPr>
      <w:r w:rsidRPr="00ED4657">
        <w:rPr>
          <w:noProof/>
        </w:rPr>
        <w:drawing>
          <wp:inline distT="0" distB="0" distL="0" distR="0" wp14:anchorId="2A84A514" wp14:editId="0C1D27FE">
            <wp:extent cx="5565231" cy="7870372"/>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569494" cy="7876400"/>
                    </a:xfrm>
                    <a:prstGeom prst="rect">
                      <a:avLst/>
                    </a:prstGeom>
                    <a:noFill/>
                    <a:ln>
                      <a:noFill/>
                    </a:ln>
                  </pic:spPr>
                </pic:pic>
              </a:graphicData>
            </a:graphic>
          </wp:inline>
        </w:drawing>
      </w:r>
    </w:p>
    <w:p w14:paraId="5B3B7E9E" w14:textId="77777777" w:rsidR="007001F2" w:rsidRDefault="007001F2" w:rsidP="007001F2">
      <w:pPr>
        <w:ind w:firstLine="709"/>
        <w:jc w:val="center"/>
        <w:rPr>
          <w:b/>
          <w:sz w:val="28"/>
          <w:szCs w:val="28"/>
        </w:rPr>
      </w:pPr>
    </w:p>
    <w:p w14:paraId="7B0572CD" w14:textId="7C6AF124" w:rsidR="009601AB" w:rsidRDefault="009601AB" w:rsidP="009601AB">
      <w:pPr>
        <w:jc w:val="center"/>
        <w:rPr>
          <w:sz w:val="28"/>
          <w:szCs w:val="28"/>
        </w:rPr>
      </w:pPr>
      <w:r>
        <w:rPr>
          <w:sz w:val="28"/>
          <w:szCs w:val="28"/>
        </w:rPr>
        <w:t xml:space="preserve">Д.2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проверки праймеров, разработанных для амплификации фрагмента гена </w:t>
      </w:r>
      <w:r w:rsidRPr="009601AB">
        <w:rPr>
          <w:i/>
          <w:sz w:val="28"/>
          <w:szCs w:val="28"/>
          <w:lang w:val="en-US"/>
        </w:rPr>
        <w:t>iNOS</w:t>
      </w:r>
      <w:r w:rsidRPr="009601AB">
        <w:rPr>
          <w:i/>
          <w:sz w:val="28"/>
          <w:szCs w:val="28"/>
        </w:rPr>
        <w:t>/</w:t>
      </w:r>
      <w:r w:rsidRPr="009601AB">
        <w:rPr>
          <w:i/>
          <w:sz w:val="28"/>
          <w:szCs w:val="28"/>
          <w:lang w:val="en-US"/>
        </w:rPr>
        <w:t>NOS</w:t>
      </w:r>
      <w:r w:rsidRPr="009601AB">
        <w:rPr>
          <w:i/>
          <w:sz w:val="28"/>
          <w:szCs w:val="28"/>
        </w:rPr>
        <w:t>2</w:t>
      </w:r>
      <w:r>
        <w:rPr>
          <w:sz w:val="28"/>
          <w:szCs w:val="28"/>
        </w:rPr>
        <w:t>, на репрезентативной панели образцов ДНК КРС, 3 стр</w:t>
      </w:r>
    </w:p>
    <w:p w14:paraId="253910AF" w14:textId="54C6B4B1" w:rsidR="009601AB" w:rsidRDefault="009601AB" w:rsidP="009601AB">
      <w:pPr>
        <w:ind w:firstLine="709"/>
        <w:rPr>
          <w:sz w:val="28"/>
          <w:szCs w:val="28"/>
        </w:rPr>
      </w:pPr>
      <w:r>
        <w:rPr>
          <w:sz w:val="28"/>
          <w:szCs w:val="28"/>
        </w:rPr>
        <w:lastRenderedPageBreak/>
        <w:t>Продолжение приложения Д</w:t>
      </w:r>
    </w:p>
    <w:p w14:paraId="147560F2" w14:textId="77777777" w:rsidR="007001F2" w:rsidRDefault="007001F2" w:rsidP="007001F2">
      <w:pPr>
        <w:ind w:firstLine="709"/>
        <w:jc w:val="center"/>
        <w:rPr>
          <w:b/>
          <w:sz w:val="28"/>
          <w:szCs w:val="28"/>
        </w:rPr>
      </w:pPr>
    </w:p>
    <w:p w14:paraId="290B8BD4" w14:textId="12351DCA" w:rsidR="007001F2" w:rsidRDefault="007001F2" w:rsidP="007001F2">
      <w:pPr>
        <w:ind w:firstLine="709"/>
        <w:rPr>
          <w:sz w:val="28"/>
          <w:szCs w:val="28"/>
        </w:rPr>
      </w:pPr>
      <w:r w:rsidRPr="00ED4657">
        <w:rPr>
          <w:noProof/>
        </w:rPr>
        <w:drawing>
          <wp:inline distT="0" distB="0" distL="0" distR="0" wp14:anchorId="3563DAF4" wp14:editId="15DDB912">
            <wp:extent cx="5730059" cy="8109858"/>
            <wp:effectExtent l="0" t="0" r="4445" b="57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34814" cy="8116588"/>
                    </a:xfrm>
                    <a:prstGeom prst="rect">
                      <a:avLst/>
                    </a:prstGeom>
                    <a:noFill/>
                    <a:ln>
                      <a:noFill/>
                    </a:ln>
                  </pic:spPr>
                </pic:pic>
              </a:graphicData>
            </a:graphic>
          </wp:inline>
        </w:drawing>
      </w:r>
    </w:p>
    <w:p w14:paraId="1AC4774C" w14:textId="77777777" w:rsidR="009601AB" w:rsidRDefault="009601AB" w:rsidP="007001F2">
      <w:pPr>
        <w:ind w:firstLine="709"/>
        <w:rPr>
          <w:sz w:val="28"/>
          <w:szCs w:val="28"/>
        </w:rPr>
      </w:pPr>
    </w:p>
    <w:p w14:paraId="13A632C1" w14:textId="4A8372F3" w:rsidR="009601AB" w:rsidRDefault="009601AB" w:rsidP="009601AB">
      <w:pPr>
        <w:jc w:val="center"/>
        <w:rPr>
          <w:sz w:val="28"/>
          <w:szCs w:val="28"/>
        </w:rPr>
      </w:pPr>
      <w:r>
        <w:rPr>
          <w:sz w:val="28"/>
          <w:szCs w:val="28"/>
        </w:rPr>
        <w:t xml:space="preserve">Д.3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проведения генотипирования КРС голштинской породы по полиморфному гену </w:t>
      </w:r>
      <w:r w:rsidRPr="009601AB">
        <w:rPr>
          <w:i/>
          <w:sz w:val="28"/>
          <w:szCs w:val="28"/>
          <w:lang w:val="en-US"/>
        </w:rPr>
        <w:t>iNOS</w:t>
      </w:r>
      <w:r w:rsidRPr="009601AB">
        <w:rPr>
          <w:i/>
          <w:sz w:val="28"/>
          <w:szCs w:val="28"/>
        </w:rPr>
        <w:t>/</w:t>
      </w:r>
      <w:r w:rsidRPr="009601AB">
        <w:rPr>
          <w:i/>
          <w:sz w:val="28"/>
          <w:szCs w:val="28"/>
          <w:lang w:val="en-US"/>
        </w:rPr>
        <w:t>NOS</w:t>
      </w:r>
      <w:r w:rsidRPr="009601AB">
        <w:rPr>
          <w:i/>
          <w:sz w:val="28"/>
          <w:szCs w:val="28"/>
        </w:rPr>
        <w:t>2</w:t>
      </w:r>
      <w:r>
        <w:rPr>
          <w:sz w:val="28"/>
          <w:szCs w:val="28"/>
        </w:rPr>
        <w:t>, 1 стр</w:t>
      </w:r>
    </w:p>
    <w:p w14:paraId="3AFFFD30" w14:textId="5B730CF5" w:rsidR="007001F2" w:rsidRDefault="009601AB" w:rsidP="007001F2">
      <w:pPr>
        <w:ind w:firstLine="709"/>
        <w:rPr>
          <w:sz w:val="28"/>
          <w:szCs w:val="28"/>
        </w:rPr>
      </w:pPr>
      <w:r w:rsidRPr="009601AB">
        <w:rPr>
          <w:sz w:val="28"/>
          <w:szCs w:val="28"/>
        </w:rPr>
        <w:lastRenderedPageBreak/>
        <w:t>Продолжение приложения Д</w:t>
      </w:r>
      <w:r>
        <w:rPr>
          <w:sz w:val="28"/>
          <w:szCs w:val="28"/>
        </w:rPr>
        <w:t>.3.</w:t>
      </w:r>
    </w:p>
    <w:p w14:paraId="09A0E49F" w14:textId="77777777" w:rsidR="007001F2" w:rsidRDefault="007001F2" w:rsidP="007001F2">
      <w:pPr>
        <w:ind w:firstLine="709"/>
        <w:rPr>
          <w:sz w:val="28"/>
          <w:szCs w:val="28"/>
        </w:rPr>
      </w:pPr>
    </w:p>
    <w:p w14:paraId="3E60FE9C" w14:textId="77777777" w:rsidR="007001F2" w:rsidRDefault="007001F2" w:rsidP="007001F2">
      <w:pPr>
        <w:jc w:val="center"/>
        <w:rPr>
          <w:b/>
          <w:sz w:val="28"/>
          <w:szCs w:val="28"/>
        </w:rPr>
      </w:pPr>
      <w:r w:rsidRPr="00ED4657">
        <w:rPr>
          <w:noProof/>
        </w:rPr>
        <w:drawing>
          <wp:inline distT="0" distB="0" distL="0" distR="0" wp14:anchorId="1C773D3A" wp14:editId="25749DA8">
            <wp:extent cx="5691505" cy="8056245"/>
            <wp:effectExtent l="0" t="0" r="4445" b="190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691505" cy="8056245"/>
                    </a:xfrm>
                    <a:prstGeom prst="rect">
                      <a:avLst/>
                    </a:prstGeom>
                    <a:noFill/>
                    <a:ln>
                      <a:noFill/>
                    </a:ln>
                  </pic:spPr>
                </pic:pic>
              </a:graphicData>
            </a:graphic>
          </wp:inline>
        </w:drawing>
      </w:r>
    </w:p>
    <w:p w14:paraId="2A14798B" w14:textId="77777777" w:rsidR="007001F2" w:rsidRDefault="007001F2" w:rsidP="007001F2">
      <w:pPr>
        <w:jc w:val="center"/>
        <w:rPr>
          <w:b/>
          <w:sz w:val="28"/>
          <w:szCs w:val="28"/>
        </w:rPr>
      </w:pPr>
    </w:p>
    <w:p w14:paraId="0F6170A0" w14:textId="6479708B" w:rsidR="009601AB" w:rsidRDefault="009601AB" w:rsidP="009601AB">
      <w:pPr>
        <w:jc w:val="center"/>
        <w:rPr>
          <w:sz w:val="28"/>
          <w:szCs w:val="28"/>
        </w:rPr>
      </w:pPr>
      <w:r>
        <w:rPr>
          <w:sz w:val="28"/>
          <w:szCs w:val="28"/>
        </w:rPr>
        <w:t xml:space="preserve">Д.3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проведения генотипирования КРС голштинской породы по полиморфному гену </w:t>
      </w:r>
      <w:r w:rsidRPr="009601AB">
        <w:rPr>
          <w:i/>
          <w:sz w:val="28"/>
          <w:szCs w:val="28"/>
          <w:lang w:val="en-US"/>
        </w:rPr>
        <w:t>iNOS</w:t>
      </w:r>
      <w:r w:rsidRPr="009601AB">
        <w:rPr>
          <w:i/>
          <w:sz w:val="28"/>
          <w:szCs w:val="28"/>
        </w:rPr>
        <w:t>/</w:t>
      </w:r>
      <w:r w:rsidRPr="009601AB">
        <w:rPr>
          <w:i/>
          <w:sz w:val="28"/>
          <w:szCs w:val="28"/>
          <w:lang w:val="en-US"/>
        </w:rPr>
        <w:t>NOS</w:t>
      </w:r>
      <w:r w:rsidRPr="009601AB">
        <w:rPr>
          <w:i/>
          <w:sz w:val="28"/>
          <w:szCs w:val="28"/>
        </w:rPr>
        <w:t>2</w:t>
      </w:r>
      <w:r>
        <w:rPr>
          <w:sz w:val="28"/>
          <w:szCs w:val="28"/>
        </w:rPr>
        <w:t>, 2 стр</w:t>
      </w:r>
    </w:p>
    <w:p w14:paraId="673671BE" w14:textId="77777777" w:rsidR="009601AB" w:rsidRDefault="009601AB" w:rsidP="009601AB">
      <w:pPr>
        <w:ind w:firstLine="709"/>
        <w:rPr>
          <w:sz w:val="28"/>
          <w:szCs w:val="28"/>
        </w:rPr>
      </w:pPr>
      <w:r>
        <w:rPr>
          <w:sz w:val="28"/>
          <w:szCs w:val="28"/>
        </w:rPr>
        <w:lastRenderedPageBreak/>
        <w:t>Продолжение приложения Д</w:t>
      </w:r>
    </w:p>
    <w:p w14:paraId="6C37B154" w14:textId="77777777" w:rsidR="00525967" w:rsidRPr="008D661D" w:rsidRDefault="00525967" w:rsidP="00525967">
      <w:pPr>
        <w:ind w:firstLine="709"/>
        <w:jc w:val="center"/>
        <w:rPr>
          <w:sz w:val="28"/>
          <w:szCs w:val="28"/>
        </w:rPr>
      </w:pPr>
    </w:p>
    <w:p w14:paraId="2F9AD3FC" w14:textId="77777777" w:rsidR="007001F2" w:rsidRDefault="007001F2" w:rsidP="007001F2">
      <w:pPr>
        <w:jc w:val="center"/>
        <w:rPr>
          <w:b/>
          <w:sz w:val="28"/>
          <w:szCs w:val="28"/>
        </w:rPr>
      </w:pPr>
      <w:r w:rsidRPr="009431EB">
        <w:rPr>
          <w:b/>
          <w:noProof/>
          <w:sz w:val="28"/>
          <w:szCs w:val="28"/>
        </w:rPr>
        <w:drawing>
          <wp:inline distT="0" distB="0" distL="0" distR="0" wp14:anchorId="05D109BB" wp14:editId="7B3B66D1">
            <wp:extent cx="5690964" cy="8044543"/>
            <wp:effectExtent l="0" t="0" r="5080" b="0"/>
            <wp:docPr id="54" name="Рисунок 54" descr="D:\Документы\Downloads\Scanitto_2026-03-20_00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D:\Документы\Downloads\Scanitto_2026-03-20_001_page-0001.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02864" cy="8061365"/>
                    </a:xfrm>
                    <a:prstGeom prst="rect">
                      <a:avLst/>
                    </a:prstGeom>
                    <a:noFill/>
                    <a:ln>
                      <a:noFill/>
                    </a:ln>
                  </pic:spPr>
                </pic:pic>
              </a:graphicData>
            </a:graphic>
          </wp:inline>
        </w:drawing>
      </w:r>
    </w:p>
    <w:p w14:paraId="61C336BF" w14:textId="77777777" w:rsidR="007001F2" w:rsidRDefault="007001F2" w:rsidP="007001F2">
      <w:pPr>
        <w:jc w:val="center"/>
        <w:rPr>
          <w:b/>
          <w:sz w:val="28"/>
          <w:szCs w:val="28"/>
        </w:rPr>
      </w:pPr>
    </w:p>
    <w:p w14:paraId="3446700B" w14:textId="7F7A70AA" w:rsidR="009601AB" w:rsidRDefault="009601AB" w:rsidP="009601AB">
      <w:pPr>
        <w:jc w:val="center"/>
        <w:rPr>
          <w:sz w:val="28"/>
          <w:szCs w:val="28"/>
        </w:rPr>
      </w:pPr>
      <w:r>
        <w:rPr>
          <w:sz w:val="28"/>
          <w:szCs w:val="28"/>
        </w:rPr>
        <w:t xml:space="preserve">Д.4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проведения генотипирования КРС казахской белоголовой породы по полиморфному гену </w:t>
      </w:r>
      <w:r w:rsidRPr="009601AB">
        <w:rPr>
          <w:i/>
          <w:sz w:val="28"/>
          <w:szCs w:val="28"/>
          <w:lang w:val="en-US"/>
        </w:rPr>
        <w:t>iNOS</w:t>
      </w:r>
      <w:r w:rsidRPr="009601AB">
        <w:rPr>
          <w:i/>
          <w:sz w:val="28"/>
          <w:szCs w:val="28"/>
        </w:rPr>
        <w:t>/</w:t>
      </w:r>
      <w:r w:rsidRPr="009601AB">
        <w:rPr>
          <w:i/>
          <w:sz w:val="28"/>
          <w:szCs w:val="28"/>
          <w:lang w:val="en-US"/>
        </w:rPr>
        <w:t>NOS</w:t>
      </w:r>
      <w:r w:rsidRPr="009601AB">
        <w:rPr>
          <w:i/>
          <w:sz w:val="28"/>
          <w:szCs w:val="28"/>
        </w:rPr>
        <w:t>2</w:t>
      </w:r>
      <w:r>
        <w:rPr>
          <w:sz w:val="28"/>
          <w:szCs w:val="28"/>
        </w:rPr>
        <w:t>, 1 стр</w:t>
      </w:r>
    </w:p>
    <w:p w14:paraId="483ED9B1" w14:textId="4F90E693" w:rsidR="009601AB" w:rsidRDefault="009601AB" w:rsidP="009601AB">
      <w:pPr>
        <w:ind w:firstLine="709"/>
        <w:rPr>
          <w:sz w:val="28"/>
          <w:szCs w:val="28"/>
        </w:rPr>
      </w:pPr>
      <w:r>
        <w:rPr>
          <w:sz w:val="28"/>
          <w:szCs w:val="28"/>
        </w:rPr>
        <w:lastRenderedPageBreak/>
        <w:t>Продолжение приложения Д.4.</w:t>
      </w:r>
    </w:p>
    <w:p w14:paraId="1918332D" w14:textId="77777777" w:rsidR="007001F2" w:rsidRDefault="007001F2" w:rsidP="007001F2">
      <w:pPr>
        <w:jc w:val="center"/>
        <w:rPr>
          <w:b/>
          <w:sz w:val="28"/>
          <w:szCs w:val="28"/>
        </w:rPr>
      </w:pPr>
    </w:p>
    <w:p w14:paraId="50C9DB5D" w14:textId="6BDA4D7E" w:rsidR="007001F2" w:rsidRDefault="009601AB" w:rsidP="007001F2">
      <w:pPr>
        <w:jc w:val="center"/>
        <w:rPr>
          <w:b/>
          <w:sz w:val="28"/>
          <w:szCs w:val="28"/>
        </w:rPr>
      </w:pPr>
      <w:r>
        <w:rPr>
          <w:b/>
          <w:sz w:val="28"/>
          <w:szCs w:val="28"/>
        </w:rPr>
        <w:t>.</w:t>
      </w:r>
      <w:r w:rsidR="007001F2" w:rsidRPr="00ED4657">
        <w:rPr>
          <w:noProof/>
        </w:rPr>
        <w:drawing>
          <wp:inline distT="0" distB="0" distL="0" distR="0" wp14:anchorId="1F84BAEE" wp14:editId="42041254">
            <wp:extent cx="5675630" cy="8024495"/>
            <wp:effectExtent l="0" t="0" r="127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675630" cy="8024495"/>
                    </a:xfrm>
                    <a:prstGeom prst="rect">
                      <a:avLst/>
                    </a:prstGeom>
                    <a:noFill/>
                    <a:ln>
                      <a:noFill/>
                    </a:ln>
                  </pic:spPr>
                </pic:pic>
              </a:graphicData>
            </a:graphic>
          </wp:inline>
        </w:drawing>
      </w:r>
    </w:p>
    <w:p w14:paraId="6AF167C2" w14:textId="77777777" w:rsidR="007001F2" w:rsidRDefault="007001F2" w:rsidP="007001F2">
      <w:pPr>
        <w:ind w:firstLine="709"/>
        <w:jc w:val="center"/>
        <w:rPr>
          <w:b/>
          <w:sz w:val="28"/>
          <w:szCs w:val="28"/>
        </w:rPr>
      </w:pPr>
    </w:p>
    <w:p w14:paraId="3CFD573A" w14:textId="317631B2" w:rsidR="009601AB" w:rsidRDefault="009601AB" w:rsidP="009601AB">
      <w:pPr>
        <w:jc w:val="center"/>
        <w:rPr>
          <w:sz w:val="28"/>
          <w:szCs w:val="28"/>
        </w:rPr>
      </w:pPr>
      <w:r>
        <w:rPr>
          <w:sz w:val="28"/>
          <w:szCs w:val="28"/>
        </w:rPr>
        <w:t xml:space="preserve">Д.4 </w:t>
      </w:r>
      <w:r w:rsidRPr="009E181F">
        <w:rPr>
          <w:sz w:val="28"/>
          <w:szCs w:val="28"/>
        </w:rPr>
        <w:t xml:space="preserve">– </w:t>
      </w:r>
      <w:r>
        <w:rPr>
          <w:sz w:val="28"/>
          <w:szCs w:val="28"/>
        </w:rPr>
        <w:t>Протокол</w:t>
      </w:r>
      <w:r w:rsidRPr="00B7674A">
        <w:rPr>
          <w:sz w:val="28"/>
          <w:szCs w:val="28"/>
        </w:rPr>
        <w:t xml:space="preserve"> испытаний</w:t>
      </w:r>
      <w:r>
        <w:rPr>
          <w:sz w:val="28"/>
          <w:szCs w:val="28"/>
        </w:rPr>
        <w:t xml:space="preserve"> проведения генотипирования КРС казахской белоголовой породы по полиморфному гену </w:t>
      </w:r>
      <w:r w:rsidRPr="009601AB">
        <w:rPr>
          <w:i/>
          <w:sz w:val="28"/>
          <w:szCs w:val="28"/>
          <w:lang w:val="en-US"/>
        </w:rPr>
        <w:t>iNOS</w:t>
      </w:r>
      <w:r w:rsidRPr="009601AB">
        <w:rPr>
          <w:i/>
          <w:sz w:val="28"/>
          <w:szCs w:val="28"/>
        </w:rPr>
        <w:t>/</w:t>
      </w:r>
      <w:r w:rsidRPr="009601AB">
        <w:rPr>
          <w:i/>
          <w:sz w:val="28"/>
          <w:szCs w:val="28"/>
          <w:lang w:val="en-US"/>
        </w:rPr>
        <w:t>NOS</w:t>
      </w:r>
      <w:r w:rsidRPr="009601AB">
        <w:rPr>
          <w:i/>
          <w:sz w:val="28"/>
          <w:szCs w:val="28"/>
        </w:rPr>
        <w:t>2</w:t>
      </w:r>
      <w:r>
        <w:rPr>
          <w:sz w:val="28"/>
          <w:szCs w:val="28"/>
        </w:rPr>
        <w:t>, 2 стр</w:t>
      </w:r>
    </w:p>
    <w:p w14:paraId="20383FB0" w14:textId="30E20C40" w:rsidR="007001F2" w:rsidRDefault="007001F2" w:rsidP="009601AB">
      <w:pPr>
        <w:ind w:firstLine="709"/>
        <w:jc w:val="center"/>
        <w:rPr>
          <w:b/>
          <w:sz w:val="28"/>
          <w:szCs w:val="28"/>
        </w:rPr>
      </w:pPr>
      <w:r>
        <w:rPr>
          <w:b/>
          <w:sz w:val="28"/>
          <w:szCs w:val="28"/>
        </w:rPr>
        <w:lastRenderedPageBreak/>
        <w:t>ПРИЛОЖЕНИЕ Е</w:t>
      </w:r>
    </w:p>
    <w:p w14:paraId="6AFCCB10" w14:textId="77777777" w:rsidR="009601AB" w:rsidRDefault="009601AB" w:rsidP="009601AB">
      <w:pPr>
        <w:ind w:firstLine="709"/>
        <w:jc w:val="center"/>
        <w:rPr>
          <w:b/>
          <w:sz w:val="28"/>
          <w:szCs w:val="28"/>
        </w:rPr>
      </w:pPr>
    </w:p>
    <w:p w14:paraId="19514C3C" w14:textId="56C96DA9" w:rsidR="007001F2" w:rsidRDefault="007001F2" w:rsidP="009601AB">
      <w:pPr>
        <w:pStyle w:val="ac"/>
        <w:spacing w:before="0" w:beforeAutospacing="0" w:after="0" w:afterAutospacing="0"/>
        <w:jc w:val="center"/>
      </w:pPr>
      <w:r w:rsidRPr="00ED4657">
        <w:rPr>
          <w:noProof/>
        </w:rPr>
        <w:drawing>
          <wp:inline distT="0" distB="0" distL="0" distR="0" wp14:anchorId="31400080" wp14:editId="3B72A708">
            <wp:extent cx="4689231" cy="3416343"/>
            <wp:effectExtent l="0" t="0" r="0" b="0"/>
            <wp:docPr id="52" name="Рисунок 52" descr="C:\Users\usya_\Desktop\Рабочий стол 1\01 СЕРТИФИКАТЫ\2021 Стажировка Екатеринбур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C:\Users\usya_\Desktop\Рабочий стол 1\01 СЕРТИФИКАТЫ\2021 Стажировка Екатеринбург.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696496" cy="3421636"/>
                    </a:xfrm>
                    <a:prstGeom prst="rect">
                      <a:avLst/>
                    </a:prstGeom>
                    <a:noFill/>
                    <a:ln>
                      <a:noFill/>
                    </a:ln>
                  </pic:spPr>
                </pic:pic>
              </a:graphicData>
            </a:graphic>
          </wp:inline>
        </w:drawing>
      </w:r>
    </w:p>
    <w:p w14:paraId="0880C21E" w14:textId="77777777" w:rsidR="009601AB" w:rsidRDefault="009601AB" w:rsidP="009601AB">
      <w:pPr>
        <w:pStyle w:val="ac"/>
        <w:spacing w:before="0" w:beforeAutospacing="0" w:after="0" w:afterAutospacing="0"/>
        <w:jc w:val="center"/>
      </w:pPr>
    </w:p>
    <w:p w14:paraId="1A226D42" w14:textId="7ADCB8E2" w:rsidR="009601AB" w:rsidRDefault="009601AB" w:rsidP="009601AB">
      <w:pPr>
        <w:jc w:val="center"/>
        <w:rPr>
          <w:sz w:val="28"/>
          <w:szCs w:val="28"/>
        </w:rPr>
      </w:pPr>
      <w:r>
        <w:rPr>
          <w:sz w:val="28"/>
          <w:szCs w:val="28"/>
        </w:rPr>
        <w:t xml:space="preserve">Е.1 </w:t>
      </w:r>
      <w:r w:rsidRPr="009E181F">
        <w:rPr>
          <w:sz w:val="28"/>
          <w:szCs w:val="28"/>
        </w:rPr>
        <w:t xml:space="preserve">– </w:t>
      </w:r>
      <w:r>
        <w:rPr>
          <w:sz w:val="28"/>
          <w:szCs w:val="28"/>
        </w:rPr>
        <w:t>Сертификат по программе «Молекулярно-генетическая диагностика и современная практика методы ПЦР и секвенирования»</w:t>
      </w:r>
    </w:p>
    <w:p w14:paraId="785CB9EC" w14:textId="77777777" w:rsidR="009601AB" w:rsidRDefault="009601AB" w:rsidP="009601AB">
      <w:pPr>
        <w:pStyle w:val="ac"/>
        <w:spacing w:before="0" w:beforeAutospacing="0" w:after="0" w:afterAutospacing="0"/>
        <w:jc w:val="center"/>
      </w:pPr>
    </w:p>
    <w:p w14:paraId="5EE64F12" w14:textId="02F75CAC" w:rsidR="00DE1860" w:rsidRDefault="007001F2" w:rsidP="007001F2">
      <w:pPr>
        <w:jc w:val="center"/>
        <w:rPr>
          <w:b/>
          <w:sz w:val="28"/>
          <w:szCs w:val="28"/>
        </w:rPr>
      </w:pPr>
      <w:r w:rsidRPr="009431EB">
        <w:rPr>
          <w:b/>
          <w:noProof/>
          <w:sz w:val="28"/>
          <w:szCs w:val="28"/>
        </w:rPr>
        <w:drawing>
          <wp:inline distT="0" distB="0" distL="0" distR="0" wp14:anchorId="2058385C" wp14:editId="7F00CB75">
            <wp:extent cx="3785402" cy="5108917"/>
            <wp:effectExtent l="5080" t="0" r="0" b="0"/>
            <wp:docPr id="51" name="Рисунок 51" descr="C:\Users\usya_\Downloads\2024 Казань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C:\Users\usya_\Downloads\2024 Казань_page-0001.jpg"/>
                    <pic:cNvPicPr>
                      <a:picLocks noChangeAspect="1" noChangeArrowheads="1"/>
                    </pic:cNvPicPr>
                  </pic:nvPicPr>
                  <pic:blipFill>
                    <a:blip r:embed="rId101" cstate="print">
                      <a:extLst>
                        <a:ext uri="{28A0092B-C50C-407E-A947-70E740481C1C}">
                          <a14:useLocalDpi xmlns:a14="http://schemas.microsoft.com/office/drawing/2010/main" val="0"/>
                        </a:ext>
                      </a:extLst>
                    </a:blip>
                    <a:srcRect t="4297"/>
                    <a:stretch>
                      <a:fillRect/>
                    </a:stretch>
                  </pic:blipFill>
                  <pic:spPr bwMode="auto">
                    <a:xfrm rot="-5400000">
                      <a:off x="0" y="0"/>
                      <a:ext cx="3790736" cy="5116115"/>
                    </a:xfrm>
                    <a:prstGeom prst="rect">
                      <a:avLst/>
                    </a:prstGeom>
                    <a:noFill/>
                    <a:ln>
                      <a:noFill/>
                    </a:ln>
                  </pic:spPr>
                </pic:pic>
              </a:graphicData>
            </a:graphic>
          </wp:inline>
        </w:drawing>
      </w:r>
    </w:p>
    <w:p w14:paraId="66AAE043" w14:textId="77777777" w:rsidR="009601AB" w:rsidRDefault="009601AB" w:rsidP="007001F2">
      <w:pPr>
        <w:jc w:val="center"/>
        <w:rPr>
          <w:b/>
          <w:sz w:val="28"/>
          <w:szCs w:val="28"/>
        </w:rPr>
      </w:pPr>
    </w:p>
    <w:p w14:paraId="060060B9" w14:textId="0E97583E" w:rsidR="009601AB" w:rsidRDefault="009601AB" w:rsidP="007001F2">
      <w:pPr>
        <w:jc w:val="center"/>
        <w:rPr>
          <w:b/>
          <w:sz w:val="28"/>
          <w:szCs w:val="28"/>
        </w:rPr>
      </w:pPr>
      <w:r>
        <w:rPr>
          <w:sz w:val="28"/>
          <w:szCs w:val="28"/>
        </w:rPr>
        <w:t>Е.</w:t>
      </w:r>
      <w:r w:rsidR="00E3430D">
        <w:rPr>
          <w:sz w:val="28"/>
          <w:szCs w:val="28"/>
        </w:rPr>
        <w:t>2</w:t>
      </w:r>
      <w:r>
        <w:rPr>
          <w:sz w:val="28"/>
          <w:szCs w:val="28"/>
        </w:rPr>
        <w:t xml:space="preserve"> </w:t>
      </w:r>
      <w:r w:rsidRPr="009E181F">
        <w:rPr>
          <w:sz w:val="28"/>
          <w:szCs w:val="28"/>
        </w:rPr>
        <w:t xml:space="preserve">– </w:t>
      </w:r>
      <w:r>
        <w:rPr>
          <w:sz w:val="28"/>
          <w:szCs w:val="28"/>
        </w:rPr>
        <w:t xml:space="preserve">Сертификат по программе «Молекулярно-биологические методы изучения </w:t>
      </w:r>
      <w:r w:rsidR="00E3430D">
        <w:rPr>
          <w:sz w:val="28"/>
          <w:szCs w:val="28"/>
        </w:rPr>
        <w:t>биологических макромолекул</w:t>
      </w:r>
      <w:r>
        <w:rPr>
          <w:sz w:val="28"/>
          <w:szCs w:val="28"/>
        </w:rPr>
        <w:t>»</w:t>
      </w:r>
    </w:p>
    <w:sectPr w:rsidR="009601AB" w:rsidSect="006B357D">
      <w:pgSz w:w="11906" w:h="16838" w:code="9"/>
      <w:pgMar w:top="1134" w:right="567" w:bottom="1134" w:left="1701" w:header="709" w:footer="709" w:gutter="0"/>
      <w:pgNumType w:start="6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A1BDB" w14:textId="77777777" w:rsidR="005A2574" w:rsidRDefault="005A2574" w:rsidP="00DC34AE">
      <w:r>
        <w:separator/>
      </w:r>
    </w:p>
  </w:endnote>
  <w:endnote w:type="continuationSeparator" w:id="0">
    <w:p w14:paraId="53635E12" w14:textId="77777777" w:rsidR="005A2574" w:rsidRDefault="005A2574" w:rsidP="00DC3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Noto Serif CJK SC">
    <w:altName w:val="Times New Roman"/>
    <w:charset w:val="01"/>
    <w:family w:val="auto"/>
    <w:pitch w:val="variable"/>
  </w:font>
  <w:font w:name="Lohit Devanagari">
    <w:altName w:val="Times New Roman"/>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996366"/>
      <w:docPartObj>
        <w:docPartGallery w:val="Page Numbers (Bottom of Page)"/>
        <w:docPartUnique/>
      </w:docPartObj>
    </w:sdtPr>
    <w:sdtEndPr/>
    <w:sdtContent>
      <w:p w14:paraId="037FFF40" w14:textId="09CB050A" w:rsidR="009601AB" w:rsidRDefault="009601AB">
        <w:pPr>
          <w:pStyle w:val="a6"/>
          <w:jc w:val="center"/>
        </w:pPr>
        <w:r>
          <w:fldChar w:fldCharType="begin"/>
        </w:r>
        <w:r>
          <w:instrText xml:space="preserve"> PAGE   \* MERGEFORMAT </w:instrText>
        </w:r>
        <w:r>
          <w:fldChar w:fldCharType="separate"/>
        </w:r>
        <w:r w:rsidR="002A2D32">
          <w:rPr>
            <w:noProof/>
          </w:rPr>
          <w:t>84</w:t>
        </w:r>
        <w:r>
          <w:rPr>
            <w:noProof/>
          </w:rPr>
          <w:fldChar w:fldCharType="end"/>
        </w:r>
      </w:p>
    </w:sdtContent>
  </w:sdt>
  <w:p w14:paraId="606FF4EB" w14:textId="77777777" w:rsidR="009601AB" w:rsidRDefault="009601AB">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828555"/>
      <w:docPartObj>
        <w:docPartGallery w:val="Page Numbers (Bottom of Page)"/>
        <w:docPartUnique/>
      </w:docPartObj>
    </w:sdtPr>
    <w:sdtEndPr>
      <w:rPr>
        <w:color w:val="FFFFFF" w:themeColor="background1"/>
      </w:rPr>
    </w:sdtEndPr>
    <w:sdtContent>
      <w:p w14:paraId="0A663B6C" w14:textId="7A4A091E" w:rsidR="009601AB" w:rsidRPr="00CE02C1" w:rsidRDefault="009601AB">
        <w:pPr>
          <w:pStyle w:val="a6"/>
          <w:jc w:val="center"/>
          <w:rPr>
            <w:color w:val="FFFFFF" w:themeColor="background1"/>
          </w:rPr>
        </w:pPr>
        <w:r w:rsidRPr="00CE02C1">
          <w:rPr>
            <w:color w:val="FFFFFF" w:themeColor="background1"/>
          </w:rPr>
          <w:fldChar w:fldCharType="begin"/>
        </w:r>
        <w:r w:rsidRPr="00CE02C1">
          <w:rPr>
            <w:color w:val="FFFFFF" w:themeColor="background1"/>
          </w:rPr>
          <w:instrText>PAGE   \* MERGEFORMAT</w:instrText>
        </w:r>
        <w:r w:rsidRPr="00CE02C1">
          <w:rPr>
            <w:color w:val="FFFFFF" w:themeColor="background1"/>
          </w:rPr>
          <w:fldChar w:fldCharType="separate"/>
        </w:r>
        <w:r w:rsidR="001333F4">
          <w:rPr>
            <w:noProof/>
            <w:color w:val="FFFFFF" w:themeColor="background1"/>
          </w:rPr>
          <w:t>1</w:t>
        </w:r>
        <w:r w:rsidRPr="00CE02C1">
          <w:rPr>
            <w:color w:val="FFFFFF" w:themeColor="background1"/>
          </w:rPr>
          <w:fldChar w:fldCharType="end"/>
        </w:r>
      </w:p>
    </w:sdtContent>
  </w:sdt>
  <w:p w14:paraId="0F0243B4" w14:textId="77777777" w:rsidR="009601AB" w:rsidRDefault="009601AB" w:rsidP="00913001">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D0C40" w14:textId="77777777" w:rsidR="005A2574" w:rsidRDefault="005A2574" w:rsidP="00DC34AE">
      <w:r>
        <w:separator/>
      </w:r>
    </w:p>
  </w:footnote>
  <w:footnote w:type="continuationSeparator" w:id="0">
    <w:p w14:paraId="4ACA0BB7" w14:textId="77777777" w:rsidR="005A2574" w:rsidRDefault="005A2574" w:rsidP="00DC34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567CA"/>
    <w:multiLevelType w:val="hybridMultilevel"/>
    <w:tmpl w:val="1F0EA60A"/>
    <w:lvl w:ilvl="0" w:tplc="A46A28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22536E5"/>
    <w:multiLevelType w:val="multilevel"/>
    <w:tmpl w:val="81DE9500"/>
    <w:lvl w:ilvl="0">
      <w:start w:val="3"/>
      <w:numFmt w:val="decimal"/>
      <w:lvlText w:val="%1"/>
      <w:lvlJc w:val="left"/>
      <w:pPr>
        <w:ind w:left="258" w:hanging="430"/>
        <w:jc w:val="right"/>
      </w:pPr>
      <w:rPr>
        <w:rFonts w:hint="default"/>
        <w:lang w:val="ru-RU" w:eastAsia="ru-RU" w:bidi="ru-RU"/>
      </w:rPr>
    </w:lvl>
    <w:lvl w:ilvl="1">
      <w:start w:val="8"/>
      <w:numFmt w:val="decimal"/>
      <w:lvlText w:val="%1.%2"/>
      <w:lvlJc w:val="left"/>
      <w:pPr>
        <w:ind w:left="258" w:hanging="430"/>
      </w:pPr>
      <w:rPr>
        <w:rFonts w:ascii="Times New Roman" w:eastAsia="Times New Roman" w:hAnsi="Times New Roman" w:cs="Times New Roman" w:hint="default"/>
        <w:spacing w:val="0"/>
        <w:w w:val="100"/>
        <w:sz w:val="28"/>
        <w:szCs w:val="28"/>
        <w:lang w:val="ru-RU" w:eastAsia="ru-RU" w:bidi="ru-RU"/>
      </w:rPr>
    </w:lvl>
    <w:lvl w:ilvl="2">
      <w:start w:val="1"/>
      <w:numFmt w:val="decimal"/>
      <w:lvlText w:val="%1.%2.%3"/>
      <w:lvlJc w:val="left"/>
      <w:pPr>
        <w:ind w:left="258" w:hanging="636"/>
      </w:pPr>
      <w:rPr>
        <w:rFonts w:ascii="Times New Roman" w:eastAsia="Times New Roman" w:hAnsi="Times New Roman" w:cs="Times New Roman" w:hint="default"/>
        <w:spacing w:val="0"/>
        <w:w w:val="100"/>
        <w:sz w:val="28"/>
        <w:szCs w:val="28"/>
        <w:lang w:val="ru-RU" w:eastAsia="ru-RU" w:bidi="ru-RU"/>
      </w:rPr>
    </w:lvl>
    <w:lvl w:ilvl="3">
      <w:numFmt w:val="bullet"/>
      <w:lvlText w:val="•"/>
      <w:lvlJc w:val="left"/>
      <w:pPr>
        <w:ind w:left="3273" w:hanging="636"/>
      </w:pPr>
      <w:rPr>
        <w:rFonts w:hint="default"/>
        <w:lang w:val="ru-RU" w:eastAsia="ru-RU" w:bidi="ru-RU"/>
      </w:rPr>
    </w:lvl>
    <w:lvl w:ilvl="4">
      <w:numFmt w:val="bullet"/>
      <w:lvlText w:val="•"/>
      <w:lvlJc w:val="left"/>
      <w:pPr>
        <w:ind w:left="4278" w:hanging="636"/>
      </w:pPr>
      <w:rPr>
        <w:rFonts w:hint="default"/>
        <w:lang w:val="ru-RU" w:eastAsia="ru-RU" w:bidi="ru-RU"/>
      </w:rPr>
    </w:lvl>
    <w:lvl w:ilvl="5">
      <w:numFmt w:val="bullet"/>
      <w:lvlText w:val="•"/>
      <w:lvlJc w:val="left"/>
      <w:pPr>
        <w:ind w:left="5283" w:hanging="636"/>
      </w:pPr>
      <w:rPr>
        <w:rFonts w:hint="default"/>
        <w:lang w:val="ru-RU" w:eastAsia="ru-RU" w:bidi="ru-RU"/>
      </w:rPr>
    </w:lvl>
    <w:lvl w:ilvl="6">
      <w:numFmt w:val="bullet"/>
      <w:lvlText w:val="•"/>
      <w:lvlJc w:val="left"/>
      <w:pPr>
        <w:ind w:left="6287" w:hanging="636"/>
      </w:pPr>
      <w:rPr>
        <w:rFonts w:hint="default"/>
        <w:lang w:val="ru-RU" w:eastAsia="ru-RU" w:bidi="ru-RU"/>
      </w:rPr>
    </w:lvl>
    <w:lvl w:ilvl="7">
      <w:numFmt w:val="bullet"/>
      <w:lvlText w:val="•"/>
      <w:lvlJc w:val="left"/>
      <w:pPr>
        <w:ind w:left="7292" w:hanging="636"/>
      </w:pPr>
      <w:rPr>
        <w:rFonts w:hint="default"/>
        <w:lang w:val="ru-RU" w:eastAsia="ru-RU" w:bidi="ru-RU"/>
      </w:rPr>
    </w:lvl>
    <w:lvl w:ilvl="8">
      <w:numFmt w:val="bullet"/>
      <w:lvlText w:val="•"/>
      <w:lvlJc w:val="left"/>
      <w:pPr>
        <w:ind w:left="8297" w:hanging="636"/>
      </w:pPr>
      <w:rPr>
        <w:rFonts w:hint="default"/>
        <w:lang w:val="ru-RU" w:eastAsia="ru-RU" w:bidi="ru-RU"/>
      </w:rPr>
    </w:lvl>
  </w:abstractNum>
  <w:abstractNum w:abstractNumId="2" w15:restartNumberingAfterBreak="0">
    <w:nsid w:val="19847FD6"/>
    <w:multiLevelType w:val="hybridMultilevel"/>
    <w:tmpl w:val="9F58753C"/>
    <w:lvl w:ilvl="0" w:tplc="F036E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F2B30CE"/>
    <w:multiLevelType w:val="multilevel"/>
    <w:tmpl w:val="B70CF28A"/>
    <w:lvl w:ilvl="0">
      <w:start w:val="3"/>
      <w:numFmt w:val="decimal"/>
      <w:lvlText w:val="%1"/>
      <w:lvlJc w:val="left"/>
      <w:pPr>
        <w:ind w:left="258" w:hanging="531"/>
      </w:pPr>
      <w:rPr>
        <w:rFonts w:hint="default"/>
        <w:lang w:val="ru-RU" w:eastAsia="ru-RU" w:bidi="ru-RU"/>
      </w:rPr>
    </w:lvl>
    <w:lvl w:ilvl="1">
      <w:start w:val="7"/>
      <w:numFmt w:val="decimal"/>
      <w:lvlText w:val="%1.%2"/>
      <w:lvlJc w:val="left"/>
      <w:pPr>
        <w:ind w:left="258" w:hanging="531"/>
      </w:pPr>
      <w:rPr>
        <w:rFonts w:ascii="Times New Roman" w:eastAsia="Times New Roman" w:hAnsi="Times New Roman" w:cs="Times New Roman" w:hint="default"/>
        <w:spacing w:val="0"/>
        <w:w w:val="100"/>
        <w:sz w:val="28"/>
        <w:szCs w:val="28"/>
        <w:lang w:val="ru-RU" w:eastAsia="ru-RU" w:bidi="ru-RU"/>
      </w:rPr>
    </w:lvl>
    <w:lvl w:ilvl="2">
      <w:start w:val="1"/>
      <w:numFmt w:val="decimal"/>
      <w:lvlText w:val="%1.%2.%3"/>
      <w:lvlJc w:val="left"/>
      <w:pPr>
        <w:ind w:left="117" w:hanging="763"/>
        <w:jc w:val="right"/>
      </w:pPr>
      <w:rPr>
        <w:rFonts w:ascii="Times New Roman" w:eastAsia="Times New Roman" w:hAnsi="Times New Roman" w:cs="Times New Roman" w:hint="default"/>
        <w:spacing w:val="-3"/>
        <w:w w:val="100"/>
        <w:sz w:val="28"/>
        <w:szCs w:val="28"/>
        <w:lang w:val="ru-RU" w:eastAsia="ru-RU" w:bidi="ru-RU"/>
      </w:rPr>
    </w:lvl>
    <w:lvl w:ilvl="3">
      <w:numFmt w:val="bullet"/>
      <w:lvlText w:val="•"/>
      <w:lvlJc w:val="left"/>
      <w:pPr>
        <w:ind w:left="2492" w:hanging="763"/>
      </w:pPr>
      <w:rPr>
        <w:rFonts w:hint="default"/>
        <w:lang w:val="ru-RU" w:eastAsia="ru-RU" w:bidi="ru-RU"/>
      </w:rPr>
    </w:lvl>
    <w:lvl w:ilvl="4">
      <w:numFmt w:val="bullet"/>
      <w:lvlText w:val="•"/>
      <w:lvlJc w:val="left"/>
      <w:pPr>
        <w:ind w:left="3608" w:hanging="763"/>
      </w:pPr>
      <w:rPr>
        <w:rFonts w:hint="default"/>
        <w:lang w:val="ru-RU" w:eastAsia="ru-RU" w:bidi="ru-RU"/>
      </w:rPr>
    </w:lvl>
    <w:lvl w:ilvl="5">
      <w:numFmt w:val="bullet"/>
      <w:lvlText w:val="•"/>
      <w:lvlJc w:val="left"/>
      <w:pPr>
        <w:ind w:left="4725" w:hanging="763"/>
      </w:pPr>
      <w:rPr>
        <w:rFonts w:hint="default"/>
        <w:lang w:val="ru-RU" w:eastAsia="ru-RU" w:bidi="ru-RU"/>
      </w:rPr>
    </w:lvl>
    <w:lvl w:ilvl="6">
      <w:numFmt w:val="bullet"/>
      <w:lvlText w:val="•"/>
      <w:lvlJc w:val="left"/>
      <w:pPr>
        <w:ind w:left="5841" w:hanging="763"/>
      </w:pPr>
      <w:rPr>
        <w:rFonts w:hint="default"/>
        <w:lang w:val="ru-RU" w:eastAsia="ru-RU" w:bidi="ru-RU"/>
      </w:rPr>
    </w:lvl>
    <w:lvl w:ilvl="7">
      <w:numFmt w:val="bullet"/>
      <w:lvlText w:val="•"/>
      <w:lvlJc w:val="left"/>
      <w:pPr>
        <w:ind w:left="6957" w:hanging="763"/>
      </w:pPr>
      <w:rPr>
        <w:rFonts w:hint="default"/>
        <w:lang w:val="ru-RU" w:eastAsia="ru-RU" w:bidi="ru-RU"/>
      </w:rPr>
    </w:lvl>
    <w:lvl w:ilvl="8">
      <w:numFmt w:val="bullet"/>
      <w:lvlText w:val="•"/>
      <w:lvlJc w:val="left"/>
      <w:pPr>
        <w:ind w:left="8073" w:hanging="763"/>
      </w:pPr>
      <w:rPr>
        <w:rFonts w:hint="default"/>
        <w:lang w:val="ru-RU" w:eastAsia="ru-RU" w:bidi="ru-RU"/>
      </w:rPr>
    </w:lvl>
  </w:abstractNum>
  <w:abstractNum w:abstractNumId="4" w15:restartNumberingAfterBreak="0">
    <w:nsid w:val="32257C5B"/>
    <w:multiLevelType w:val="hybridMultilevel"/>
    <w:tmpl w:val="37F04EB2"/>
    <w:lvl w:ilvl="0" w:tplc="0419000F">
      <w:start w:val="1"/>
      <w:numFmt w:val="decimal"/>
      <w:lvlText w:val="%1."/>
      <w:lvlJc w:val="left"/>
      <w:pPr>
        <w:ind w:left="720" w:hanging="360"/>
      </w:pPr>
      <w:rPr>
        <w:rFonts w:hint="default"/>
      </w:rPr>
    </w:lvl>
    <w:lvl w:ilvl="1" w:tplc="75442B9C">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D04724"/>
    <w:multiLevelType w:val="multilevel"/>
    <w:tmpl w:val="CE541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32277"/>
    <w:multiLevelType w:val="hybridMultilevel"/>
    <w:tmpl w:val="AE2A0EAC"/>
    <w:lvl w:ilvl="0" w:tplc="5A781EEE">
      <w:numFmt w:val="bullet"/>
      <w:lvlText w:val="-"/>
      <w:lvlJc w:val="left"/>
      <w:pPr>
        <w:ind w:left="422" w:hanging="164"/>
      </w:pPr>
      <w:rPr>
        <w:rFonts w:ascii="Times New Roman" w:eastAsia="Times New Roman" w:hAnsi="Times New Roman" w:cs="Times New Roman" w:hint="default"/>
        <w:w w:val="100"/>
        <w:sz w:val="28"/>
        <w:szCs w:val="28"/>
        <w:lang w:val="ru-RU" w:eastAsia="ru-RU" w:bidi="ru-RU"/>
      </w:rPr>
    </w:lvl>
    <w:lvl w:ilvl="1" w:tplc="EEA26354">
      <w:numFmt w:val="bullet"/>
      <w:lvlText w:val="-"/>
      <w:lvlJc w:val="left"/>
      <w:pPr>
        <w:ind w:left="258" w:hanging="197"/>
      </w:pPr>
      <w:rPr>
        <w:rFonts w:ascii="Times New Roman" w:eastAsia="Times New Roman" w:hAnsi="Times New Roman" w:cs="Times New Roman" w:hint="default"/>
        <w:w w:val="100"/>
        <w:sz w:val="28"/>
        <w:szCs w:val="28"/>
        <w:lang w:val="ru-RU" w:eastAsia="ru-RU" w:bidi="ru-RU"/>
      </w:rPr>
    </w:lvl>
    <w:lvl w:ilvl="2" w:tplc="29A4DCD0">
      <w:numFmt w:val="bullet"/>
      <w:lvlText w:val="•"/>
      <w:lvlJc w:val="left"/>
      <w:pPr>
        <w:ind w:left="1518" w:hanging="197"/>
      </w:pPr>
      <w:rPr>
        <w:rFonts w:hint="default"/>
        <w:lang w:val="ru-RU" w:eastAsia="ru-RU" w:bidi="ru-RU"/>
      </w:rPr>
    </w:lvl>
    <w:lvl w:ilvl="3" w:tplc="B18E3CDE">
      <w:numFmt w:val="bullet"/>
      <w:lvlText w:val="•"/>
      <w:lvlJc w:val="left"/>
      <w:pPr>
        <w:ind w:left="2616" w:hanging="197"/>
      </w:pPr>
      <w:rPr>
        <w:rFonts w:hint="default"/>
        <w:lang w:val="ru-RU" w:eastAsia="ru-RU" w:bidi="ru-RU"/>
      </w:rPr>
    </w:lvl>
    <w:lvl w:ilvl="4" w:tplc="7DDE198E">
      <w:numFmt w:val="bullet"/>
      <w:lvlText w:val="•"/>
      <w:lvlJc w:val="left"/>
      <w:pPr>
        <w:ind w:left="3715" w:hanging="197"/>
      </w:pPr>
      <w:rPr>
        <w:rFonts w:hint="default"/>
        <w:lang w:val="ru-RU" w:eastAsia="ru-RU" w:bidi="ru-RU"/>
      </w:rPr>
    </w:lvl>
    <w:lvl w:ilvl="5" w:tplc="D63A24CE">
      <w:numFmt w:val="bullet"/>
      <w:lvlText w:val="•"/>
      <w:lvlJc w:val="left"/>
      <w:pPr>
        <w:ind w:left="4813" w:hanging="197"/>
      </w:pPr>
      <w:rPr>
        <w:rFonts w:hint="default"/>
        <w:lang w:val="ru-RU" w:eastAsia="ru-RU" w:bidi="ru-RU"/>
      </w:rPr>
    </w:lvl>
    <w:lvl w:ilvl="6" w:tplc="59D0110C">
      <w:numFmt w:val="bullet"/>
      <w:lvlText w:val="•"/>
      <w:lvlJc w:val="left"/>
      <w:pPr>
        <w:ind w:left="5912" w:hanging="197"/>
      </w:pPr>
      <w:rPr>
        <w:rFonts w:hint="default"/>
        <w:lang w:val="ru-RU" w:eastAsia="ru-RU" w:bidi="ru-RU"/>
      </w:rPr>
    </w:lvl>
    <w:lvl w:ilvl="7" w:tplc="560A469A">
      <w:numFmt w:val="bullet"/>
      <w:lvlText w:val="•"/>
      <w:lvlJc w:val="left"/>
      <w:pPr>
        <w:ind w:left="7010" w:hanging="197"/>
      </w:pPr>
      <w:rPr>
        <w:rFonts w:hint="default"/>
        <w:lang w:val="ru-RU" w:eastAsia="ru-RU" w:bidi="ru-RU"/>
      </w:rPr>
    </w:lvl>
    <w:lvl w:ilvl="8" w:tplc="CDD056A0">
      <w:numFmt w:val="bullet"/>
      <w:lvlText w:val="•"/>
      <w:lvlJc w:val="left"/>
      <w:pPr>
        <w:ind w:left="8109" w:hanging="197"/>
      </w:pPr>
      <w:rPr>
        <w:rFonts w:hint="default"/>
        <w:lang w:val="ru-RU" w:eastAsia="ru-RU" w:bidi="ru-RU"/>
      </w:rPr>
    </w:lvl>
  </w:abstractNum>
  <w:abstractNum w:abstractNumId="7" w15:restartNumberingAfterBreak="0">
    <w:nsid w:val="40414563"/>
    <w:multiLevelType w:val="hybridMultilevel"/>
    <w:tmpl w:val="4B6CE480"/>
    <w:lvl w:ilvl="0" w:tplc="29A4DCD0">
      <w:numFmt w:val="bullet"/>
      <w:lvlText w:val="•"/>
      <w:lvlJc w:val="left"/>
      <w:pPr>
        <w:ind w:left="1429" w:hanging="360"/>
      </w:pPr>
      <w:rPr>
        <w:rFonts w:hint="default"/>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86C25BD"/>
    <w:multiLevelType w:val="hybridMultilevel"/>
    <w:tmpl w:val="DD12B53E"/>
    <w:lvl w:ilvl="0" w:tplc="ACAA870E">
      <w:numFmt w:val="bullet"/>
      <w:lvlText w:val="-"/>
      <w:lvlJc w:val="left"/>
      <w:pPr>
        <w:ind w:left="957" w:hanging="164"/>
      </w:pPr>
      <w:rPr>
        <w:rFonts w:ascii="Times New Roman" w:eastAsia="Times New Roman" w:hAnsi="Times New Roman" w:cs="Times New Roman" w:hint="default"/>
        <w:w w:val="100"/>
        <w:sz w:val="28"/>
        <w:szCs w:val="28"/>
        <w:lang w:val="ru-RU" w:eastAsia="ru-RU" w:bidi="ru-RU"/>
      </w:rPr>
    </w:lvl>
    <w:lvl w:ilvl="1" w:tplc="B6347542">
      <w:numFmt w:val="bullet"/>
      <w:lvlText w:val="•"/>
      <w:lvlJc w:val="left"/>
      <w:pPr>
        <w:ind w:left="1894" w:hanging="164"/>
      </w:pPr>
      <w:rPr>
        <w:rFonts w:hint="default"/>
        <w:lang w:val="ru-RU" w:eastAsia="ru-RU" w:bidi="ru-RU"/>
      </w:rPr>
    </w:lvl>
    <w:lvl w:ilvl="2" w:tplc="F34065FA">
      <w:numFmt w:val="bullet"/>
      <w:lvlText w:val="•"/>
      <w:lvlJc w:val="left"/>
      <w:pPr>
        <w:ind w:left="2829" w:hanging="164"/>
      </w:pPr>
      <w:rPr>
        <w:rFonts w:hint="default"/>
        <w:lang w:val="ru-RU" w:eastAsia="ru-RU" w:bidi="ru-RU"/>
      </w:rPr>
    </w:lvl>
    <w:lvl w:ilvl="3" w:tplc="B97AFE94">
      <w:numFmt w:val="bullet"/>
      <w:lvlText w:val="•"/>
      <w:lvlJc w:val="left"/>
      <w:pPr>
        <w:ind w:left="3763" w:hanging="164"/>
      </w:pPr>
      <w:rPr>
        <w:rFonts w:hint="default"/>
        <w:lang w:val="ru-RU" w:eastAsia="ru-RU" w:bidi="ru-RU"/>
      </w:rPr>
    </w:lvl>
    <w:lvl w:ilvl="4" w:tplc="1BA2A09E">
      <w:numFmt w:val="bullet"/>
      <w:lvlText w:val="•"/>
      <w:lvlJc w:val="left"/>
      <w:pPr>
        <w:ind w:left="4698" w:hanging="164"/>
      </w:pPr>
      <w:rPr>
        <w:rFonts w:hint="default"/>
        <w:lang w:val="ru-RU" w:eastAsia="ru-RU" w:bidi="ru-RU"/>
      </w:rPr>
    </w:lvl>
    <w:lvl w:ilvl="5" w:tplc="51581FD2">
      <w:numFmt w:val="bullet"/>
      <w:lvlText w:val="•"/>
      <w:lvlJc w:val="left"/>
      <w:pPr>
        <w:ind w:left="5633" w:hanging="164"/>
      </w:pPr>
      <w:rPr>
        <w:rFonts w:hint="default"/>
        <w:lang w:val="ru-RU" w:eastAsia="ru-RU" w:bidi="ru-RU"/>
      </w:rPr>
    </w:lvl>
    <w:lvl w:ilvl="6" w:tplc="13748C2C">
      <w:numFmt w:val="bullet"/>
      <w:lvlText w:val="•"/>
      <w:lvlJc w:val="left"/>
      <w:pPr>
        <w:ind w:left="6567" w:hanging="164"/>
      </w:pPr>
      <w:rPr>
        <w:rFonts w:hint="default"/>
        <w:lang w:val="ru-RU" w:eastAsia="ru-RU" w:bidi="ru-RU"/>
      </w:rPr>
    </w:lvl>
    <w:lvl w:ilvl="7" w:tplc="FF0879AE">
      <w:numFmt w:val="bullet"/>
      <w:lvlText w:val="•"/>
      <w:lvlJc w:val="left"/>
      <w:pPr>
        <w:ind w:left="7502" w:hanging="164"/>
      </w:pPr>
      <w:rPr>
        <w:rFonts w:hint="default"/>
        <w:lang w:val="ru-RU" w:eastAsia="ru-RU" w:bidi="ru-RU"/>
      </w:rPr>
    </w:lvl>
    <w:lvl w:ilvl="8" w:tplc="A0043410">
      <w:numFmt w:val="bullet"/>
      <w:lvlText w:val="•"/>
      <w:lvlJc w:val="left"/>
      <w:pPr>
        <w:ind w:left="8437" w:hanging="164"/>
      </w:pPr>
      <w:rPr>
        <w:rFonts w:hint="default"/>
        <w:lang w:val="ru-RU" w:eastAsia="ru-RU" w:bidi="ru-RU"/>
      </w:rPr>
    </w:lvl>
  </w:abstractNum>
  <w:abstractNum w:abstractNumId="9" w15:restartNumberingAfterBreak="0">
    <w:nsid w:val="4A7A6C2C"/>
    <w:multiLevelType w:val="hybridMultilevel"/>
    <w:tmpl w:val="2BB0560C"/>
    <w:lvl w:ilvl="0" w:tplc="95649654">
      <w:numFmt w:val="bullet"/>
      <w:lvlText w:val="-"/>
      <w:lvlJc w:val="left"/>
      <w:pPr>
        <w:ind w:left="258" w:hanging="300"/>
      </w:pPr>
      <w:rPr>
        <w:rFonts w:ascii="Times New Roman" w:eastAsia="Times New Roman" w:hAnsi="Times New Roman" w:cs="Times New Roman" w:hint="default"/>
        <w:w w:val="100"/>
        <w:sz w:val="28"/>
        <w:szCs w:val="28"/>
        <w:lang w:val="ru-RU" w:eastAsia="ru-RU" w:bidi="ru-RU"/>
      </w:rPr>
    </w:lvl>
    <w:lvl w:ilvl="1" w:tplc="928EFE54">
      <w:numFmt w:val="bullet"/>
      <w:lvlText w:val="•"/>
      <w:lvlJc w:val="left"/>
      <w:pPr>
        <w:ind w:left="1264" w:hanging="300"/>
      </w:pPr>
      <w:rPr>
        <w:rFonts w:hint="default"/>
        <w:lang w:val="ru-RU" w:eastAsia="ru-RU" w:bidi="ru-RU"/>
      </w:rPr>
    </w:lvl>
    <w:lvl w:ilvl="2" w:tplc="A0D823B0">
      <w:numFmt w:val="bullet"/>
      <w:lvlText w:val="•"/>
      <w:lvlJc w:val="left"/>
      <w:pPr>
        <w:ind w:left="2269" w:hanging="300"/>
      </w:pPr>
      <w:rPr>
        <w:rFonts w:hint="default"/>
        <w:lang w:val="ru-RU" w:eastAsia="ru-RU" w:bidi="ru-RU"/>
      </w:rPr>
    </w:lvl>
    <w:lvl w:ilvl="3" w:tplc="994A5A20">
      <w:numFmt w:val="bullet"/>
      <w:lvlText w:val="•"/>
      <w:lvlJc w:val="left"/>
      <w:pPr>
        <w:ind w:left="3273" w:hanging="300"/>
      </w:pPr>
      <w:rPr>
        <w:rFonts w:hint="default"/>
        <w:lang w:val="ru-RU" w:eastAsia="ru-RU" w:bidi="ru-RU"/>
      </w:rPr>
    </w:lvl>
    <w:lvl w:ilvl="4" w:tplc="1910C258">
      <w:numFmt w:val="bullet"/>
      <w:lvlText w:val="•"/>
      <w:lvlJc w:val="left"/>
      <w:pPr>
        <w:ind w:left="4278" w:hanging="300"/>
      </w:pPr>
      <w:rPr>
        <w:rFonts w:hint="default"/>
        <w:lang w:val="ru-RU" w:eastAsia="ru-RU" w:bidi="ru-RU"/>
      </w:rPr>
    </w:lvl>
    <w:lvl w:ilvl="5" w:tplc="3CEEEC1A">
      <w:numFmt w:val="bullet"/>
      <w:lvlText w:val="•"/>
      <w:lvlJc w:val="left"/>
      <w:pPr>
        <w:ind w:left="5283" w:hanging="300"/>
      </w:pPr>
      <w:rPr>
        <w:rFonts w:hint="default"/>
        <w:lang w:val="ru-RU" w:eastAsia="ru-RU" w:bidi="ru-RU"/>
      </w:rPr>
    </w:lvl>
    <w:lvl w:ilvl="6" w:tplc="54721EC8">
      <w:numFmt w:val="bullet"/>
      <w:lvlText w:val="•"/>
      <w:lvlJc w:val="left"/>
      <w:pPr>
        <w:ind w:left="6287" w:hanging="300"/>
      </w:pPr>
      <w:rPr>
        <w:rFonts w:hint="default"/>
        <w:lang w:val="ru-RU" w:eastAsia="ru-RU" w:bidi="ru-RU"/>
      </w:rPr>
    </w:lvl>
    <w:lvl w:ilvl="7" w:tplc="4BCE9AFA">
      <w:numFmt w:val="bullet"/>
      <w:lvlText w:val="•"/>
      <w:lvlJc w:val="left"/>
      <w:pPr>
        <w:ind w:left="7292" w:hanging="300"/>
      </w:pPr>
      <w:rPr>
        <w:rFonts w:hint="default"/>
        <w:lang w:val="ru-RU" w:eastAsia="ru-RU" w:bidi="ru-RU"/>
      </w:rPr>
    </w:lvl>
    <w:lvl w:ilvl="8" w:tplc="DA8233A6">
      <w:numFmt w:val="bullet"/>
      <w:lvlText w:val="•"/>
      <w:lvlJc w:val="left"/>
      <w:pPr>
        <w:ind w:left="8297" w:hanging="300"/>
      </w:pPr>
      <w:rPr>
        <w:rFonts w:hint="default"/>
        <w:lang w:val="ru-RU" w:eastAsia="ru-RU" w:bidi="ru-RU"/>
      </w:rPr>
    </w:lvl>
  </w:abstractNum>
  <w:abstractNum w:abstractNumId="10" w15:restartNumberingAfterBreak="0">
    <w:nsid w:val="4F62367C"/>
    <w:multiLevelType w:val="hybridMultilevel"/>
    <w:tmpl w:val="87207776"/>
    <w:lvl w:ilvl="0" w:tplc="DA48992A">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50615C22"/>
    <w:multiLevelType w:val="hybridMultilevel"/>
    <w:tmpl w:val="F60242FE"/>
    <w:lvl w:ilvl="0" w:tplc="29A4DCD0">
      <w:numFmt w:val="bullet"/>
      <w:lvlText w:val="•"/>
      <w:lvlJc w:val="left"/>
      <w:pPr>
        <w:ind w:left="1429" w:hanging="360"/>
      </w:pPr>
      <w:rPr>
        <w:rFonts w:hint="default"/>
        <w:lang w:val="ru-RU" w:eastAsia="ru-RU" w:bidi="ru-RU"/>
      </w:rPr>
    </w:lvl>
    <w:lvl w:ilvl="1" w:tplc="80A0EC9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2E141CD"/>
    <w:multiLevelType w:val="multilevel"/>
    <w:tmpl w:val="48766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7167E2"/>
    <w:multiLevelType w:val="multilevel"/>
    <w:tmpl w:val="EF9027A0"/>
    <w:lvl w:ilvl="0">
      <w:start w:val="3"/>
      <w:numFmt w:val="decimal"/>
      <w:lvlText w:val="%1"/>
      <w:lvlJc w:val="left"/>
      <w:pPr>
        <w:ind w:left="258" w:hanging="477"/>
      </w:pPr>
      <w:rPr>
        <w:rFonts w:hint="default"/>
        <w:lang w:val="ru-RU" w:eastAsia="ru-RU" w:bidi="ru-RU"/>
      </w:rPr>
    </w:lvl>
    <w:lvl w:ilvl="1">
      <w:start w:val="1"/>
      <w:numFmt w:val="decimal"/>
      <w:lvlText w:val="%1.%2"/>
      <w:lvlJc w:val="left"/>
      <w:pPr>
        <w:ind w:left="258" w:hanging="477"/>
        <w:jc w:val="right"/>
      </w:pPr>
      <w:rPr>
        <w:rFonts w:ascii="Times New Roman" w:eastAsia="Times New Roman" w:hAnsi="Times New Roman" w:cs="Times New Roman" w:hint="default"/>
        <w:spacing w:val="-1"/>
        <w:w w:val="100"/>
        <w:sz w:val="28"/>
        <w:szCs w:val="28"/>
        <w:lang w:val="ru-RU" w:eastAsia="ru-RU" w:bidi="ru-RU"/>
      </w:rPr>
    </w:lvl>
    <w:lvl w:ilvl="2">
      <w:start w:val="1"/>
      <w:numFmt w:val="decimal"/>
      <w:lvlText w:val="%1.%2.%3"/>
      <w:lvlJc w:val="left"/>
      <w:pPr>
        <w:ind w:left="258" w:hanging="656"/>
        <w:jc w:val="right"/>
      </w:pPr>
      <w:rPr>
        <w:rFonts w:ascii="Times New Roman" w:eastAsia="Times New Roman" w:hAnsi="Times New Roman" w:cs="Times New Roman" w:hint="default"/>
        <w:spacing w:val="0"/>
        <w:w w:val="100"/>
        <w:sz w:val="28"/>
        <w:szCs w:val="28"/>
        <w:lang w:val="ru-RU" w:eastAsia="ru-RU" w:bidi="ru-RU"/>
      </w:rPr>
    </w:lvl>
    <w:lvl w:ilvl="3">
      <w:numFmt w:val="bullet"/>
      <w:lvlText w:val="•"/>
      <w:lvlJc w:val="left"/>
      <w:pPr>
        <w:ind w:left="2492" w:hanging="656"/>
      </w:pPr>
      <w:rPr>
        <w:rFonts w:hint="default"/>
        <w:lang w:val="ru-RU" w:eastAsia="ru-RU" w:bidi="ru-RU"/>
      </w:rPr>
    </w:lvl>
    <w:lvl w:ilvl="4">
      <w:numFmt w:val="bullet"/>
      <w:lvlText w:val="•"/>
      <w:lvlJc w:val="left"/>
      <w:pPr>
        <w:ind w:left="3608" w:hanging="656"/>
      </w:pPr>
      <w:rPr>
        <w:rFonts w:hint="default"/>
        <w:lang w:val="ru-RU" w:eastAsia="ru-RU" w:bidi="ru-RU"/>
      </w:rPr>
    </w:lvl>
    <w:lvl w:ilvl="5">
      <w:numFmt w:val="bullet"/>
      <w:lvlText w:val="•"/>
      <w:lvlJc w:val="left"/>
      <w:pPr>
        <w:ind w:left="4725" w:hanging="656"/>
      </w:pPr>
      <w:rPr>
        <w:rFonts w:hint="default"/>
        <w:lang w:val="ru-RU" w:eastAsia="ru-RU" w:bidi="ru-RU"/>
      </w:rPr>
    </w:lvl>
    <w:lvl w:ilvl="6">
      <w:numFmt w:val="bullet"/>
      <w:lvlText w:val="•"/>
      <w:lvlJc w:val="left"/>
      <w:pPr>
        <w:ind w:left="5841" w:hanging="656"/>
      </w:pPr>
      <w:rPr>
        <w:rFonts w:hint="default"/>
        <w:lang w:val="ru-RU" w:eastAsia="ru-RU" w:bidi="ru-RU"/>
      </w:rPr>
    </w:lvl>
    <w:lvl w:ilvl="7">
      <w:numFmt w:val="bullet"/>
      <w:lvlText w:val="•"/>
      <w:lvlJc w:val="left"/>
      <w:pPr>
        <w:ind w:left="6957" w:hanging="656"/>
      </w:pPr>
      <w:rPr>
        <w:rFonts w:hint="default"/>
        <w:lang w:val="ru-RU" w:eastAsia="ru-RU" w:bidi="ru-RU"/>
      </w:rPr>
    </w:lvl>
    <w:lvl w:ilvl="8">
      <w:numFmt w:val="bullet"/>
      <w:lvlText w:val="•"/>
      <w:lvlJc w:val="left"/>
      <w:pPr>
        <w:ind w:left="8073" w:hanging="656"/>
      </w:pPr>
      <w:rPr>
        <w:rFonts w:hint="default"/>
        <w:lang w:val="ru-RU" w:eastAsia="ru-RU" w:bidi="ru-RU"/>
      </w:rPr>
    </w:lvl>
  </w:abstractNum>
  <w:abstractNum w:abstractNumId="14" w15:restartNumberingAfterBreak="0">
    <w:nsid w:val="646B3B3A"/>
    <w:multiLevelType w:val="hybridMultilevel"/>
    <w:tmpl w:val="13D065B6"/>
    <w:lvl w:ilvl="0" w:tplc="80085090">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764F0212"/>
    <w:multiLevelType w:val="hybridMultilevel"/>
    <w:tmpl w:val="4016F1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73A3278"/>
    <w:multiLevelType w:val="hybridMultilevel"/>
    <w:tmpl w:val="0C1E228E"/>
    <w:lvl w:ilvl="0" w:tplc="5492F12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041A5E"/>
    <w:multiLevelType w:val="hybridMultilevel"/>
    <w:tmpl w:val="765AD492"/>
    <w:lvl w:ilvl="0" w:tplc="F208B8F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FB5254A"/>
    <w:multiLevelType w:val="hybridMultilevel"/>
    <w:tmpl w:val="767C03AA"/>
    <w:lvl w:ilvl="0" w:tplc="D6CCD2BC">
      <w:numFmt w:val="bullet"/>
      <w:lvlText w:val="-"/>
      <w:lvlJc w:val="left"/>
      <w:pPr>
        <w:ind w:left="258" w:hanging="248"/>
      </w:pPr>
      <w:rPr>
        <w:rFonts w:ascii="Times New Roman" w:eastAsia="Times New Roman" w:hAnsi="Times New Roman" w:cs="Times New Roman" w:hint="default"/>
        <w:w w:val="100"/>
        <w:sz w:val="28"/>
        <w:szCs w:val="28"/>
        <w:lang w:val="ru-RU" w:eastAsia="ru-RU" w:bidi="ru-RU"/>
      </w:rPr>
    </w:lvl>
    <w:lvl w:ilvl="1" w:tplc="01A0B664">
      <w:numFmt w:val="bullet"/>
      <w:lvlText w:val="•"/>
      <w:lvlJc w:val="left"/>
      <w:pPr>
        <w:ind w:left="1264" w:hanging="248"/>
      </w:pPr>
      <w:rPr>
        <w:rFonts w:hint="default"/>
        <w:lang w:val="ru-RU" w:eastAsia="ru-RU" w:bidi="ru-RU"/>
      </w:rPr>
    </w:lvl>
    <w:lvl w:ilvl="2" w:tplc="B47459B6">
      <w:numFmt w:val="bullet"/>
      <w:lvlText w:val="•"/>
      <w:lvlJc w:val="left"/>
      <w:pPr>
        <w:ind w:left="2269" w:hanging="248"/>
      </w:pPr>
      <w:rPr>
        <w:rFonts w:hint="default"/>
        <w:lang w:val="ru-RU" w:eastAsia="ru-RU" w:bidi="ru-RU"/>
      </w:rPr>
    </w:lvl>
    <w:lvl w:ilvl="3" w:tplc="154209A8">
      <w:numFmt w:val="bullet"/>
      <w:lvlText w:val="•"/>
      <w:lvlJc w:val="left"/>
      <w:pPr>
        <w:ind w:left="3273" w:hanging="248"/>
      </w:pPr>
      <w:rPr>
        <w:rFonts w:hint="default"/>
        <w:lang w:val="ru-RU" w:eastAsia="ru-RU" w:bidi="ru-RU"/>
      </w:rPr>
    </w:lvl>
    <w:lvl w:ilvl="4" w:tplc="D08E6558">
      <w:numFmt w:val="bullet"/>
      <w:lvlText w:val="•"/>
      <w:lvlJc w:val="left"/>
      <w:pPr>
        <w:ind w:left="4278" w:hanging="248"/>
      </w:pPr>
      <w:rPr>
        <w:rFonts w:hint="default"/>
        <w:lang w:val="ru-RU" w:eastAsia="ru-RU" w:bidi="ru-RU"/>
      </w:rPr>
    </w:lvl>
    <w:lvl w:ilvl="5" w:tplc="3AD677D2">
      <w:numFmt w:val="bullet"/>
      <w:lvlText w:val="•"/>
      <w:lvlJc w:val="left"/>
      <w:pPr>
        <w:ind w:left="5283" w:hanging="248"/>
      </w:pPr>
      <w:rPr>
        <w:rFonts w:hint="default"/>
        <w:lang w:val="ru-RU" w:eastAsia="ru-RU" w:bidi="ru-RU"/>
      </w:rPr>
    </w:lvl>
    <w:lvl w:ilvl="6" w:tplc="45FA01E4">
      <w:numFmt w:val="bullet"/>
      <w:lvlText w:val="•"/>
      <w:lvlJc w:val="left"/>
      <w:pPr>
        <w:ind w:left="6287" w:hanging="248"/>
      </w:pPr>
      <w:rPr>
        <w:rFonts w:hint="default"/>
        <w:lang w:val="ru-RU" w:eastAsia="ru-RU" w:bidi="ru-RU"/>
      </w:rPr>
    </w:lvl>
    <w:lvl w:ilvl="7" w:tplc="05EA44EE">
      <w:numFmt w:val="bullet"/>
      <w:lvlText w:val="•"/>
      <w:lvlJc w:val="left"/>
      <w:pPr>
        <w:ind w:left="7292" w:hanging="248"/>
      </w:pPr>
      <w:rPr>
        <w:rFonts w:hint="default"/>
        <w:lang w:val="ru-RU" w:eastAsia="ru-RU" w:bidi="ru-RU"/>
      </w:rPr>
    </w:lvl>
    <w:lvl w:ilvl="8" w:tplc="C7186574">
      <w:numFmt w:val="bullet"/>
      <w:lvlText w:val="•"/>
      <w:lvlJc w:val="left"/>
      <w:pPr>
        <w:ind w:left="8297" w:hanging="248"/>
      </w:pPr>
      <w:rPr>
        <w:rFonts w:hint="default"/>
        <w:lang w:val="ru-RU" w:eastAsia="ru-RU" w:bidi="ru-RU"/>
      </w:rPr>
    </w:lvl>
  </w:abstractNum>
  <w:num w:numId="1">
    <w:abstractNumId w:val="16"/>
  </w:num>
  <w:num w:numId="2">
    <w:abstractNumId w:val="18"/>
  </w:num>
  <w:num w:numId="3">
    <w:abstractNumId w:val="1"/>
  </w:num>
  <w:num w:numId="4">
    <w:abstractNumId w:val="3"/>
  </w:num>
  <w:num w:numId="5">
    <w:abstractNumId w:val="6"/>
  </w:num>
  <w:num w:numId="6">
    <w:abstractNumId w:val="8"/>
  </w:num>
  <w:num w:numId="7">
    <w:abstractNumId w:val="9"/>
  </w:num>
  <w:num w:numId="8">
    <w:abstractNumId w:val="13"/>
  </w:num>
  <w:num w:numId="9">
    <w:abstractNumId w:val="15"/>
  </w:num>
  <w:num w:numId="10">
    <w:abstractNumId w:val="17"/>
  </w:num>
  <w:num w:numId="11">
    <w:abstractNumId w:val="2"/>
  </w:num>
  <w:num w:numId="12">
    <w:abstractNumId w:val="11"/>
  </w:num>
  <w:num w:numId="13">
    <w:abstractNumId w:val="7"/>
  </w:num>
  <w:num w:numId="14">
    <w:abstractNumId w:val="0"/>
  </w:num>
  <w:num w:numId="15">
    <w:abstractNumId w:val="4"/>
  </w:num>
  <w:num w:numId="16">
    <w:abstractNumId w:val="5"/>
  </w:num>
  <w:num w:numId="17">
    <w:abstractNumId w:val="12"/>
  </w:num>
  <w:num w:numId="18">
    <w:abstractNumId w:val="1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AE"/>
    <w:rsid w:val="000009E1"/>
    <w:rsid w:val="00000F0D"/>
    <w:rsid w:val="00001287"/>
    <w:rsid w:val="000024DF"/>
    <w:rsid w:val="00003166"/>
    <w:rsid w:val="00003D7B"/>
    <w:rsid w:val="00003EA6"/>
    <w:rsid w:val="00004A18"/>
    <w:rsid w:val="00005C27"/>
    <w:rsid w:val="00005E18"/>
    <w:rsid w:val="000061B0"/>
    <w:rsid w:val="0000737F"/>
    <w:rsid w:val="000107E9"/>
    <w:rsid w:val="00010F84"/>
    <w:rsid w:val="00010FA7"/>
    <w:rsid w:val="0001104C"/>
    <w:rsid w:val="000114F5"/>
    <w:rsid w:val="000117BC"/>
    <w:rsid w:val="00011A8F"/>
    <w:rsid w:val="00011B50"/>
    <w:rsid w:val="00011F53"/>
    <w:rsid w:val="0001284F"/>
    <w:rsid w:val="00013604"/>
    <w:rsid w:val="000142C7"/>
    <w:rsid w:val="00014A36"/>
    <w:rsid w:val="00014CED"/>
    <w:rsid w:val="00014D88"/>
    <w:rsid w:val="00014F16"/>
    <w:rsid w:val="000161A2"/>
    <w:rsid w:val="00016A8C"/>
    <w:rsid w:val="00016C5E"/>
    <w:rsid w:val="00017C87"/>
    <w:rsid w:val="00020706"/>
    <w:rsid w:val="000227FF"/>
    <w:rsid w:val="000232C1"/>
    <w:rsid w:val="00023A35"/>
    <w:rsid w:val="00023DED"/>
    <w:rsid w:val="000246D0"/>
    <w:rsid w:val="00024C3E"/>
    <w:rsid w:val="00025234"/>
    <w:rsid w:val="00025A59"/>
    <w:rsid w:val="000269BB"/>
    <w:rsid w:val="00026F27"/>
    <w:rsid w:val="000275A6"/>
    <w:rsid w:val="00030315"/>
    <w:rsid w:val="000306B9"/>
    <w:rsid w:val="000315BB"/>
    <w:rsid w:val="00031925"/>
    <w:rsid w:val="00031CE6"/>
    <w:rsid w:val="00031E2A"/>
    <w:rsid w:val="0003281A"/>
    <w:rsid w:val="00033E13"/>
    <w:rsid w:val="00034DA6"/>
    <w:rsid w:val="00034F91"/>
    <w:rsid w:val="0003519D"/>
    <w:rsid w:val="00035FA2"/>
    <w:rsid w:val="00037F77"/>
    <w:rsid w:val="00040667"/>
    <w:rsid w:val="000406A4"/>
    <w:rsid w:val="00040E0F"/>
    <w:rsid w:val="00040F21"/>
    <w:rsid w:val="000417F0"/>
    <w:rsid w:val="00041F0A"/>
    <w:rsid w:val="00041F9D"/>
    <w:rsid w:val="00042A91"/>
    <w:rsid w:val="00042D37"/>
    <w:rsid w:val="00042EA7"/>
    <w:rsid w:val="00045DBE"/>
    <w:rsid w:val="0004638C"/>
    <w:rsid w:val="0004644A"/>
    <w:rsid w:val="0004766B"/>
    <w:rsid w:val="000479E5"/>
    <w:rsid w:val="0005013B"/>
    <w:rsid w:val="00050288"/>
    <w:rsid w:val="00050556"/>
    <w:rsid w:val="00050A19"/>
    <w:rsid w:val="000515D5"/>
    <w:rsid w:val="00052238"/>
    <w:rsid w:val="00052964"/>
    <w:rsid w:val="00053FAE"/>
    <w:rsid w:val="00054C2B"/>
    <w:rsid w:val="000552EF"/>
    <w:rsid w:val="0005554C"/>
    <w:rsid w:val="00055A55"/>
    <w:rsid w:val="00055B8E"/>
    <w:rsid w:val="00055FE7"/>
    <w:rsid w:val="000567ED"/>
    <w:rsid w:val="00060577"/>
    <w:rsid w:val="00060B75"/>
    <w:rsid w:val="0006154B"/>
    <w:rsid w:val="00061AF2"/>
    <w:rsid w:val="00061B89"/>
    <w:rsid w:val="00061FDA"/>
    <w:rsid w:val="00062201"/>
    <w:rsid w:val="000634E2"/>
    <w:rsid w:val="00063509"/>
    <w:rsid w:val="00063A35"/>
    <w:rsid w:val="00063D46"/>
    <w:rsid w:val="00064649"/>
    <w:rsid w:val="000652FB"/>
    <w:rsid w:val="00065880"/>
    <w:rsid w:val="000664A6"/>
    <w:rsid w:val="0006720B"/>
    <w:rsid w:val="00067833"/>
    <w:rsid w:val="00070410"/>
    <w:rsid w:val="00072894"/>
    <w:rsid w:val="00072E02"/>
    <w:rsid w:val="00073528"/>
    <w:rsid w:val="000746A2"/>
    <w:rsid w:val="000753AB"/>
    <w:rsid w:val="0007652B"/>
    <w:rsid w:val="00076A3B"/>
    <w:rsid w:val="000774A7"/>
    <w:rsid w:val="00077730"/>
    <w:rsid w:val="000778FE"/>
    <w:rsid w:val="00080363"/>
    <w:rsid w:val="000807CC"/>
    <w:rsid w:val="00081445"/>
    <w:rsid w:val="00081A2D"/>
    <w:rsid w:val="00081C9A"/>
    <w:rsid w:val="00082181"/>
    <w:rsid w:val="000823E3"/>
    <w:rsid w:val="00083753"/>
    <w:rsid w:val="00083BB0"/>
    <w:rsid w:val="0008478A"/>
    <w:rsid w:val="00084935"/>
    <w:rsid w:val="000849C2"/>
    <w:rsid w:val="00085174"/>
    <w:rsid w:val="00086469"/>
    <w:rsid w:val="00087465"/>
    <w:rsid w:val="00087642"/>
    <w:rsid w:val="00087DA3"/>
    <w:rsid w:val="00087EAE"/>
    <w:rsid w:val="000904D3"/>
    <w:rsid w:val="00090617"/>
    <w:rsid w:val="00090F2F"/>
    <w:rsid w:val="000923C4"/>
    <w:rsid w:val="000928C6"/>
    <w:rsid w:val="000932EB"/>
    <w:rsid w:val="00093605"/>
    <w:rsid w:val="0009385D"/>
    <w:rsid w:val="00095611"/>
    <w:rsid w:val="00095BA5"/>
    <w:rsid w:val="000963A6"/>
    <w:rsid w:val="00097173"/>
    <w:rsid w:val="00097C0B"/>
    <w:rsid w:val="00097F54"/>
    <w:rsid w:val="000A021A"/>
    <w:rsid w:val="000A06E8"/>
    <w:rsid w:val="000A11CC"/>
    <w:rsid w:val="000A14BE"/>
    <w:rsid w:val="000A1610"/>
    <w:rsid w:val="000A2459"/>
    <w:rsid w:val="000A29E7"/>
    <w:rsid w:val="000A3244"/>
    <w:rsid w:val="000A3438"/>
    <w:rsid w:val="000A360F"/>
    <w:rsid w:val="000A3D64"/>
    <w:rsid w:val="000A3E4E"/>
    <w:rsid w:val="000A3E79"/>
    <w:rsid w:val="000A548A"/>
    <w:rsid w:val="000A57BF"/>
    <w:rsid w:val="000A68D8"/>
    <w:rsid w:val="000A7028"/>
    <w:rsid w:val="000A7ACC"/>
    <w:rsid w:val="000B06CB"/>
    <w:rsid w:val="000B082C"/>
    <w:rsid w:val="000B08E8"/>
    <w:rsid w:val="000B0BCA"/>
    <w:rsid w:val="000B154C"/>
    <w:rsid w:val="000B1684"/>
    <w:rsid w:val="000B1BCA"/>
    <w:rsid w:val="000B3F21"/>
    <w:rsid w:val="000B4AC9"/>
    <w:rsid w:val="000B5C18"/>
    <w:rsid w:val="000B5FC3"/>
    <w:rsid w:val="000B609E"/>
    <w:rsid w:val="000B71D2"/>
    <w:rsid w:val="000B7F0D"/>
    <w:rsid w:val="000C04AF"/>
    <w:rsid w:val="000C133B"/>
    <w:rsid w:val="000C16DF"/>
    <w:rsid w:val="000C2F22"/>
    <w:rsid w:val="000C3787"/>
    <w:rsid w:val="000C38CA"/>
    <w:rsid w:val="000C4259"/>
    <w:rsid w:val="000C4FB9"/>
    <w:rsid w:val="000C5123"/>
    <w:rsid w:val="000C743A"/>
    <w:rsid w:val="000D0718"/>
    <w:rsid w:val="000D0A0C"/>
    <w:rsid w:val="000D0A97"/>
    <w:rsid w:val="000D1BE1"/>
    <w:rsid w:val="000D2232"/>
    <w:rsid w:val="000D32B6"/>
    <w:rsid w:val="000D4C55"/>
    <w:rsid w:val="000D539F"/>
    <w:rsid w:val="000D541B"/>
    <w:rsid w:val="000D65FD"/>
    <w:rsid w:val="000D68C3"/>
    <w:rsid w:val="000D71BA"/>
    <w:rsid w:val="000D7AE9"/>
    <w:rsid w:val="000E0B78"/>
    <w:rsid w:val="000E158E"/>
    <w:rsid w:val="000E1D4C"/>
    <w:rsid w:val="000E3652"/>
    <w:rsid w:val="000E41C4"/>
    <w:rsid w:val="000E5CF6"/>
    <w:rsid w:val="000E74CF"/>
    <w:rsid w:val="000E758E"/>
    <w:rsid w:val="000E7C2D"/>
    <w:rsid w:val="000E7E05"/>
    <w:rsid w:val="000F0757"/>
    <w:rsid w:val="000F11F1"/>
    <w:rsid w:val="000F12A9"/>
    <w:rsid w:val="000F1E27"/>
    <w:rsid w:val="000F235D"/>
    <w:rsid w:val="000F36EA"/>
    <w:rsid w:val="000F3ACC"/>
    <w:rsid w:val="000F4751"/>
    <w:rsid w:val="000F4BE2"/>
    <w:rsid w:val="000F4D54"/>
    <w:rsid w:val="000F50D6"/>
    <w:rsid w:val="000F5FA8"/>
    <w:rsid w:val="000F6E3D"/>
    <w:rsid w:val="000F7814"/>
    <w:rsid w:val="000F7BE2"/>
    <w:rsid w:val="00100ED3"/>
    <w:rsid w:val="00101105"/>
    <w:rsid w:val="00101824"/>
    <w:rsid w:val="001026DD"/>
    <w:rsid w:val="00102D74"/>
    <w:rsid w:val="00103A17"/>
    <w:rsid w:val="00103BD5"/>
    <w:rsid w:val="001051D7"/>
    <w:rsid w:val="001067FC"/>
    <w:rsid w:val="00106F1B"/>
    <w:rsid w:val="00107EF9"/>
    <w:rsid w:val="00111413"/>
    <w:rsid w:val="0011166F"/>
    <w:rsid w:val="0011222A"/>
    <w:rsid w:val="00112934"/>
    <w:rsid w:val="00112CBC"/>
    <w:rsid w:val="00113AC2"/>
    <w:rsid w:val="001148D2"/>
    <w:rsid w:val="001159E6"/>
    <w:rsid w:val="00115B98"/>
    <w:rsid w:val="00117580"/>
    <w:rsid w:val="00120253"/>
    <w:rsid w:val="00122261"/>
    <w:rsid w:val="001227B3"/>
    <w:rsid w:val="001232E3"/>
    <w:rsid w:val="00123671"/>
    <w:rsid w:val="00123B5C"/>
    <w:rsid w:val="00124201"/>
    <w:rsid w:val="0012458F"/>
    <w:rsid w:val="00124B76"/>
    <w:rsid w:val="00125626"/>
    <w:rsid w:val="00125981"/>
    <w:rsid w:val="00125A9E"/>
    <w:rsid w:val="00126291"/>
    <w:rsid w:val="00126369"/>
    <w:rsid w:val="00126A12"/>
    <w:rsid w:val="001274FB"/>
    <w:rsid w:val="00130278"/>
    <w:rsid w:val="001307D0"/>
    <w:rsid w:val="0013095A"/>
    <w:rsid w:val="001316F6"/>
    <w:rsid w:val="0013199C"/>
    <w:rsid w:val="00132F59"/>
    <w:rsid w:val="00133317"/>
    <w:rsid w:val="001333F4"/>
    <w:rsid w:val="0013357D"/>
    <w:rsid w:val="00133700"/>
    <w:rsid w:val="001345D1"/>
    <w:rsid w:val="0013505E"/>
    <w:rsid w:val="001359AA"/>
    <w:rsid w:val="001359D9"/>
    <w:rsid w:val="00136D8A"/>
    <w:rsid w:val="00137C6E"/>
    <w:rsid w:val="00137E88"/>
    <w:rsid w:val="00140298"/>
    <w:rsid w:val="00142320"/>
    <w:rsid w:val="001440B6"/>
    <w:rsid w:val="00145158"/>
    <w:rsid w:val="001451B4"/>
    <w:rsid w:val="00145CB7"/>
    <w:rsid w:val="001460E6"/>
    <w:rsid w:val="00146B2A"/>
    <w:rsid w:val="00147600"/>
    <w:rsid w:val="00147887"/>
    <w:rsid w:val="00151A45"/>
    <w:rsid w:val="00151BDF"/>
    <w:rsid w:val="00152582"/>
    <w:rsid w:val="00153454"/>
    <w:rsid w:val="00154E6E"/>
    <w:rsid w:val="001557B6"/>
    <w:rsid w:val="00155D0A"/>
    <w:rsid w:val="00156104"/>
    <w:rsid w:val="001566A2"/>
    <w:rsid w:val="001568A8"/>
    <w:rsid w:val="001571EF"/>
    <w:rsid w:val="00157664"/>
    <w:rsid w:val="001579AD"/>
    <w:rsid w:val="00160551"/>
    <w:rsid w:val="00160A63"/>
    <w:rsid w:val="001618BA"/>
    <w:rsid w:val="00161F3F"/>
    <w:rsid w:val="001620A0"/>
    <w:rsid w:val="0016230A"/>
    <w:rsid w:val="001624D7"/>
    <w:rsid w:val="00162EA8"/>
    <w:rsid w:val="00162F79"/>
    <w:rsid w:val="0016324F"/>
    <w:rsid w:val="0016389D"/>
    <w:rsid w:val="00163E49"/>
    <w:rsid w:val="0016401B"/>
    <w:rsid w:val="001640FD"/>
    <w:rsid w:val="00165230"/>
    <w:rsid w:val="00166471"/>
    <w:rsid w:val="0016748F"/>
    <w:rsid w:val="00170BEB"/>
    <w:rsid w:val="00170F84"/>
    <w:rsid w:val="00171C08"/>
    <w:rsid w:val="00172138"/>
    <w:rsid w:val="00172B3B"/>
    <w:rsid w:val="00173C9E"/>
    <w:rsid w:val="0017439F"/>
    <w:rsid w:val="00175139"/>
    <w:rsid w:val="00175B7B"/>
    <w:rsid w:val="00175EED"/>
    <w:rsid w:val="001762F6"/>
    <w:rsid w:val="00176619"/>
    <w:rsid w:val="00176E35"/>
    <w:rsid w:val="00177A44"/>
    <w:rsid w:val="00180445"/>
    <w:rsid w:val="0018062E"/>
    <w:rsid w:val="00180D0F"/>
    <w:rsid w:val="001815A0"/>
    <w:rsid w:val="00181C98"/>
    <w:rsid w:val="001835CD"/>
    <w:rsid w:val="00183D62"/>
    <w:rsid w:val="00185026"/>
    <w:rsid w:val="00185E1E"/>
    <w:rsid w:val="00186571"/>
    <w:rsid w:val="001867A5"/>
    <w:rsid w:val="00186C46"/>
    <w:rsid w:val="00186C62"/>
    <w:rsid w:val="00187089"/>
    <w:rsid w:val="00187D16"/>
    <w:rsid w:val="00191013"/>
    <w:rsid w:val="001910C6"/>
    <w:rsid w:val="00191D62"/>
    <w:rsid w:val="0019265A"/>
    <w:rsid w:val="00192D2D"/>
    <w:rsid w:val="001932BD"/>
    <w:rsid w:val="001933EE"/>
    <w:rsid w:val="00194C8E"/>
    <w:rsid w:val="00196602"/>
    <w:rsid w:val="00196D98"/>
    <w:rsid w:val="001975BF"/>
    <w:rsid w:val="001A04B8"/>
    <w:rsid w:val="001A16FA"/>
    <w:rsid w:val="001A20B2"/>
    <w:rsid w:val="001A26E6"/>
    <w:rsid w:val="001A275F"/>
    <w:rsid w:val="001A2CB3"/>
    <w:rsid w:val="001A3131"/>
    <w:rsid w:val="001A4428"/>
    <w:rsid w:val="001A442D"/>
    <w:rsid w:val="001A4C98"/>
    <w:rsid w:val="001A61E6"/>
    <w:rsid w:val="001A6566"/>
    <w:rsid w:val="001A67B9"/>
    <w:rsid w:val="001A6A19"/>
    <w:rsid w:val="001A70C4"/>
    <w:rsid w:val="001B0054"/>
    <w:rsid w:val="001B09BE"/>
    <w:rsid w:val="001B13CB"/>
    <w:rsid w:val="001B1556"/>
    <w:rsid w:val="001B15A0"/>
    <w:rsid w:val="001B272E"/>
    <w:rsid w:val="001B3ACD"/>
    <w:rsid w:val="001B3F32"/>
    <w:rsid w:val="001B4518"/>
    <w:rsid w:val="001B5A17"/>
    <w:rsid w:val="001B5E67"/>
    <w:rsid w:val="001B6629"/>
    <w:rsid w:val="001B7301"/>
    <w:rsid w:val="001C0127"/>
    <w:rsid w:val="001C056B"/>
    <w:rsid w:val="001C14D2"/>
    <w:rsid w:val="001C1D26"/>
    <w:rsid w:val="001C357F"/>
    <w:rsid w:val="001C3C3F"/>
    <w:rsid w:val="001C4337"/>
    <w:rsid w:val="001C46C9"/>
    <w:rsid w:val="001C512D"/>
    <w:rsid w:val="001C5141"/>
    <w:rsid w:val="001C564C"/>
    <w:rsid w:val="001C5864"/>
    <w:rsid w:val="001C64B0"/>
    <w:rsid w:val="001C7B65"/>
    <w:rsid w:val="001C7CB5"/>
    <w:rsid w:val="001C7DDC"/>
    <w:rsid w:val="001D1368"/>
    <w:rsid w:val="001D1D33"/>
    <w:rsid w:val="001D2711"/>
    <w:rsid w:val="001D3130"/>
    <w:rsid w:val="001D3395"/>
    <w:rsid w:val="001D3961"/>
    <w:rsid w:val="001D494D"/>
    <w:rsid w:val="001D4973"/>
    <w:rsid w:val="001D4C3E"/>
    <w:rsid w:val="001D4ED9"/>
    <w:rsid w:val="001D4F5C"/>
    <w:rsid w:val="001D5467"/>
    <w:rsid w:val="001D5929"/>
    <w:rsid w:val="001D5D3D"/>
    <w:rsid w:val="001D717F"/>
    <w:rsid w:val="001D721E"/>
    <w:rsid w:val="001D78CB"/>
    <w:rsid w:val="001D7A6C"/>
    <w:rsid w:val="001D7E46"/>
    <w:rsid w:val="001E09CD"/>
    <w:rsid w:val="001E0D59"/>
    <w:rsid w:val="001E1111"/>
    <w:rsid w:val="001E1347"/>
    <w:rsid w:val="001E25AF"/>
    <w:rsid w:val="001E3426"/>
    <w:rsid w:val="001E3890"/>
    <w:rsid w:val="001E46DD"/>
    <w:rsid w:val="001E4B09"/>
    <w:rsid w:val="001E4FC3"/>
    <w:rsid w:val="001E5041"/>
    <w:rsid w:val="001E51FD"/>
    <w:rsid w:val="001E539E"/>
    <w:rsid w:val="001E6AEC"/>
    <w:rsid w:val="001E73C5"/>
    <w:rsid w:val="001E7BE4"/>
    <w:rsid w:val="001E7BEA"/>
    <w:rsid w:val="001F099E"/>
    <w:rsid w:val="001F0BE0"/>
    <w:rsid w:val="001F21A6"/>
    <w:rsid w:val="001F2DEF"/>
    <w:rsid w:val="001F2FF5"/>
    <w:rsid w:val="001F3142"/>
    <w:rsid w:val="001F354C"/>
    <w:rsid w:val="001F4AB2"/>
    <w:rsid w:val="001F5316"/>
    <w:rsid w:val="001F5414"/>
    <w:rsid w:val="001F5F0C"/>
    <w:rsid w:val="001F6D42"/>
    <w:rsid w:val="001F6E98"/>
    <w:rsid w:val="00200431"/>
    <w:rsid w:val="00201C60"/>
    <w:rsid w:val="0020257D"/>
    <w:rsid w:val="002037C4"/>
    <w:rsid w:val="00203A75"/>
    <w:rsid w:val="00203A8F"/>
    <w:rsid w:val="00204316"/>
    <w:rsid w:val="00204814"/>
    <w:rsid w:val="002052DC"/>
    <w:rsid w:val="00205BE5"/>
    <w:rsid w:val="00206051"/>
    <w:rsid w:val="00206262"/>
    <w:rsid w:val="00206A24"/>
    <w:rsid w:val="00206BB2"/>
    <w:rsid w:val="00207871"/>
    <w:rsid w:val="00207B61"/>
    <w:rsid w:val="00210518"/>
    <w:rsid w:val="00210E49"/>
    <w:rsid w:val="00211E7B"/>
    <w:rsid w:val="00212E3C"/>
    <w:rsid w:val="002135C6"/>
    <w:rsid w:val="002138AC"/>
    <w:rsid w:val="00214185"/>
    <w:rsid w:val="002142D8"/>
    <w:rsid w:val="00214676"/>
    <w:rsid w:val="00214D43"/>
    <w:rsid w:val="00215A4F"/>
    <w:rsid w:val="00216236"/>
    <w:rsid w:val="0021699F"/>
    <w:rsid w:val="00216E36"/>
    <w:rsid w:val="00217194"/>
    <w:rsid w:val="0021724A"/>
    <w:rsid w:val="00217975"/>
    <w:rsid w:val="00217BEE"/>
    <w:rsid w:val="002202A9"/>
    <w:rsid w:val="00221887"/>
    <w:rsid w:val="002228C4"/>
    <w:rsid w:val="00222E0C"/>
    <w:rsid w:val="00223CDA"/>
    <w:rsid w:val="002246B4"/>
    <w:rsid w:val="0022482D"/>
    <w:rsid w:val="00224BC9"/>
    <w:rsid w:val="002254D2"/>
    <w:rsid w:val="002255A0"/>
    <w:rsid w:val="00225A3A"/>
    <w:rsid w:val="00225A6E"/>
    <w:rsid w:val="00226DBA"/>
    <w:rsid w:val="00227E3C"/>
    <w:rsid w:val="0023047B"/>
    <w:rsid w:val="002306B7"/>
    <w:rsid w:val="00231170"/>
    <w:rsid w:val="002319AD"/>
    <w:rsid w:val="0023258A"/>
    <w:rsid w:val="00232759"/>
    <w:rsid w:val="00232C8E"/>
    <w:rsid w:val="00233781"/>
    <w:rsid w:val="00233A4C"/>
    <w:rsid w:val="00233AD4"/>
    <w:rsid w:val="0023427E"/>
    <w:rsid w:val="0023493E"/>
    <w:rsid w:val="00235100"/>
    <w:rsid w:val="002357A1"/>
    <w:rsid w:val="002358F0"/>
    <w:rsid w:val="00236039"/>
    <w:rsid w:val="002360BE"/>
    <w:rsid w:val="0023626C"/>
    <w:rsid w:val="002369D6"/>
    <w:rsid w:val="002373D6"/>
    <w:rsid w:val="00237CB3"/>
    <w:rsid w:val="00237DE4"/>
    <w:rsid w:val="00237FB6"/>
    <w:rsid w:val="0024045D"/>
    <w:rsid w:val="0024051C"/>
    <w:rsid w:val="002409B9"/>
    <w:rsid w:val="002412C9"/>
    <w:rsid w:val="00241B2D"/>
    <w:rsid w:val="00241C8D"/>
    <w:rsid w:val="00241FA6"/>
    <w:rsid w:val="00243256"/>
    <w:rsid w:val="00243338"/>
    <w:rsid w:val="002440DF"/>
    <w:rsid w:val="00244344"/>
    <w:rsid w:val="0024509C"/>
    <w:rsid w:val="00245D00"/>
    <w:rsid w:val="002464BF"/>
    <w:rsid w:val="00246E3F"/>
    <w:rsid w:val="00246EEB"/>
    <w:rsid w:val="002501BA"/>
    <w:rsid w:val="002506E4"/>
    <w:rsid w:val="002508B2"/>
    <w:rsid w:val="00251808"/>
    <w:rsid w:val="0025276D"/>
    <w:rsid w:val="00252E9A"/>
    <w:rsid w:val="00253E05"/>
    <w:rsid w:val="00253F1E"/>
    <w:rsid w:val="00254967"/>
    <w:rsid w:val="002567FA"/>
    <w:rsid w:val="002575C8"/>
    <w:rsid w:val="00257873"/>
    <w:rsid w:val="00257AC8"/>
    <w:rsid w:val="00257B60"/>
    <w:rsid w:val="00257B66"/>
    <w:rsid w:val="00260042"/>
    <w:rsid w:val="0026090C"/>
    <w:rsid w:val="00261578"/>
    <w:rsid w:val="0026213A"/>
    <w:rsid w:val="002621F2"/>
    <w:rsid w:val="00262D6B"/>
    <w:rsid w:val="00262E13"/>
    <w:rsid w:val="00264191"/>
    <w:rsid w:val="002650AD"/>
    <w:rsid w:val="00265A8E"/>
    <w:rsid w:val="00266B8F"/>
    <w:rsid w:val="002679F5"/>
    <w:rsid w:val="002710F8"/>
    <w:rsid w:val="00271A84"/>
    <w:rsid w:val="00272758"/>
    <w:rsid w:val="00272DAF"/>
    <w:rsid w:val="00274839"/>
    <w:rsid w:val="00275379"/>
    <w:rsid w:val="00276BCB"/>
    <w:rsid w:val="00277959"/>
    <w:rsid w:val="00277A60"/>
    <w:rsid w:val="0028047B"/>
    <w:rsid w:val="00280D65"/>
    <w:rsid w:val="0028118A"/>
    <w:rsid w:val="002813B1"/>
    <w:rsid w:val="00281F1C"/>
    <w:rsid w:val="002823E6"/>
    <w:rsid w:val="002832D4"/>
    <w:rsid w:val="00283427"/>
    <w:rsid w:val="00283D9F"/>
    <w:rsid w:val="0028480A"/>
    <w:rsid w:val="00284E34"/>
    <w:rsid w:val="002868E8"/>
    <w:rsid w:val="00286D63"/>
    <w:rsid w:val="00287022"/>
    <w:rsid w:val="0028745D"/>
    <w:rsid w:val="00287627"/>
    <w:rsid w:val="00287661"/>
    <w:rsid w:val="0028789E"/>
    <w:rsid w:val="0029105B"/>
    <w:rsid w:val="0029137E"/>
    <w:rsid w:val="00291DA2"/>
    <w:rsid w:val="0029245C"/>
    <w:rsid w:val="002929BB"/>
    <w:rsid w:val="002933FA"/>
    <w:rsid w:val="00293574"/>
    <w:rsid w:val="002939EB"/>
    <w:rsid w:val="00293B77"/>
    <w:rsid w:val="00293D2D"/>
    <w:rsid w:val="0029404A"/>
    <w:rsid w:val="0029436E"/>
    <w:rsid w:val="002943EB"/>
    <w:rsid w:val="0029494D"/>
    <w:rsid w:val="00295357"/>
    <w:rsid w:val="00295C4F"/>
    <w:rsid w:val="00296176"/>
    <w:rsid w:val="002A0280"/>
    <w:rsid w:val="002A051D"/>
    <w:rsid w:val="002A05A0"/>
    <w:rsid w:val="002A05E1"/>
    <w:rsid w:val="002A0848"/>
    <w:rsid w:val="002A0963"/>
    <w:rsid w:val="002A0B8C"/>
    <w:rsid w:val="002A0CC5"/>
    <w:rsid w:val="002A0F92"/>
    <w:rsid w:val="002A13FE"/>
    <w:rsid w:val="002A16C6"/>
    <w:rsid w:val="002A1936"/>
    <w:rsid w:val="002A1ABD"/>
    <w:rsid w:val="002A209A"/>
    <w:rsid w:val="002A2523"/>
    <w:rsid w:val="002A2D32"/>
    <w:rsid w:val="002A35BF"/>
    <w:rsid w:val="002A3B1F"/>
    <w:rsid w:val="002A3C0E"/>
    <w:rsid w:val="002A4391"/>
    <w:rsid w:val="002A4C0A"/>
    <w:rsid w:val="002A4DE0"/>
    <w:rsid w:val="002A68C6"/>
    <w:rsid w:val="002A7823"/>
    <w:rsid w:val="002A7C5B"/>
    <w:rsid w:val="002B0A57"/>
    <w:rsid w:val="002B0A6A"/>
    <w:rsid w:val="002B181C"/>
    <w:rsid w:val="002B1D63"/>
    <w:rsid w:val="002B2F28"/>
    <w:rsid w:val="002B4C81"/>
    <w:rsid w:val="002B4D87"/>
    <w:rsid w:val="002B55D7"/>
    <w:rsid w:val="002B6327"/>
    <w:rsid w:val="002B67D4"/>
    <w:rsid w:val="002B7E20"/>
    <w:rsid w:val="002C05CF"/>
    <w:rsid w:val="002C115A"/>
    <w:rsid w:val="002C12FA"/>
    <w:rsid w:val="002C20A6"/>
    <w:rsid w:val="002C2E26"/>
    <w:rsid w:val="002C40C5"/>
    <w:rsid w:val="002C414B"/>
    <w:rsid w:val="002C426F"/>
    <w:rsid w:val="002C5376"/>
    <w:rsid w:val="002C59D0"/>
    <w:rsid w:val="002C63B3"/>
    <w:rsid w:val="002C6B27"/>
    <w:rsid w:val="002C757E"/>
    <w:rsid w:val="002D03E9"/>
    <w:rsid w:val="002D06F4"/>
    <w:rsid w:val="002D0A84"/>
    <w:rsid w:val="002D0B78"/>
    <w:rsid w:val="002D0F9B"/>
    <w:rsid w:val="002D139C"/>
    <w:rsid w:val="002D178A"/>
    <w:rsid w:val="002D2B47"/>
    <w:rsid w:val="002D3024"/>
    <w:rsid w:val="002D30F8"/>
    <w:rsid w:val="002D313E"/>
    <w:rsid w:val="002D343C"/>
    <w:rsid w:val="002D443B"/>
    <w:rsid w:val="002D4560"/>
    <w:rsid w:val="002D4A0F"/>
    <w:rsid w:val="002D4B4D"/>
    <w:rsid w:val="002E0327"/>
    <w:rsid w:val="002E0C94"/>
    <w:rsid w:val="002E164E"/>
    <w:rsid w:val="002E1D68"/>
    <w:rsid w:val="002E269C"/>
    <w:rsid w:val="002E3544"/>
    <w:rsid w:val="002E3AAC"/>
    <w:rsid w:val="002E40E4"/>
    <w:rsid w:val="002E429B"/>
    <w:rsid w:val="002E46E8"/>
    <w:rsid w:val="002E4A1B"/>
    <w:rsid w:val="002E56BA"/>
    <w:rsid w:val="002E5F01"/>
    <w:rsid w:val="002E6BC9"/>
    <w:rsid w:val="002E7F52"/>
    <w:rsid w:val="002F0491"/>
    <w:rsid w:val="002F0CDB"/>
    <w:rsid w:val="002F0F05"/>
    <w:rsid w:val="002F10AB"/>
    <w:rsid w:val="002F1A11"/>
    <w:rsid w:val="002F4A32"/>
    <w:rsid w:val="002F4C61"/>
    <w:rsid w:val="002F53D1"/>
    <w:rsid w:val="002F586A"/>
    <w:rsid w:val="002F64B8"/>
    <w:rsid w:val="002F64F1"/>
    <w:rsid w:val="002F7D20"/>
    <w:rsid w:val="003000A9"/>
    <w:rsid w:val="00300905"/>
    <w:rsid w:val="00300E3C"/>
    <w:rsid w:val="00301018"/>
    <w:rsid w:val="00301DB7"/>
    <w:rsid w:val="003033F0"/>
    <w:rsid w:val="0030399E"/>
    <w:rsid w:val="00304ED7"/>
    <w:rsid w:val="00305952"/>
    <w:rsid w:val="00305E6B"/>
    <w:rsid w:val="00306C79"/>
    <w:rsid w:val="00307099"/>
    <w:rsid w:val="00307393"/>
    <w:rsid w:val="0030767B"/>
    <w:rsid w:val="003104DB"/>
    <w:rsid w:val="00310940"/>
    <w:rsid w:val="003112FE"/>
    <w:rsid w:val="00311390"/>
    <w:rsid w:val="00311842"/>
    <w:rsid w:val="003121C5"/>
    <w:rsid w:val="003123CA"/>
    <w:rsid w:val="00312DDF"/>
    <w:rsid w:val="00312E93"/>
    <w:rsid w:val="00313064"/>
    <w:rsid w:val="00313854"/>
    <w:rsid w:val="003139E1"/>
    <w:rsid w:val="00314B18"/>
    <w:rsid w:val="00314DED"/>
    <w:rsid w:val="00315AB5"/>
    <w:rsid w:val="00317706"/>
    <w:rsid w:val="00320143"/>
    <w:rsid w:val="003203C0"/>
    <w:rsid w:val="00320B3A"/>
    <w:rsid w:val="00321509"/>
    <w:rsid w:val="003218D3"/>
    <w:rsid w:val="0032197A"/>
    <w:rsid w:val="00322263"/>
    <w:rsid w:val="003224DA"/>
    <w:rsid w:val="00323188"/>
    <w:rsid w:val="00323216"/>
    <w:rsid w:val="003232E6"/>
    <w:rsid w:val="003239A6"/>
    <w:rsid w:val="00324690"/>
    <w:rsid w:val="00324B66"/>
    <w:rsid w:val="00324DC3"/>
    <w:rsid w:val="00325435"/>
    <w:rsid w:val="0032553C"/>
    <w:rsid w:val="00326575"/>
    <w:rsid w:val="00326595"/>
    <w:rsid w:val="00326CEF"/>
    <w:rsid w:val="00326E35"/>
    <w:rsid w:val="00326F13"/>
    <w:rsid w:val="003304DB"/>
    <w:rsid w:val="00330ACC"/>
    <w:rsid w:val="00330E98"/>
    <w:rsid w:val="00331549"/>
    <w:rsid w:val="00331A79"/>
    <w:rsid w:val="00331EEB"/>
    <w:rsid w:val="003354AF"/>
    <w:rsid w:val="00336099"/>
    <w:rsid w:val="00336F1B"/>
    <w:rsid w:val="0034067C"/>
    <w:rsid w:val="00340E5D"/>
    <w:rsid w:val="0034220E"/>
    <w:rsid w:val="003422C8"/>
    <w:rsid w:val="00342998"/>
    <w:rsid w:val="00343178"/>
    <w:rsid w:val="003437C0"/>
    <w:rsid w:val="00344008"/>
    <w:rsid w:val="00344266"/>
    <w:rsid w:val="003442BC"/>
    <w:rsid w:val="003444D8"/>
    <w:rsid w:val="00344632"/>
    <w:rsid w:val="003448D8"/>
    <w:rsid w:val="003448FF"/>
    <w:rsid w:val="0034707C"/>
    <w:rsid w:val="0034799E"/>
    <w:rsid w:val="003504C7"/>
    <w:rsid w:val="00350EF1"/>
    <w:rsid w:val="003510A4"/>
    <w:rsid w:val="003511AC"/>
    <w:rsid w:val="00351A8A"/>
    <w:rsid w:val="00352F84"/>
    <w:rsid w:val="00353AA6"/>
    <w:rsid w:val="00353BCC"/>
    <w:rsid w:val="00353C94"/>
    <w:rsid w:val="0035473E"/>
    <w:rsid w:val="003554B7"/>
    <w:rsid w:val="00355614"/>
    <w:rsid w:val="00357216"/>
    <w:rsid w:val="00357844"/>
    <w:rsid w:val="003608AF"/>
    <w:rsid w:val="003619D7"/>
    <w:rsid w:val="00361E39"/>
    <w:rsid w:val="003625A5"/>
    <w:rsid w:val="00362E96"/>
    <w:rsid w:val="0036572E"/>
    <w:rsid w:val="00365779"/>
    <w:rsid w:val="00365C6C"/>
    <w:rsid w:val="003660B9"/>
    <w:rsid w:val="0036773A"/>
    <w:rsid w:val="00367ABC"/>
    <w:rsid w:val="00367FDD"/>
    <w:rsid w:val="003707A3"/>
    <w:rsid w:val="00370C4C"/>
    <w:rsid w:val="003714ED"/>
    <w:rsid w:val="00371A74"/>
    <w:rsid w:val="00373F6F"/>
    <w:rsid w:val="00373F7F"/>
    <w:rsid w:val="003742D7"/>
    <w:rsid w:val="00374A55"/>
    <w:rsid w:val="00374E46"/>
    <w:rsid w:val="00375083"/>
    <w:rsid w:val="00376414"/>
    <w:rsid w:val="00377773"/>
    <w:rsid w:val="00380538"/>
    <w:rsid w:val="0038166A"/>
    <w:rsid w:val="003819E8"/>
    <w:rsid w:val="00381B9C"/>
    <w:rsid w:val="0038211F"/>
    <w:rsid w:val="0038247A"/>
    <w:rsid w:val="003826F8"/>
    <w:rsid w:val="0038295B"/>
    <w:rsid w:val="003834A8"/>
    <w:rsid w:val="003839C5"/>
    <w:rsid w:val="003839DE"/>
    <w:rsid w:val="00383CDF"/>
    <w:rsid w:val="0038421C"/>
    <w:rsid w:val="003844AE"/>
    <w:rsid w:val="0038529B"/>
    <w:rsid w:val="003853CF"/>
    <w:rsid w:val="00385A52"/>
    <w:rsid w:val="00386E5A"/>
    <w:rsid w:val="00387C54"/>
    <w:rsid w:val="0039094D"/>
    <w:rsid w:val="00390D9E"/>
    <w:rsid w:val="003912D9"/>
    <w:rsid w:val="00392AE6"/>
    <w:rsid w:val="00393073"/>
    <w:rsid w:val="003932F2"/>
    <w:rsid w:val="00393C7F"/>
    <w:rsid w:val="003949D8"/>
    <w:rsid w:val="003956A9"/>
    <w:rsid w:val="00395A7A"/>
    <w:rsid w:val="00395BB1"/>
    <w:rsid w:val="00396152"/>
    <w:rsid w:val="00396631"/>
    <w:rsid w:val="0039693D"/>
    <w:rsid w:val="00397B06"/>
    <w:rsid w:val="00397B60"/>
    <w:rsid w:val="003A04A3"/>
    <w:rsid w:val="003A0C5D"/>
    <w:rsid w:val="003A0E16"/>
    <w:rsid w:val="003A10D0"/>
    <w:rsid w:val="003A1602"/>
    <w:rsid w:val="003A2375"/>
    <w:rsid w:val="003A3111"/>
    <w:rsid w:val="003A32D7"/>
    <w:rsid w:val="003A35AF"/>
    <w:rsid w:val="003A414A"/>
    <w:rsid w:val="003A4470"/>
    <w:rsid w:val="003A44B7"/>
    <w:rsid w:val="003A4A8B"/>
    <w:rsid w:val="003A4BD8"/>
    <w:rsid w:val="003A4C69"/>
    <w:rsid w:val="003A7058"/>
    <w:rsid w:val="003A71BE"/>
    <w:rsid w:val="003A7569"/>
    <w:rsid w:val="003B0205"/>
    <w:rsid w:val="003B0339"/>
    <w:rsid w:val="003B091A"/>
    <w:rsid w:val="003B1643"/>
    <w:rsid w:val="003B20C7"/>
    <w:rsid w:val="003B20F1"/>
    <w:rsid w:val="003B28A5"/>
    <w:rsid w:val="003B2DDB"/>
    <w:rsid w:val="003B4952"/>
    <w:rsid w:val="003B51AA"/>
    <w:rsid w:val="003B5802"/>
    <w:rsid w:val="003B6F05"/>
    <w:rsid w:val="003B7C45"/>
    <w:rsid w:val="003C05F0"/>
    <w:rsid w:val="003C0F85"/>
    <w:rsid w:val="003C16BF"/>
    <w:rsid w:val="003C1A6A"/>
    <w:rsid w:val="003C2E73"/>
    <w:rsid w:val="003C2F89"/>
    <w:rsid w:val="003C3E0D"/>
    <w:rsid w:val="003C4723"/>
    <w:rsid w:val="003C47ED"/>
    <w:rsid w:val="003C59C8"/>
    <w:rsid w:val="003C6733"/>
    <w:rsid w:val="003C7743"/>
    <w:rsid w:val="003C7B20"/>
    <w:rsid w:val="003D101C"/>
    <w:rsid w:val="003D16C3"/>
    <w:rsid w:val="003D1AB2"/>
    <w:rsid w:val="003D1EB8"/>
    <w:rsid w:val="003D21A1"/>
    <w:rsid w:val="003D30EA"/>
    <w:rsid w:val="003D4D0E"/>
    <w:rsid w:val="003D515E"/>
    <w:rsid w:val="003D6940"/>
    <w:rsid w:val="003D6B09"/>
    <w:rsid w:val="003D76D9"/>
    <w:rsid w:val="003E0A32"/>
    <w:rsid w:val="003E1B0C"/>
    <w:rsid w:val="003E3EBC"/>
    <w:rsid w:val="003E435A"/>
    <w:rsid w:val="003E49E4"/>
    <w:rsid w:val="003E4A44"/>
    <w:rsid w:val="003E4D8E"/>
    <w:rsid w:val="003E580C"/>
    <w:rsid w:val="003E6205"/>
    <w:rsid w:val="003E65BD"/>
    <w:rsid w:val="003E6879"/>
    <w:rsid w:val="003E755D"/>
    <w:rsid w:val="003E7890"/>
    <w:rsid w:val="003F01F5"/>
    <w:rsid w:val="003F03D5"/>
    <w:rsid w:val="003F0C19"/>
    <w:rsid w:val="003F11C7"/>
    <w:rsid w:val="003F17AA"/>
    <w:rsid w:val="003F1889"/>
    <w:rsid w:val="003F24FA"/>
    <w:rsid w:val="003F3326"/>
    <w:rsid w:val="003F3748"/>
    <w:rsid w:val="003F4189"/>
    <w:rsid w:val="003F4626"/>
    <w:rsid w:val="003F5FB9"/>
    <w:rsid w:val="003F6123"/>
    <w:rsid w:val="003F774B"/>
    <w:rsid w:val="003F79C8"/>
    <w:rsid w:val="003F7CFE"/>
    <w:rsid w:val="003F7D61"/>
    <w:rsid w:val="004011F9"/>
    <w:rsid w:val="0040143F"/>
    <w:rsid w:val="004024FF"/>
    <w:rsid w:val="00402B16"/>
    <w:rsid w:val="00402C80"/>
    <w:rsid w:val="0040344E"/>
    <w:rsid w:val="00403C93"/>
    <w:rsid w:val="004051F5"/>
    <w:rsid w:val="004058AD"/>
    <w:rsid w:val="0040598B"/>
    <w:rsid w:val="00405C78"/>
    <w:rsid w:val="00405D98"/>
    <w:rsid w:val="00405E78"/>
    <w:rsid w:val="00406765"/>
    <w:rsid w:val="0040688B"/>
    <w:rsid w:val="00406B1D"/>
    <w:rsid w:val="00406FA6"/>
    <w:rsid w:val="00410091"/>
    <w:rsid w:val="0041028F"/>
    <w:rsid w:val="004119A2"/>
    <w:rsid w:val="004129BB"/>
    <w:rsid w:val="004133FA"/>
    <w:rsid w:val="00413705"/>
    <w:rsid w:val="004147BB"/>
    <w:rsid w:val="00414E4F"/>
    <w:rsid w:val="004156CD"/>
    <w:rsid w:val="004159B2"/>
    <w:rsid w:val="00415A8D"/>
    <w:rsid w:val="0041658C"/>
    <w:rsid w:val="00416776"/>
    <w:rsid w:val="00416A1E"/>
    <w:rsid w:val="00417C6D"/>
    <w:rsid w:val="00420C98"/>
    <w:rsid w:val="00421E22"/>
    <w:rsid w:val="0042273E"/>
    <w:rsid w:val="00422954"/>
    <w:rsid w:val="00422A6F"/>
    <w:rsid w:val="00423646"/>
    <w:rsid w:val="00423D80"/>
    <w:rsid w:val="0042495E"/>
    <w:rsid w:val="00424D82"/>
    <w:rsid w:val="00425353"/>
    <w:rsid w:val="00425476"/>
    <w:rsid w:val="00426790"/>
    <w:rsid w:val="004269F5"/>
    <w:rsid w:val="00426E90"/>
    <w:rsid w:val="004272A4"/>
    <w:rsid w:val="00427BB6"/>
    <w:rsid w:val="00427C64"/>
    <w:rsid w:val="00430096"/>
    <w:rsid w:val="004304AE"/>
    <w:rsid w:val="004308EF"/>
    <w:rsid w:val="00431AD4"/>
    <w:rsid w:val="00431E8C"/>
    <w:rsid w:val="004321DD"/>
    <w:rsid w:val="004323A2"/>
    <w:rsid w:val="00432584"/>
    <w:rsid w:val="004332D5"/>
    <w:rsid w:val="0043431A"/>
    <w:rsid w:val="00434626"/>
    <w:rsid w:val="00435005"/>
    <w:rsid w:val="00435DF9"/>
    <w:rsid w:val="00436275"/>
    <w:rsid w:val="00436ADE"/>
    <w:rsid w:val="00437649"/>
    <w:rsid w:val="00437A8B"/>
    <w:rsid w:val="00437C9F"/>
    <w:rsid w:val="00440C26"/>
    <w:rsid w:val="004418BC"/>
    <w:rsid w:val="0044204E"/>
    <w:rsid w:val="00442416"/>
    <w:rsid w:val="00442B99"/>
    <w:rsid w:val="0044334E"/>
    <w:rsid w:val="004437F8"/>
    <w:rsid w:val="0044451C"/>
    <w:rsid w:val="004462D9"/>
    <w:rsid w:val="00446C48"/>
    <w:rsid w:val="00447610"/>
    <w:rsid w:val="00450AE0"/>
    <w:rsid w:val="00450D71"/>
    <w:rsid w:val="00451633"/>
    <w:rsid w:val="00451855"/>
    <w:rsid w:val="00451998"/>
    <w:rsid w:val="0045213B"/>
    <w:rsid w:val="004523A0"/>
    <w:rsid w:val="00452FD9"/>
    <w:rsid w:val="004530AA"/>
    <w:rsid w:val="00453630"/>
    <w:rsid w:val="00453AE1"/>
    <w:rsid w:val="00453C71"/>
    <w:rsid w:val="00453EFE"/>
    <w:rsid w:val="0045526D"/>
    <w:rsid w:val="00455677"/>
    <w:rsid w:val="0045593B"/>
    <w:rsid w:val="00455A51"/>
    <w:rsid w:val="0045673A"/>
    <w:rsid w:val="004567BA"/>
    <w:rsid w:val="00457DFF"/>
    <w:rsid w:val="004615AB"/>
    <w:rsid w:val="004615EF"/>
    <w:rsid w:val="00462B17"/>
    <w:rsid w:val="00463186"/>
    <w:rsid w:val="0046335B"/>
    <w:rsid w:val="004636BD"/>
    <w:rsid w:val="00463B8C"/>
    <w:rsid w:val="0046409B"/>
    <w:rsid w:val="00465B44"/>
    <w:rsid w:val="0046618C"/>
    <w:rsid w:val="00467DBC"/>
    <w:rsid w:val="00471787"/>
    <w:rsid w:val="004728E4"/>
    <w:rsid w:val="004732F6"/>
    <w:rsid w:val="004742AF"/>
    <w:rsid w:val="004744C4"/>
    <w:rsid w:val="004748F6"/>
    <w:rsid w:val="0047689B"/>
    <w:rsid w:val="00476D65"/>
    <w:rsid w:val="004773B5"/>
    <w:rsid w:val="00480674"/>
    <w:rsid w:val="00480ABF"/>
    <w:rsid w:val="00480EFB"/>
    <w:rsid w:val="00481C78"/>
    <w:rsid w:val="00481D7C"/>
    <w:rsid w:val="00482580"/>
    <w:rsid w:val="004833D2"/>
    <w:rsid w:val="004836B0"/>
    <w:rsid w:val="00484366"/>
    <w:rsid w:val="004846CD"/>
    <w:rsid w:val="00484B7D"/>
    <w:rsid w:val="00484D36"/>
    <w:rsid w:val="00485080"/>
    <w:rsid w:val="0048541A"/>
    <w:rsid w:val="00485BC5"/>
    <w:rsid w:val="004879D7"/>
    <w:rsid w:val="00487C37"/>
    <w:rsid w:val="0049041B"/>
    <w:rsid w:val="00490A41"/>
    <w:rsid w:val="00490D61"/>
    <w:rsid w:val="0049134D"/>
    <w:rsid w:val="004918A4"/>
    <w:rsid w:val="00491A65"/>
    <w:rsid w:val="004927D7"/>
    <w:rsid w:val="00492821"/>
    <w:rsid w:val="00493890"/>
    <w:rsid w:val="00494700"/>
    <w:rsid w:val="00494F24"/>
    <w:rsid w:val="004952E9"/>
    <w:rsid w:val="00495F35"/>
    <w:rsid w:val="0049607A"/>
    <w:rsid w:val="004964B5"/>
    <w:rsid w:val="00496BD5"/>
    <w:rsid w:val="004979F1"/>
    <w:rsid w:val="004A05AA"/>
    <w:rsid w:val="004A05DC"/>
    <w:rsid w:val="004A09A4"/>
    <w:rsid w:val="004A0B9A"/>
    <w:rsid w:val="004A1AC8"/>
    <w:rsid w:val="004A1B49"/>
    <w:rsid w:val="004A1D38"/>
    <w:rsid w:val="004A1E74"/>
    <w:rsid w:val="004A21C3"/>
    <w:rsid w:val="004A303D"/>
    <w:rsid w:val="004A32A3"/>
    <w:rsid w:val="004A33F5"/>
    <w:rsid w:val="004A3456"/>
    <w:rsid w:val="004A42ED"/>
    <w:rsid w:val="004A53F2"/>
    <w:rsid w:val="004A6341"/>
    <w:rsid w:val="004A64AB"/>
    <w:rsid w:val="004A6DF2"/>
    <w:rsid w:val="004A6E8D"/>
    <w:rsid w:val="004A6ED3"/>
    <w:rsid w:val="004A7359"/>
    <w:rsid w:val="004A738D"/>
    <w:rsid w:val="004A7C84"/>
    <w:rsid w:val="004B0BEF"/>
    <w:rsid w:val="004B13CC"/>
    <w:rsid w:val="004B151E"/>
    <w:rsid w:val="004B1D17"/>
    <w:rsid w:val="004B1FE7"/>
    <w:rsid w:val="004B223B"/>
    <w:rsid w:val="004B255B"/>
    <w:rsid w:val="004B3584"/>
    <w:rsid w:val="004B37EB"/>
    <w:rsid w:val="004B3D63"/>
    <w:rsid w:val="004B44A0"/>
    <w:rsid w:val="004B44E4"/>
    <w:rsid w:val="004B47A1"/>
    <w:rsid w:val="004B5425"/>
    <w:rsid w:val="004B612B"/>
    <w:rsid w:val="004B6D52"/>
    <w:rsid w:val="004B6D70"/>
    <w:rsid w:val="004B776F"/>
    <w:rsid w:val="004B7801"/>
    <w:rsid w:val="004C0780"/>
    <w:rsid w:val="004C0C31"/>
    <w:rsid w:val="004C0CC2"/>
    <w:rsid w:val="004C0E0D"/>
    <w:rsid w:val="004C111A"/>
    <w:rsid w:val="004C1567"/>
    <w:rsid w:val="004C253A"/>
    <w:rsid w:val="004C4559"/>
    <w:rsid w:val="004C48D1"/>
    <w:rsid w:val="004C5155"/>
    <w:rsid w:val="004C51C9"/>
    <w:rsid w:val="004C6540"/>
    <w:rsid w:val="004C696B"/>
    <w:rsid w:val="004C7336"/>
    <w:rsid w:val="004C7920"/>
    <w:rsid w:val="004C7FF7"/>
    <w:rsid w:val="004D0192"/>
    <w:rsid w:val="004D0F64"/>
    <w:rsid w:val="004D13D4"/>
    <w:rsid w:val="004D273E"/>
    <w:rsid w:val="004D2FDC"/>
    <w:rsid w:val="004D310A"/>
    <w:rsid w:val="004D3235"/>
    <w:rsid w:val="004D327E"/>
    <w:rsid w:val="004D341A"/>
    <w:rsid w:val="004D35B4"/>
    <w:rsid w:val="004D3961"/>
    <w:rsid w:val="004D3CBC"/>
    <w:rsid w:val="004D4916"/>
    <w:rsid w:val="004D5303"/>
    <w:rsid w:val="004D54F6"/>
    <w:rsid w:val="004D649F"/>
    <w:rsid w:val="004D6557"/>
    <w:rsid w:val="004D6894"/>
    <w:rsid w:val="004D6E3F"/>
    <w:rsid w:val="004D74C6"/>
    <w:rsid w:val="004D79EE"/>
    <w:rsid w:val="004E0420"/>
    <w:rsid w:val="004E0BA2"/>
    <w:rsid w:val="004E0E1B"/>
    <w:rsid w:val="004E0FA0"/>
    <w:rsid w:val="004E142D"/>
    <w:rsid w:val="004E18C0"/>
    <w:rsid w:val="004E3001"/>
    <w:rsid w:val="004E30B4"/>
    <w:rsid w:val="004E32A6"/>
    <w:rsid w:val="004E36A8"/>
    <w:rsid w:val="004E4157"/>
    <w:rsid w:val="004E51F5"/>
    <w:rsid w:val="004E55E8"/>
    <w:rsid w:val="004E5748"/>
    <w:rsid w:val="004E575B"/>
    <w:rsid w:val="004E5899"/>
    <w:rsid w:val="004E5FCE"/>
    <w:rsid w:val="004E6376"/>
    <w:rsid w:val="004E7707"/>
    <w:rsid w:val="004E7A5C"/>
    <w:rsid w:val="004E7E0F"/>
    <w:rsid w:val="004F08CE"/>
    <w:rsid w:val="004F095D"/>
    <w:rsid w:val="004F0D0B"/>
    <w:rsid w:val="004F14E7"/>
    <w:rsid w:val="004F1885"/>
    <w:rsid w:val="004F26F3"/>
    <w:rsid w:val="004F3213"/>
    <w:rsid w:val="004F33E5"/>
    <w:rsid w:val="004F3AEC"/>
    <w:rsid w:val="004F3D30"/>
    <w:rsid w:val="004F4312"/>
    <w:rsid w:val="004F5CD2"/>
    <w:rsid w:val="004F6850"/>
    <w:rsid w:val="004F6868"/>
    <w:rsid w:val="004F7035"/>
    <w:rsid w:val="004F70C1"/>
    <w:rsid w:val="004F74C8"/>
    <w:rsid w:val="004F7520"/>
    <w:rsid w:val="004F7B59"/>
    <w:rsid w:val="005001C4"/>
    <w:rsid w:val="005022DE"/>
    <w:rsid w:val="00502729"/>
    <w:rsid w:val="005033B0"/>
    <w:rsid w:val="005035B1"/>
    <w:rsid w:val="00504993"/>
    <w:rsid w:val="00505077"/>
    <w:rsid w:val="00505E2D"/>
    <w:rsid w:val="0050606E"/>
    <w:rsid w:val="0050658E"/>
    <w:rsid w:val="005078B8"/>
    <w:rsid w:val="00510871"/>
    <w:rsid w:val="005111B9"/>
    <w:rsid w:val="0051144A"/>
    <w:rsid w:val="00511710"/>
    <w:rsid w:val="0051184C"/>
    <w:rsid w:val="00511B07"/>
    <w:rsid w:val="005123EE"/>
    <w:rsid w:val="00513158"/>
    <w:rsid w:val="0051384D"/>
    <w:rsid w:val="005139A0"/>
    <w:rsid w:val="00514631"/>
    <w:rsid w:val="0051505A"/>
    <w:rsid w:val="00515BD2"/>
    <w:rsid w:val="005169C7"/>
    <w:rsid w:val="0052031F"/>
    <w:rsid w:val="00520D32"/>
    <w:rsid w:val="005216B9"/>
    <w:rsid w:val="00521784"/>
    <w:rsid w:val="0052199E"/>
    <w:rsid w:val="00521D53"/>
    <w:rsid w:val="005224C5"/>
    <w:rsid w:val="00523F59"/>
    <w:rsid w:val="00524DA0"/>
    <w:rsid w:val="00525967"/>
    <w:rsid w:val="00526166"/>
    <w:rsid w:val="0052637C"/>
    <w:rsid w:val="00526ED2"/>
    <w:rsid w:val="0052731B"/>
    <w:rsid w:val="0052781F"/>
    <w:rsid w:val="00527EC9"/>
    <w:rsid w:val="005302CC"/>
    <w:rsid w:val="00530426"/>
    <w:rsid w:val="00530CEF"/>
    <w:rsid w:val="00530CFF"/>
    <w:rsid w:val="005310B0"/>
    <w:rsid w:val="0053178D"/>
    <w:rsid w:val="00531987"/>
    <w:rsid w:val="00532330"/>
    <w:rsid w:val="005324F5"/>
    <w:rsid w:val="005332D8"/>
    <w:rsid w:val="00533F72"/>
    <w:rsid w:val="00534101"/>
    <w:rsid w:val="005341BA"/>
    <w:rsid w:val="00534478"/>
    <w:rsid w:val="00534761"/>
    <w:rsid w:val="00534E2B"/>
    <w:rsid w:val="00535D25"/>
    <w:rsid w:val="00535E34"/>
    <w:rsid w:val="00536407"/>
    <w:rsid w:val="0053660C"/>
    <w:rsid w:val="005368FA"/>
    <w:rsid w:val="00537433"/>
    <w:rsid w:val="005377C5"/>
    <w:rsid w:val="00537CA0"/>
    <w:rsid w:val="00537E36"/>
    <w:rsid w:val="00540A59"/>
    <w:rsid w:val="00540ADB"/>
    <w:rsid w:val="00540BE9"/>
    <w:rsid w:val="00542B55"/>
    <w:rsid w:val="00542D21"/>
    <w:rsid w:val="00543769"/>
    <w:rsid w:val="00543FFF"/>
    <w:rsid w:val="0054426E"/>
    <w:rsid w:val="00544999"/>
    <w:rsid w:val="00545530"/>
    <w:rsid w:val="00545809"/>
    <w:rsid w:val="00546033"/>
    <w:rsid w:val="00546C44"/>
    <w:rsid w:val="005515A0"/>
    <w:rsid w:val="005515A8"/>
    <w:rsid w:val="00551A19"/>
    <w:rsid w:val="00551F46"/>
    <w:rsid w:val="005529F4"/>
    <w:rsid w:val="00552C19"/>
    <w:rsid w:val="00554892"/>
    <w:rsid w:val="0055529D"/>
    <w:rsid w:val="00555A53"/>
    <w:rsid w:val="00556F34"/>
    <w:rsid w:val="00557BC1"/>
    <w:rsid w:val="00561105"/>
    <w:rsid w:val="005619DC"/>
    <w:rsid w:val="00561C4E"/>
    <w:rsid w:val="00563371"/>
    <w:rsid w:val="00563D44"/>
    <w:rsid w:val="00563D52"/>
    <w:rsid w:val="00563FE1"/>
    <w:rsid w:val="005648DF"/>
    <w:rsid w:val="00564B1A"/>
    <w:rsid w:val="00564CE3"/>
    <w:rsid w:val="00564DD9"/>
    <w:rsid w:val="0056622D"/>
    <w:rsid w:val="00566763"/>
    <w:rsid w:val="005678CD"/>
    <w:rsid w:val="00567916"/>
    <w:rsid w:val="00570332"/>
    <w:rsid w:val="005713C6"/>
    <w:rsid w:val="00571BA8"/>
    <w:rsid w:val="00571DD5"/>
    <w:rsid w:val="005721EE"/>
    <w:rsid w:val="00572663"/>
    <w:rsid w:val="0057334C"/>
    <w:rsid w:val="00573DC6"/>
    <w:rsid w:val="005740D2"/>
    <w:rsid w:val="00574ADE"/>
    <w:rsid w:val="00574C74"/>
    <w:rsid w:val="00574E69"/>
    <w:rsid w:val="00575B50"/>
    <w:rsid w:val="00575D98"/>
    <w:rsid w:val="005768BE"/>
    <w:rsid w:val="00576928"/>
    <w:rsid w:val="00576951"/>
    <w:rsid w:val="00576F08"/>
    <w:rsid w:val="005772E2"/>
    <w:rsid w:val="00577A8B"/>
    <w:rsid w:val="0058081B"/>
    <w:rsid w:val="0058139E"/>
    <w:rsid w:val="0058173C"/>
    <w:rsid w:val="00582B2C"/>
    <w:rsid w:val="00582E22"/>
    <w:rsid w:val="00582F9E"/>
    <w:rsid w:val="00583414"/>
    <w:rsid w:val="00583A1E"/>
    <w:rsid w:val="00583C2E"/>
    <w:rsid w:val="00583F94"/>
    <w:rsid w:val="00584E90"/>
    <w:rsid w:val="00585265"/>
    <w:rsid w:val="00585949"/>
    <w:rsid w:val="00591691"/>
    <w:rsid w:val="00592B3C"/>
    <w:rsid w:val="00592DF5"/>
    <w:rsid w:val="005931E5"/>
    <w:rsid w:val="005940CA"/>
    <w:rsid w:val="00594581"/>
    <w:rsid w:val="005945FE"/>
    <w:rsid w:val="00594F29"/>
    <w:rsid w:val="00595324"/>
    <w:rsid w:val="00596322"/>
    <w:rsid w:val="0059664A"/>
    <w:rsid w:val="00596FB9"/>
    <w:rsid w:val="00597670"/>
    <w:rsid w:val="00597898"/>
    <w:rsid w:val="00597987"/>
    <w:rsid w:val="005A0524"/>
    <w:rsid w:val="005A2574"/>
    <w:rsid w:val="005A29CC"/>
    <w:rsid w:val="005A2ACB"/>
    <w:rsid w:val="005A2B7D"/>
    <w:rsid w:val="005A32FE"/>
    <w:rsid w:val="005A3891"/>
    <w:rsid w:val="005A3B35"/>
    <w:rsid w:val="005A4997"/>
    <w:rsid w:val="005A4EB6"/>
    <w:rsid w:val="005A57DB"/>
    <w:rsid w:val="005A5ABD"/>
    <w:rsid w:val="005A604D"/>
    <w:rsid w:val="005A64AE"/>
    <w:rsid w:val="005A6D92"/>
    <w:rsid w:val="005A7B04"/>
    <w:rsid w:val="005B1615"/>
    <w:rsid w:val="005B259F"/>
    <w:rsid w:val="005B4072"/>
    <w:rsid w:val="005B4F65"/>
    <w:rsid w:val="005B5801"/>
    <w:rsid w:val="005B5F17"/>
    <w:rsid w:val="005B6452"/>
    <w:rsid w:val="005B6499"/>
    <w:rsid w:val="005B7848"/>
    <w:rsid w:val="005C2025"/>
    <w:rsid w:val="005C25B9"/>
    <w:rsid w:val="005C41D1"/>
    <w:rsid w:val="005C48BB"/>
    <w:rsid w:val="005C4AF0"/>
    <w:rsid w:val="005C507B"/>
    <w:rsid w:val="005C56CD"/>
    <w:rsid w:val="005C5D09"/>
    <w:rsid w:val="005C6644"/>
    <w:rsid w:val="005C6DAE"/>
    <w:rsid w:val="005D00CF"/>
    <w:rsid w:val="005D04EE"/>
    <w:rsid w:val="005D0607"/>
    <w:rsid w:val="005D080D"/>
    <w:rsid w:val="005D1302"/>
    <w:rsid w:val="005D1432"/>
    <w:rsid w:val="005D185E"/>
    <w:rsid w:val="005D1AF5"/>
    <w:rsid w:val="005D1E68"/>
    <w:rsid w:val="005D2045"/>
    <w:rsid w:val="005D2C5F"/>
    <w:rsid w:val="005D31A1"/>
    <w:rsid w:val="005D3499"/>
    <w:rsid w:val="005D3ABC"/>
    <w:rsid w:val="005D3C8F"/>
    <w:rsid w:val="005D4157"/>
    <w:rsid w:val="005D4813"/>
    <w:rsid w:val="005D4FCE"/>
    <w:rsid w:val="005D5ECA"/>
    <w:rsid w:val="005D75DF"/>
    <w:rsid w:val="005D79C1"/>
    <w:rsid w:val="005E0976"/>
    <w:rsid w:val="005E1753"/>
    <w:rsid w:val="005E1C59"/>
    <w:rsid w:val="005E2BF0"/>
    <w:rsid w:val="005E4308"/>
    <w:rsid w:val="005E436C"/>
    <w:rsid w:val="005E5EBB"/>
    <w:rsid w:val="005E6CA8"/>
    <w:rsid w:val="005E7F93"/>
    <w:rsid w:val="005F0B12"/>
    <w:rsid w:val="005F1EDF"/>
    <w:rsid w:val="005F23E7"/>
    <w:rsid w:val="005F27F6"/>
    <w:rsid w:val="005F29F7"/>
    <w:rsid w:val="005F2C5A"/>
    <w:rsid w:val="005F37F3"/>
    <w:rsid w:val="005F5581"/>
    <w:rsid w:val="005F5DAD"/>
    <w:rsid w:val="005F67B0"/>
    <w:rsid w:val="005F690B"/>
    <w:rsid w:val="005F709A"/>
    <w:rsid w:val="005F76F4"/>
    <w:rsid w:val="005F7B89"/>
    <w:rsid w:val="00600208"/>
    <w:rsid w:val="00601199"/>
    <w:rsid w:val="00602674"/>
    <w:rsid w:val="006031B4"/>
    <w:rsid w:val="00603BAC"/>
    <w:rsid w:val="006042D9"/>
    <w:rsid w:val="00604B32"/>
    <w:rsid w:val="00605226"/>
    <w:rsid w:val="00605C5D"/>
    <w:rsid w:val="006068B2"/>
    <w:rsid w:val="006102F8"/>
    <w:rsid w:val="00610BDF"/>
    <w:rsid w:val="00610C1A"/>
    <w:rsid w:val="006110E9"/>
    <w:rsid w:val="006127DC"/>
    <w:rsid w:val="0061292E"/>
    <w:rsid w:val="006130B7"/>
    <w:rsid w:val="006134DD"/>
    <w:rsid w:val="00613541"/>
    <w:rsid w:val="00614B07"/>
    <w:rsid w:val="00616165"/>
    <w:rsid w:val="0061740A"/>
    <w:rsid w:val="00617A74"/>
    <w:rsid w:val="00620F71"/>
    <w:rsid w:val="00621388"/>
    <w:rsid w:val="00621D34"/>
    <w:rsid w:val="006221F1"/>
    <w:rsid w:val="00622206"/>
    <w:rsid w:val="00622609"/>
    <w:rsid w:val="00622D70"/>
    <w:rsid w:val="006231E7"/>
    <w:rsid w:val="006234F7"/>
    <w:rsid w:val="0062375D"/>
    <w:rsid w:val="0062406B"/>
    <w:rsid w:val="00624BAE"/>
    <w:rsid w:val="00625D8B"/>
    <w:rsid w:val="00626144"/>
    <w:rsid w:val="00626EE2"/>
    <w:rsid w:val="006270D8"/>
    <w:rsid w:val="0062755A"/>
    <w:rsid w:val="00627E54"/>
    <w:rsid w:val="006305D6"/>
    <w:rsid w:val="00630BE3"/>
    <w:rsid w:val="00630C10"/>
    <w:rsid w:val="00630CDC"/>
    <w:rsid w:val="00631D96"/>
    <w:rsid w:val="0063267B"/>
    <w:rsid w:val="00632A8B"/>
    <w:rsid w:val="00633A70"/>
    <w:rsid w:val="00634099"/>
    <w:rsid w:val="00634D22"/>
    <w:rsid w:val="006356C0"/>
    <w:rsid w:val="00635D5A"/>
    <w:rsid w:val="00637249"/>
    <w:rsid w:val="0064096B"/>
    <w:rsid w:val="006409C5"/>
    <w:rsid w:val="00641458"/>
    <w:rsid w:val="006431A3"/>
    <w:rsid w:val="00644039"/>
    <w:rsid w:val="00644D2B"/>
    <w:rsid w:val="00645286"/>
    <w:rsid w:val="00646558"/>
    <w:rsid w:val="00646DBF"/>
    <w:rsid w:val="00647A76"/>
    <w:rsid w:val="0065272D"/>
    <w:rsid w:val="0065298D"/>
    <w:rsid w:val="006535DE"/>
    <w:rsid w:val="00653684"/>
    <w:rsid w:val="00653CC4"/>
    <w:rsid w:val="00654141"/>
    <w:rsid w:val="00654C0D"/>
    <w:rsid w:val="006550E6"/>
    <w:rsid w:val="00656C5D"/>
    <w:rsid w:val="006573C5"/>
    <w:rsid w:val="006576C3"/>
    <w:rsid w:val="0065783D"/>
    <w:rsid w:val="006608FA"/>
    <w:rsid w:val="00661469"/>
    <w:rsid w:val="00661E97"/>
    <w:rsid w:val="0066246A"/>
    <w:rsid w:val="00662916"/>
    <w:rsid w:val="00663431"/>
    <w:rsid w:val="00663C03"/>
    <w:rsid w:val="00664AC4"/>
    <w:rsid w:val="00664E06"/>
    <w:rsid w:val="00665EF5"/>
    <w:rsid w:val="0066663D"/>
    <w:rsid w:val="00666870"/>
    <w:rsid w:val="0066721A"/>
    <w:rsid w:val="006676EF"/>
    <w:rsid w:val="00667780"/>
    <w:rsid w:val="00670466"/>
    <w:rsid w:val="00670536"/>
    <w:rsid w:val="00671832"/>
    <w:rsid w:val="00671C88"/>
    <w:rsid w:val="00671D49"/>
    <w:rsid w:val="006726DF"/>
    <w:rsid w:val="00672F41"/>
    <w:rsid w:val="0067303F"/>
    <w:rsid w:val="00674041"/>
    <w:rsid w:val="006740C5"/>
    <w:rsid w:val="00674651"/>
    <w:rsid w:val="006748A8"/>
    <w:rsid w:val="00675F66"/>
    <w:rsid w:val="00676298"/>
    <w:rsid w:val="0067744E"/>
    <w:rsid w:val="006778F5"/>
    <w:rsid w:val="00677989"/>
    <w:rsid w:val="00677C45"/>
    <w:rsid w:val="00677F76"/>
    <w:rsid w:val="006807CB"/>
    <w:rsid w:val="00682193"/>
    <w:rsid w:val="00682B94"/>
    <w:rsid w:val="00682FDA"/>
    <w:rsid w:val="00683A4A"/>
    <w:rsid w:val="00685422"/>
    <w:rsid w:val="006854F7"/>
    <w:rsid w:val="00686B0C"/>
    <w:rsid w:val="00686DD7"/>
    <w:rsid w:val="006871F7"/>
    <w:rsid w:val="0068737F"/>
    <w:rsid w:val="006879B4"/>
    <w:rsid w:val="00687C63"/>
    <w:rsid w:val="0069017E"/>
    <w:rsid w:val="006904E2"/>
    <w:rsid w:val="00690ED0"/>
    <w:rsid w:val="00691367"/>
    <w:rsid w:val="006918CC"/>
    <w:rsid w:val="00692077"/>
    <w:rsid w:val="006927B2"/>
    <w:rsid w:val="0069432C"/>
    <w:rsid w:val="00694FA5"/>
    <w:rsid w:val="00695269"/>
    <w:rsid w:val="00695C27"/>
    <w:rsid w:val="00696DAA"/>
    <w:rsid w:val="006A07BF"/>
    <w:rsid w:val="006A0810"/>
    <w:rsid w:val="006A0B32"/>
    <w:rsid w:val="006A142E"/>
    <w:rsid w:val="006A15C4"/>
    <w:rsid w:val="006A15DD"/>
    <w:rsid w:val="006A1DD1"/>
    <w:rsid w:val="006A356B"/>
    <w:rsid w:val="006A35E1"/>
    <w:rsid w:val="006A4C90"/>
    <w:rsid w:val="006A4D51"/>
    <w:rsid w:val="006A4EBA"/>
    <w:rsid w:val="006A5C2D"/>
    <w:rsid w:val="006A6CCA"/>
    <w:rsid w:val="006A7596"/>
    <w:rsid w:val="006B0DB2"/>
    <w:rsid w:val="006B15F7"/>
    <w:rsid w:val="006B2059"/>
    <w:rsid w:val="006B2A26"/>
    <w:rsid w:val="006B2E92"/>
    <w:rsid w:val="006B357D"/>
    <w:rsid w:val="006B3CF9"/>
    <w:rsid w:val="006B4664"/>
    <w:rsid w:val="006B4DDF"/>
    <w:rsid w:val="006B58B6"/>
    <w:rsid w:val="006B59C4"/>
    <w:rsid w:val="006B5B88"/>
    <w:rsid w:val="006B5D40"/>
    <w:rsid w:val="006B6EEF"/>
    <w:rsid w:val="006C0571"/>
    <w:rsid w:val="006C0BA8"/>
    <w:rsid w:val="006C0BCC"/>
    <w:rsid w:val="006C18ED"/>
    <w:rsid w:val="006C1945"/>
    <w:rsid w:val="006C1A5A"/>
    <w:rsid w:val="006C1BFD"/>
    <w:rsid w:val="006C1FEB"/>
    <w:rsid w:val="006C2C96"/>
    <w:rsid w:val="006C3EF5"/>
    <w:rsid w:val="006C405E"/>
    <w:rsid w:val="006C47FD"/>
    <w:rsid w:val="006C5D5A"/>
    <w:rsid w:val="006C6033"/>
    <w:rsid w:val="006C60F1"/>
    <w:rsid w:val="006C79EB"/>
    <w:rsid w:val="006C7EE4"/>
    <w:rsid w:val="006D07C2"/>
    <w:rsid w:val="006D0A24"/>
    <w:rsid w:val="006D1416"/>
    <w:rsid w:val="006D26C2"/>
    <w:rsid w:val="006D3B74"/>
    <w:rsid w:val="006D4711"/>
    <w:rsid w:val="006D483B"/>
    <w:rsid w:val="006D4D45"/>
    <w:rsid w:val="006D4DE2"/>
    <w:rsid w:val="006D5388"/>
    <w:rsid w:val="006D5805"/>
    <w:rsid w:val="006D64DC"/>
    <w:rsid w:val="006D6D00"/>
    <w:rsid w:val="006D763C"/>
    <w:rsid w:val="006D77C7"/>
    <w:rsid w:val="006E1549"/>
    <w:rsid w:val="006E18FA"/>
    <w:rsid w:val="006E1AA4"/>
    <w:rsid w:val="006E46FC"/>
    <w:rsid w:val="006E4AD7"/>
    <w:rsid w:val="006E4F75"/>
    <w:rsid w:val="006E5D66"/>
    <w:rsid w:val="006E70C9"/>
    <w:rsid w:val="006E7EA7"/>
    <w:rsid w:val="006F0E7F"/>
    <w:rsid w:val="006F1179"/>
    <w:rsid w:val="006F1976"/>
    <w:rsid w:val="006F1B4D"/>
    <w:rsid w:val="006F3913"/>
    <w:rsid w:val="006F4564"/>
    <w:rsid w:val="006F4909"/>
    <w:rsid w:val="006F4CB7"/>
    <w:rsid w:val="006F611B"/>
    <w:rsid w:val="006F67CB"/>
    <w:rsid w:val="007001F2"/>
    <w:rsid w:val="00700712"/>
    <w:rsid w:val="00700C97"/>
    <w:rsid w:val="00700CB9"/>
    <w:rsid w:val="00700FB4"/>
    <w:rsid w:val="007015A4"/>
    <w:rsid w:val="00701C91"/>
    <w:rsid w:val="007021F0"/>
    <w:rsid w:val="007024E6"/>
    <w:rsid w:val="0070290B"/>
    <w:rsid w:val="00705402"/>
    <w:rsid w:val="007055FE"/>
    <w:rsid w:val="007057EF"/>
    <w:rsid w:val="00705D2E"/>
    <w:rsid w:val="0070601B"/>
    <w:rsid w:val="0070690F"/>
    <w:rsid w:val="007069EB"/>
    <w:rsid w:val="00706E59"/>
    <w:rsid w:val="00707103"/>
    <w:rsid w:val="007102AD"/>
    <w:rsid w:val="007118E3"/>
    <w:rsid w:val="00711DD9"/>
    <w:rsid w:val="007121C4"/>
    <w:rsid w:val="00714078"/>
    <w:rsid w:val="00714108"/>
    <w:rsid w:val="00714312"/>
    <w:rsid w:val="00714DA5"/>
    <w:rsid w:val="00715C77"/>
    <w:rsid w:val="00715E03"/>
    <w:rsid w:val="00716DB8"/>
    <w:rsid w:val="00716ED7"/>
    <w:rsid w:val="00716F32"/>
    <w:rsid w:val="00717745"/>
    <w:rsid w:val="00720C34"/>
    <w:rsid w:val="00720F16"/>
    <w:rsid w:val="00721BE4"/>
    <w:rsid w:val="00721CD3"/>
    <w:rsid w:val="00721E1D"/>
    <w:rsid w:val="00722244"/>
    <w:rsid w:val="0072232C"/>
    <w:rsid w:val="00722660"/>
    <w:rsid w:val="00722BE4"/>
    <w:rsid w:val="007230C7"/>
    <w:rsid w:val="007234E4"/>
    <w:rsid w:val="00725751"/>
    <w:rsid w:val="00726A13"/>
    <w:rsid w:val="00726A70"/>
    <w:rsid w:val="00726C83"/>
    <w:rsid w:val="00726FA5"/>
    <w:rsid w:val="00727057"/>
    <w:rsid w:val="00727F3D"/>
    <w:rsid w:val="00730782"/>
    <w:rsid w:val="00730B66"/>
    <w:rsid w:val="00731064"/>
    <w:rsid w:val="007310C7"/>
    <w:rsid w:val="0073133A"/>
    <w:rsid w:val="007315F2"/>
    <w:rsid w:val="007320B1"/>
    <w:rsid w:val="00733374"/>
    <w:rsid w:val="00733C3E"/>
    <w:rsid w:val="0073408D"/>
    <w:rsid w:val="00734E0C"/>
    <w:rsid w:val="00734E88"/>
    <w:rsid w:val="00735CF8"/>
    <w:rsid w:val="007363FC"/>
    <w:rsid w:val="0073670D"/>
    <w:rsid w:val="00736901"/>
    <w:rsid w:val="00736AF1"/>
    <w:rsid w:val="00737BC4"/>
    <w:rsid w:val="0074027D"/>
    <w:rsid w:val="0074088D"/>
    <w:rsid w:val="00740A03"/>
    <w:rsid w:val="00740B32"/>
    <w:rsid w:val="007415B8"/>
    <w:rsid w:val="00741CE3"/>
    <w:rsid w:val="00742AAF"/>
    <w:rsid w:val="00742D3E"/>
    <w:rsid w:val="00743EC8"/>
    <w:rsid w:val="00745712"/>
    <w:rsid w:val="00745756"/>
    <w:rsid w:val="00747108"/>
    <w:rsid w:val="00747228"/>
    <w:rsid w:val="00747407"/>
    <w:rsid w:val="007500CB"/>
    <w:rsid w:val="0075016F"/>
    <w:rsid w:val="00754580"/>
    <w:rsid w:val="00755C0E"/>
    <w:rsid w:val="00756608"/>
    <w:rsid w:val="0075692B"/>
    <w:rsid w:val="00756C82"/>
    <w:rsid w:val="0075756A"/>
    <w:rsid w:val="00757DB3"/>
    <w:rsid w:val="00757FCF"/>
    <w:rsid w:val="00760667"/>
    <w:rsid w:val="00761534"/>
    <w:rsid w:val="00762006"/>
    <w:rsid w:val="00762199"/>
    <w:rsid w:val="007627A3"/>
    <w:rsid w:val="00762CF3"/>
    <w:rsid w:val="00763BE3"/>
    <w:rsid w:val="00763E80"/>
    <w:rsid w:val="00763F53"/>
    <w:rsid w:val="00764879"/>
    <w:rsid w:val="00764DCA"/>
    <w:rsid w:val="00765073"/>
    <w:rsid w:val="00765B21"/>
    <w:rsid w:val="007667FC"/>
    <w:rsid w:val="00766B43"/>
    <w:rsid w:val="007670AA"/>
    <w:rsid w:val="007700CD"/>
    <w:rsid w:val="00770644"/>
    <w:rsid w:val="007710DB"/>
    <w:rsid w:val="0077220E"/>
    <w:rsid w:val="0077351D"/>
    <w:rsid w:val="007742E9"/>
    <w:rsid w:val="00774F95"/>
    <w:rsid w:val="00775355"/>
    <w:rsid w:val="00775798"/>
    <w:rsid w:val="00775D4B"/>
    <w:rsid w:val="0077634D"/>
    <w:rsid w:val="00776C8F"/>
    <w:rsid w:val="00777DBD"/>
    <w:rsid w:val="00780466"/>
    <w:rsid w:val="00780472"/>
    <w:rsid w:val="0078048D"/>
    <w:rsid w:val="00780984"/>
    <w:rsid w:val="00780C67"/>
    <w:rsid w:val="0078117B"/>
    <w:rsid w:val="0078122F"/>
    <w:rsid w:val="00782B86"/>
    <w:rsid w:val="00782C42"/>
    <w:rsid w:val="00783051"/>
    <w:rsid w:val="007831F4"/>
    <w:rsid w:val="007840D8"/>
    <w:rsid w:val="007849B7"/>
    <w:rsid w:val="00784E3F"/>
    <w:rsid w:val="007853AD"/>
    <w:rsid w:val="007858D3"/>
    <w:rsid w:val="007864AE"/>
    <w:rsid w:val="007865AD"/>
    <w:rsid w:val="0078671A"/>
    <w:rsid w:val="00786AF8"/>
    <w:rsid w:val="007879FE"/>
    <w:rsid w:val="00787DB9"/>
    <w:rsid w:val="007907E6"/>
    <w:rsid w:val="007911DA"/>
    <w:rsid w:val="007914A0"/>
    <w:rsid w:val="00791AB9"/>
    <w:rsid w:val="00791BD1"/>
    <w:rsid w:val="00791F8C"/>
    <w:rsid w:val="007920AA"/>
    <w:rsid w:val="00792BD9"/>
    <w:rsid w:val="00792E41"/>
    <w:rsid w:val="007930B3"/>
    <w:rsid w:val="007933A2"/>
    <w:rsid w:val="00794B19"/>
    <w:rsid w:val="00795F19"/>
    <w:rsid w:val="00795F99"/>
    <w:rsid w:val="0079639C"/>
    <w:rsid w:val="00796655"/>
    <w:rsid w:val="00796B78"/>
    <w:rsid w:val="00796CBF"/>
    <w:rsid w:val="007A06CD"/>
    <w:rsid w:val="007A0852"/>
    <w:rsid w:val="007A0B10"/>
    <w:rsid w:val="007A1680"/>
    <w:rsid w:val="007A1A0B"/>
    <w:rsid w:val="007A2E76"/>
    <w:rsid w:val="007A3E4A"/>
    <w:rsid w:val="007A42F7"/>
    <w:rsid w:val="007A45E7"/>
    <w:rsid w:val="007A5D11"/>
    <w:rsid w:val="007A5F52"/>
    <w:rsid w:val="007A611E"/>
    <w:rsid w:val="007A6573"/>
    <w:rsid w:val="007A7BC2"/>
    <w:rsid w:val="007B0BB2"/>
    <w:rsid w:val="007B106E"/>
    <w:rsid w:val="007B1A06"/>
    <w:rsid w:val="007B1ACF"/>
    <w:rsid w:val="007B200D"/>
    <w:rsid w:val="007B254D"/>
    <w:rsid w:val="007B2722"/>
    <w:rsid w:val="007B2AD5"/>
    <w:rsid w:val="007B38C7"/>
    <w:rsid w:val="007B3B86"/>
    <w:rsid w:val="007B4375"/>
    <w:rsid w:val="007B4454"/>
    <w:rsid w:val="007B45F8"/>
    <w:rsid w:val="007B5232"/>
    <w:rsid w:val="007B55F8"/>
    <w:rsid w:val="007B5BB3"/>
    <w:rsid w:val="007B61CD"/>
    <w:rsid w:val="007B6838"/>
    <w:rsid w:val="007B6BFE"/>
    <w:rsid w:val="007B7383"/>
    <w:rsid w:val="007C1DD2"/>
    <w:rsid w:val="007C2131"/>
    <w:rsid w:val="007C278C"/>
    <w:rsid w:val="007C2C35"/>
    <w:rsid w:val="007C3163"/>
    <w:rsid w:val="007C39B8"/>
    <w:rsid w:val="007C39E5"/>
    <w:rsid w:val="007C423E"/>
    <w:rsid w:val="007C44F9"/>
    <w:rsid w:val="007C4F17"/>
    <w:rsid w:val="007C53DC"/>
    <w:rsid w:val="007C54DF"/>
    <w:rsid w:val="007C5D19"/>
    <w:rsid w:val="007C5F4B"/>
    <w:rsid w:val="007C6453"/>
    <w:rsid w:val="007C64E5"/>
    <w:rsid w:val="007C73D9"/>
    <w:rsid w:val="007C74CA"/>
    <w:rsid w:val="007D0853"/>
    <w:rsid w:val="007D15AF"/>
    <w:rsid w:val="007D2901"/>
    <w:rsid w:val="007D3DC9"/>
    <w:rsid w:val="007D4DF9"/>
    <w:rsid w:val="007D530D"/>
    <w:rsid w:val="007D6D0D"/>
    <w:rsid w:val="007D7014"/>
    <w:rsid w:val="007E0956"/>
    <w:rsid w:val="007E097C"/>
    <w:rsid w:val="007E1097"/>
    <w:rsid w:val="007E1D0F"/>
    <w:rsid w:val="007E29BD"/>
    <w:rsid w:val="007E2A25"/>
    <w:rsid w:val="007E2EE6"/>
    <w:rsid w:val="007E302C"/>
    <w:rsid w:val="007E36A3"/>
    <w:rsid w:val="007E4251"/>
    <w:rsid w:val="007E4394"/>
    <w:rsid w:val="007E45A1"/>
    <w:rsid w:val="007E505A"/>
    <w:rsid w:val="007E6504"/>
    <w:rsid w:val="007E678C"/>
    <w:rsid w:val="007E6A9B"/>
    <w:rsid w:val="007E6D42"/>
    <w:rsid w:val="007E7833"/>
    <w:rsid w:val="007E7FA0"/>
    <w:rsid w:val="007F00F7"/>
    <w:rsid w:val="007F04C2"/>
    <w:rsid w:val="007F065E"/>
    <w:rsid w:val="007F1A4D"/>
    <w:rsid w:val="007F1E6E"/>
    <w:rsid w:val="007F1F07"/>
    <w:rsid w:val="007F422A"/>
    <w:rsid w:val="007F4B1A"/>
    <w:rsid w:val="007F4E8D"/>
    <w:rsid w:val="007F526D"/>
    <w:rsid w:val="007F606F"/>
    <w:rsid w:val="007F6888"/>
    <w:rsid w:val="007F6D5A"/>
    <w:rsid w:val="007F73EC"/>
    <w:rsid w:val="007F7B54"/>
    <w:rsid w:val="007F7E9F"/>
    <w:rsid w:val="008009F8"/>
    <w:rsid w:val="00800CFA"/>
    <w:rsid w:val="008018DE"/>
    <w:rsid w:val="00801FCF"/>
    <w:rsid w:val="00802D83"/>
    <w:rsid w:val="00803CB7"/>
    <w:rsid w:val="00803CD3"/>
    <w:rsid w:val="00804544"/>
    <w:rsid w:val="00804CBA"/>
    <w:rsid w:val="0080626A"/>
    <w:rsid w:val="00806F90"/>
    <w:rsid w:val="008101BE"/>
    <w:rsid w:val="0081049B"/>
    <w:rsid w:val="00812749"/>
    <w:rsid w:val="00812BA1"/>
    <w:rsid w:val="008138C1"/>
    <w:rsid w:val="0081402A"/>
    <w:rsid w:val="00814077"/>
    <w:rsid w:val="008140E5"/>
    <w:rsid w:val="00814196"/>
    <w:rsid w:val="00814944"/>
    <w:rsid w:val="0081683F"/>
    <w:rsid w:val="00816AA0"/>
    <w:rsid w:val="00816E55"/>
    <w:rsid w:val="00820A02"/>
    <w:rsid w:val="00821833"/>
    <w:rsid w:val="00823F9C"/>
    <w:rsid w:val="00824BD5"/>
    <w:rsid w:val="0082723D"/>
    <w:rsid w:val="00827DFD"/>
    <w:rsid w:val="0083002E"/>
    <w:rsid w:val="00831262"/>
    <w:rsid w:val="00831361"/>
    <w:rsid w:val="00832EC0"/>
    <w:rsid w:val="00832F8E"/>
    <w:rsid w:val="0083331D"/>
    <w:rsid w:val="0083483F"/>
    <w:rsid w:val="008348C7"/>
    <w:rsid w:val="008349BD"/>
    <w:rsid w:val="00834AB7"/>
    <w:rsid w:val="00834C56"/>
    <w:rsid w:val="00835F85"/>
    <w:rsid w:val="00836927"/>
    <w:rsid w:val="00837447"/>
    <w:rsid w:val="0084031F"/>
    <w:rsid w:val="008408A1"/>
    <w:rsid w:val="008412B0"/>
    <w:rsid w:val="00841304"/>
    <w:rsid w:val="00841D66"/>
    <w:rsid w:val="00842316"/>
    <w:rsid w:val="00842C3B"/>
    <w:rsid w:val="00842D12"/>
    <w:rsid w:val="00842F74"/>
    <w:rsid w:val="008437B9"/>
    <w:rsid w:val="00844289"/>
    <w:rsid w:val="00845B0B"/>
    <w:rsid w:val="0084608D"/>
    <w:rsid w:val="00846365"/>
    <w:rsid w:val="00846CEF"/>
    <w:rsid w:val="00847742"/>
    <w:rsid w:val="00847EDC"/>
    <w:rsid w:val="008506C9"/>
    <w:rsid w:val="008510F9"/>
    <w:rsid w:val="008512AF"/>
    <w:rsid w:val="00851EA8"/>
    <w:rsid w:val="00853A13"/>
    <w:rsid w:val="0085448E"/>
    <w:rsid w:val="00854BC6"/>
    <w:rsid w:val="00855031"/>
    <w:rsid w:val="0085571A"/>
    <w:rsid w:val="00855D97"/>
    <w:rsid w:val="00856278"/>
    <w:rsid w:val="008562CF"/>
    <w:rsid w:val="00856FAF"/>
    <w:rsid w:val="00857AE4"/>
    <w:rsid w:val="008608D3"/>
    <w:rsid w:val="00860F87"/>
    <w:rsid w:val="00861A40"/>
    <w:rsid w:val="008637B8"/>
    <w:rsid w:val="0086383A"/>
    <w:rsid w:val="00863D72"/>
    <w:rsid w:val="00864F31"/>
    <w:rsid w:val="00865B5E"/>
    <w:rsid w:val="00865BF9"/>
    <w:rsid w:val="00865D1E"/>
    <w:rsid w:val="00865E0F"/>
    <w:rsid w:val="0086776C"/>
    <w:rsid w:val="008703B4"/>
    <w:rsid w:val="008713DD"/>
    <w:rsid w:val="00871736"/>
    <w:rsid w:val="0087272F"/>
    <w:rsid w:val="00873326"/>
    <w:rsid w:val="0087385B"/>
    <w:rsid w:val="00875108"/>
    <w:rsid w:val="00875409"/>
    <w:rsid w:val="008757A2"/>
    <w:rsid w:val="00875B91"/>
    <w:rsid w:val="00875D44"/>
    <w:rsid w:val="00876F31"/>
    <w:rsid w:val="008778A1"/>
    <w:rsid w:val="00877BCF"/>
    <w:rsid w:val="00880143"/>
    <w:rsid w:val="008801E8"/>
    <w:rsid w:val="00880438"/>
    <w:rsid w:val="00880D7B"/>
    <w:rsid w:val="0088187E"/>
    <w:rsid w:val="0088248A"/>
    <w:rsid w:val="008829EA"/>
    <w:rsid w:val="00882A43"/>
    <w:rsid w:val="00882AE7"/>
    <w:rsid w:val="00883059"/>
    <w:rsid w:val="00884457"/>
    <w:rsid w:val="008850A8"/>
    <w:rsid w:val="008852F5"/>
    <w:rsid w:val="008853C6"/>
    <w:rsid w:val="008853FB"/>
    <w:rsid w:val="00885640"/>
    <w:rsid w:val="00885EA0"/>
    <w:rsid w:val="00886358"/>
    <w:rsid w:val="00886660"/>
    <w:rsid w:val="00886862"/>
    <w:rsid w:val="0088704F"/>
    <w:rsid w:val="0088772F"/>
    <w:rsid w:val="0089003E"/>
    <w:rsid w:val="008901C5"/>
    <w:rsid w:val="008918D3"/>
    <w:rsid w:val="008924A9"/>
    <w:rsid w:val="008935F0"/>
    <w:rsid w:val="00893ECF"/>
    <w:rsid w:val="00894029"/>
    <w:rsid w:val="00894261"/>
    <w:rsid w:val="00894500"/>
    <w:rsid w:val="00894A86"/>
    <w:rsid w:val="00894BCD"/>
    <w:rsid w:val="00894E57"/>
    <w:rsid w:val="008959C9"/>
    <w:rsid w:val="00895E1E"/>
    <w:rsid w:val="0089691A"/>
    <w:rsid w:val="00896DC6"/>
    <w:rsid w:val="00897122"/>
    <w:rsid w:val="0089730D"/>
    <w:rsid w:val="00897949"/>
    <w:rsid w:val="00897DAC"/>
    <w:rsid w:val="008A193D"/>
    <w:rsid w:val="008A28E3"/>
    <w:rsid w:val="008A2A0D"/>
    <w:rsid w:val="008A2FD3"/>
    <w:rsid w:val="008A3174"/>
    <w:rsid w:val="008A49D5"/>
    <w:rsid w:val="008A4C03"/>
    <w:rsid w:val="008A5A65"/>
    <w:rsid w:val="008A5FEE"/>
    <w:rsid w:val="008A6207"/>
    <w:rsid w:val="008A630B"/>
    <w:rsid w:val="008A6B26"/>
    <w:rsid w:val="008A70D0"/>
    <w:rsid w:val="008A70D4"/>
    <w:rsid w:val="008A7946"/>
    <w:rsid w:val="008B1303"/>
    <w:rsid w:val="008B283F"/>
    <w:rsid w:val="008B3A57"/>
    <w:rsid w:val="008B4009"/>
    <w:rsid w:val="008B43CA"/>
    <w:rsid w:val="008B44A5"/>
    <w:rsid w:val="008B6AF1"/>
    <w:rsid w:val="008B6E12"/>
    <w:rsid w:val="008B6ED0"/>
    <w:rsid w:val="008B70D3"/>
    <w:rsid w:val="008B7172"/>
    <w:rsid w:val="008B7276"/>
    <w:rsid w:val="008B77ED"/>
    <w:rsid w:val="008B7B1C"/>
    <w:rsid w:val="008B7B9B"/>
    <w:rsid w:val="008B7DDE"/>
    <w:rsid w:val="008C1A2F"/>
    <w:rsid w:val="008C1F9F"/>
    <w:rsid w:val="008C2483"/>
    <w:rsid w:val="008C31B7"/>
    <w:rsid w:val="008C3491"/>
    <w:rsid w:val="008C4456"/>
    <w:rsid w:val="008C5274"/>
    <w:rsid w:val="008C5C9D"/>
    <w:rsid w:val="008C76C4"/>
    <w:rsid w:val="008D02F2"/>
    <w:rsid w:val="008D09FD"/>
    <w:rsid w:val="008D0BD2"/>
    <w:rsid w:val="008D18D8"/>
    <w:rsid w:val="008D1C82"/>
    <w:rsid w:val="008D25D9"/>
    <w:rsid w:val="008D2C39"/>
    <w:rsid w:val="008D2C73"/>
    <w:rsid w:val="008D2EEB"/>
    <w:rsid w:val="008D383D"/>
    <w:rsid w:val="008D38B0"/>
    <w:rsid w:val="008D43AB"/>
    <w:rsid w:val="008D4920"/>
    <w:rsid w:val="008D516A"/>
    <w:rsid w:val="008D534F"/>
    <w:rsid w:val="008D5A78"/>
    <w:rsid w:val="008E226C"/>
    <w:rsid w:val="008E32F3"/>
    <w:rsid w:val="008E4076"/>
    <w:rsid w:val="008E46E8"/>
    <w:rsid w:val="008E52F1"/>
    <w:rsid w:val="008E533C"/>
    <w:rsid w:val="008E5A5D"/>
    <w:rsid w:val="008E644A"/>
    <w:rsid w:val="008E775B"/>
    <w:rsid w:val="008E7EE0"/>
    <w:rsid w:val="008F0069"/>
    <w:rsid w:val="008F0918"/>
    <w:rsid w:val="008F0D26"/>
    <w:rsid w:val="008F1167"/>
    <w:rsid w:val="008F1F71"/>
    <w:rsid w:val="008F20E9"/>
    <w:rsid w:val="008F26EF"/>
    <w:rsid w:val="008F282B"/>
    <w:rsid w:val="008F2E70"/>
    <w:rsid w:val="008F37C0"/>
    <w:rsid w:val="008F451C"/>
    <w:rsid w:val="008F5793"/>
    <w:rsid w:val="008F5C69"/>
    <w:rsid w:val="008F5EBE"/>
    <w:rsid w:val="008F5FE4"/>
    <w:rsid w:val="008F6834"/>
    <w:rsid w:val="008F6914"/>
    <w:rsid w:val="008F6983"/>
    <w:rsid w:val="008F716B"/>
    <w:rsid w:val="008F741F"/>
    <w:rsid w:val="00900932"/>
    <w:rsid w:val="00900C16"/>
    <w:rsid w:val="0090131C"/>
    <w:rsid w:val="009014C9"/>
    <w:rsid w:val="00901B6E"/>
    <w:rsid w:val="00901BB7"/>
    <w:rsid w:val="00902AC1"/>
    <w:rsid w:val="00903ACF"/>
    <w:rsid w:val="00904E3C"/>
    <w:rsid w:val="0090519E"/>
    <w:rsid w:val="00905298"/>
    <w:rsid w:val="009054A3"/>
    <w:rsid w:val="00905639"/>
    <w:rsid w:val="00907312"/>
    <w:rsid w:val="00907861"/>
    <w:rsid w:val="00907D5E"/>
    <w:rsid w:val="00910BD5"/>
    <w:rsid w:val="009113FA"/>
    <w:rsid w:val="009127ED"/>
    <w:rsid w:val="00912FD6"/>
    <w:rsid w:val="00913001"/>
    <w:rsid w:val="009139ED"/>
    <w:rsid w:val="009140F4"/>
    <w:rsid w:val="00916783"/>
    <w:rsid w:val="00916B80"/>
    <w:rsid w:val="00916F61"/>
    <w:rsid w:val="009174B8"/>
    <w:rsid w:val="00920B10"/>
    <w:rsid w:val="00920CBC"/>
    <w:rsid w:val="00920E1C"/>
    <w:rsid w:val="0092134E"/>
    <w:rsid w:val="009216B4"/>
    <w:rsid w:val="00921C85"/>
    <w:rsid w:val="00921C8D"/>
    <w:rsid w:val="00923989"/>
    <w:rsid w:val="00923FA6"/>
    <w:rsid w:val="00924A42"/>
    <w:rsid w:val="00925476"/>
    <w:rsid w:val="00925560"/>
    <w:rsid w:val="009256B0"/>
    <w:rsid w:val="00925744"/>
    <w:rsid w:val="00925D1A"/>
    <w:rsid w:val="00926678"/>
    <w:rsid w:val="0092687A"/>
    <w:rsid w:val="009269C9"/>
    <w:rsid w:val="00927D30"/>
    <w:rsid w:val="00930B06"/>
    <w:rsid w:val="00930E31"/>
    <w:rsid w:val="00931616"/>
    <w:rsid w:val="00932303"/>
    <w:rsid w:val="00932C0A"/>
    <w:rsid w:val="00933295"/>
    <w:rsid w:val="009337F2"/>
    <w:rsid w:val="009338D0"/>
    <w:rsid w:val="00933B77"/>
    <w:rsid w:val="00933D15"/>
    <w:rsid w:val="0093600C"/>
    <w:rsid w:val="009369FF"/>
    <w:rsid w:val="00936C83"/>
    <w:rsid w:val="00936F85"/>
    <w:rsid w:val="00937E19"/>
    <w:rsid w:val="00940031"/>
    <w:rsid w:val="00941429"/>
    <w:rsid w:val="009418B3"/>
    <w:rsid w:val="00941F39"/>
    <w:rsid w:val="00942352"/>
    <w:rsid w:val="0094295E"/>
    <w:rsid w:val="00942A87"/>
    <w:rsid w:val="00942ED8"/>
    <w:rsid w:val="009437DE"/>
    <w:rsid w:val="00943BBA"/>
    <w:rsid w:val="00943E1D"/>
    <w:rsid w:val="0094491D"/>
    <w:rsid w:val="00944C7D"/>
    <w:rsid w:val="00945B06"/>
    <w:rsid w:val="00945D61"/>
    <w:rsid w:val="009460FA"/>
    <w:rsid w:val="0094743F"/>
    <w:rsid w:val="00947B2D"/>
    <w:rsid w:val="00951465"/>
    <w:rsid w:val="00951A98"/>
    <w:rsid w:val="0095218C"/>
    <w:rsid w:val="0095255F"/>
    <w:rsid w:val="0095271D"/>
    <w:rsid w:val="00952BBA"/>
    <w:rsid w:val="00953CD2"/>
    <w:rsid w:val="009540E2"/>
    <w:rsid w:val="00954410"/>
    <w:rsid w:val="0095450C"/>
    <w:rsid w:val="0095517C"/>
    <w:rsid w:val="0095532E"/>
    <w:rsid w:val="0095642B"/>
    <w:rsid w:val="009575AE"/>
    <w:rsid w:val="00957950"/>
    <w:rsid w:val="009601AB"/>
    <w:rsid w:val="0096038B"/>
    <w:rsid w:val="00960A20"/>
    <w:rsid w:val="00960C12"/>
    <w:rsid w:val="00961379"/>
    <w:rsid w:val="00963632"/>
    <w:rsid w:val="00965D59"/>
    <w:rsid w:val="00966639"/>
    <w:rsid w:val="009668C2"/>
    <w:rsid w:val="0096705D"/>
    <w:rsid w:val="00967319"/>
    <w:rsid w:val="009673D6"/>
    <w:rsid w:val="009676D9"/>
    <w:rsid w:val="00967B08"/>
    <w:rsid w:val="00970019"/>
    <w:rsid w:val="00970786"/>
    <w:rsid w:val="00972136"/>
    <w:rsid w:val="00972E31"/>
    <w:rsid w:val="009739A2"/>
    <w:rsid w:val="009743AC"/>
    <w:rsid w:val="0097592A"/>
    <w:rsid w:val="009760BC"/>
    <w:rsid w:val="00976854"/>
    <w:rsid w:val="00976F6A"/>
    <w:rsid w:val="00977D75"/>
    <w:rsid w:val="0098023F"/>
    <w:rsid w:val="009817A7"/>
    <w:rsid w:val="00981D2F"/>
    <w:rsid w:val="00981F46"/>
    <w:rsid w:val="00981FF6"/>
    <w:rsid w:val="009821BB"/>
    <w:rsid w:val="009825C4"/>
    <w:rsid w:val="00982729"/>
    <w:rsid w:val="00982853"/>
    <w:rsid w:val="00982BAF"/>
    <w:rsid w:val="009834B2"/>
    <w:rsid w:val="00983529"/>
    <w:rsid w:val="009836A8"/>
    <w:rsid w:val="009851A8"/>
    <w:rsid w:val="0098566C"/>
    <w:rsid w:val="00985711"/>
    <w:rsid w:val="009857AF"/>
    <w:rsid w:val="009863DB"/>
    <w:rsid w:val="00986536"/>
    <w:rsid w:val="009905FD"/>
    <w:rsid w:val="00990620"/>
    <w:rsid w:val="00990863"/>
    <w:rsid w:val="00990C56"/>
    <w:rsid w:val="009915BA"/>
    <w:rsid w:val="00993180"/>
    <w:rsid w:val="0099318A"/>
    <w:rsid w:val="009938C2"/>
    <w:rsid w:val="00993B01"/>
    <w:rsid w:val="00993D2D"/>
    <w:rsid w:val="00994F45"/>
    <w:rsid w:val="009953B3"/>
    <w:rsid w:val="00995DFC"/>
    <w:rsid w:val="00995E87"/>
    <w:rsid w:val="009960D7"/>
    <w:rsid w:val="00996F44"/>
    <w:rsid w:val="00997853"/>
    <w:rsid w:val="00997E5B"/>
    <w:rsid w:val="009A03F5"/>
    <w:rsid w:val="009A16FB"/>
    <w:rsid w:val="009A18A7"/>
    <w:rsid w:val="009A23BF"/>
    <w:rsid w:val="009A2469"/>
    <w:rsid w:val="009A2D91"/>
    <w:rsid w:val="009A313F"/>
    <w:rsid w:val="009A31C5"/>
    <w:rsid w:val="009A3201"/>
    <w:rsid w:val="009A34B0"/>
    <w:rsid w:val="009A4BE9"/>
    <w:rsid w:val="009A53BC"/>
    <w:rsid w:val="009A67C0"/>
    <w:rsid w:val="009A6A5B"/>
    <w:rsid w:val="009A6A83"/>
    <w:rsid w:val="009A6D1C"/>
    <w:rsid w:val="009A7301"/>
    <w:rsid w:val="009A7459"/>
    <w:rsid w:val="009A7C43"/>
    <w:rsid w:val="009B06C8"/>
    <w:rsid w:val="009B0E80"/>
    <w:rsid w:val="009B1AE5"/>
    <w:rsid w:val="009B209B"/>
    <w:rsid w:val="009B2805"/>
    <w:rsid w:val="009B3302"/>
    <w:rsid w:val="009B3574"/>
    <w:rsid w:val="009B35D7"/>
    <w:rsid w:val="009B3731"/>
    <w:rsid w:val="009B37A6"/>
    <w:rsid w:val="009B3870"/>
    <w:rsid w:val="009B5427"/>
    <w:rsid w:val="009B6D83"/>
    <w:rsid w:val="009B76AB"/>
    <w:rsid w:val="009C13E5"/>
    <w:rsid w:val="009C1802"/>
    <w:rsid w:val="009C2AB8"/>
    <w:rsid w:val="009C2B39"/>
    <w:rsid w:val="009C2DC6"/>
    <w:rsid w:val="009C3335"/>
    <w:rsid w:val="009C35DB"/>
    <w:rsid w:val="009C3EC0"/>
    <w:rsid w:val="009C3EE3"/>
    <w:rsid w:val="009C4072"/>
    <w:rsid w:val="009C53E4"/>
    <w:rsid w:val="009C5BD8"/>
    <w:rsid w:val="009C5FFE"/>
    <w:rsid w:val="009C62F0"/>
    <w:rsid w:val="009C660F"/>
    <w:rsid w:val="009C752F"/>
    <w:rsid w:val="009D001B"/>
    <w:rsid w:val="009D0936"/>
    <w:rsid w:val="009D0A41"/>
    <w:rsid w:val="009D1371"/>
    <w:rsid w:val="009D2C07"/>
    <w:rsid w:val="009D34FA"/>
    <w:rsid w:val="009D3E48"/>
    <w:rsid w:val="009D424C"/>
    <w:rsid w:val="009D496C"/>
    <w:rsid w:val="009D4B56"/>
    <w:rsid w:val="009D4DF5"/>
    <w:rsid w:val="009D4EB5"/>
    <w:rsid w:val="009D4F14"/>
    <w:rsid w:val="009D4F70"/>
    <w:rsid w:val="009D5127"/>
    <w:rsid w:val="009D5A98"/>
    <w:rsid w:val="009D5B80"/>
    <w:rsid w:val="009D63FB"/>
    <w:rsid w:val="009D6812"/>
    <w:rsid w:val="009D6AFE"/>
    <w:rsid w:val="009E00C6"/>
    <w:rsid w:val="009E0980"/>
    <w:rsid w:val="009E0CF3"/>
    <w:rsid w:val="009E0FCF"/>
    <w:rsid w:val="009E107F"/>
    <w:rsid w:val="009E1339"/>
    <w:rsid w:val="009E181F"/>
    <w:rsid w:val="009E1872"/>
    <w:rsid w:val="009E19F8"/>
    <w:rsid w:val="009E1B84"/>
    <w:rsid w:val="009E1F9A"/>
    <w:rsid w:val="009E1FE8"/>
    <w:rsid w:val="009E2440"/>
    <w:rsid w:val="009E26D8"/>
    <w:rsid w:val="009E3145"/>
    <w:rsid w:val="009E3415"/>
    <w:rsid w:val="009E351C"/>
    <w:rsid w:val="009E35D9"/>
    <w:rsid w:val="009E37FE"/>
    <w:rsid w:val="009E4234"/>
    <w:rsid w:val="009E4365"/>
    <w:rsid w:val="009E474B"/>
    <w:rsid w:val="009E4D8C"/>
    <w:rsid w:val="009E651C"/>
    <w:rsid w:val="009E6DEA"/>
    <w:rsid w:val="009E757F"/>
    <w:rsid w:val="009E7AD0"/>
    <w:rsid w:val="009F0A37"/>
    <w:rsid w:val="009F0AD0"/>
    <w:rsid w:val="009F1916"/>
    <w:rsid w:val="009F20C5"/>
    <w:rsid w:val="009F2CA4"/>
    <w:rsid w:val="009F358A"/>
    <w:rsid w:val="009F3606"/>
    <w:rsid w:val="009F3972"/>
    <w:rsid w:val="009F4E8F"/>
    <w:rsid w:val="009F4F35"/>
    <w:rsid w:val="009F5866"/>
    <w:rsid w:val="009F646E"/>
    <w:rsid w:val="009F660C"/>
    <w:rsid w:val="009F69EC"/>
    <w:rsid w:val="009F707C"/>
    <w:rsid w:val="009F7380"/>
    <w:rsid w:val="009F74EF"/>
    <w:rsid w:val="009F78A8"/>
    <w:rsid w:val="00A0036B"/>
    <w:rsid w:val="00A00873"/>
    <w:rsid w:val="00A00AA7"/>
    <w:rsid w:val="00A00C17"/>
    <w:rsid w:val="00A00C25"/>
    <w:rsid w:val="00A00EE6"/>
    <w:rsid w:val="00A00F8F"/>
    <w:rsid w:val="00A02C60"/>
    <w:rsid w:val="00A04A10"/>
    <w:rsid w:val="00A0564B"/>
    <w:rsid w:val="00A05BE3"/>
    <w:rsid w:val="00A06C98"/>
    <w:rsid w:val="00A07264"/>
    <w:rsid w:val="00A0758E"/>
    <w:rsid w:val="00A07637"/>
    <w:rsid w:val="00A07677"/>
    <w:rsid w:val="00A10B72"/>
    <w:rsid w:val="00A12132"/>
    <w:rsid w:val="00A12664"/>
    <w:rsid w:val="00A12C2C"/>
    <w:rsid w:val="00A1357A"/>
    <w:rsid w:val="00A146E7"/>
    <w:rsid w:val="00A14EC4"/>
    <w:rsid w:val="00A1627B"/>
    <w:rsid w:val="00A166E1"/>
    <w:rsid w:val="00A171E2"/>
    <w:rsid w:val="00A17504"/>
    <w:rsid w:val="00A20789"/>
    <w:rsid w:val="00A21282"/>
    <w:rsid w:val="00A2192D"/>
    <w:rsid w:val="00A21C0E"/>
    <w:rsid w:val="00A22906"/>
    <w:rsid w:val="00A22BDA"/>
    <w:rsid w:val="00A2300E"/>
    <w:rsid w:val="00A23318"/>
    <w:rsid w:val="00A2337D"/>
    <w:rsid w:val="00A238C5"/>
    <w:rsid w:val="00A24007"/>
    <w:rsid w:val="00A2409D"/>
    <w:rsid w:val="00A247CC"/>
    <w:rsid w:val="00A2518B"/>
    <w:rsid w:val="00A25470"/>
    <w:rsid w:val="00A25509"/>
    <w:rsid w:val="00A25780"/>
    <w:rsid w:val="00A2578C"/>
    <w:rsid w:val="00A26208"/>
    <w:rsid w:val="00A26238"/>
    <w:rsid w:val="00A272B0"/>
    <w:rsid w:val="00A273C1"/>
    <w:rsid w:val="00A27D74"/>
    <w:rsid w:val="00A32150"/>
    <w:rsid w:val="00A32A9E"/>
    <w:rsid w:val="00A3321B"/>
    <w:rsid w:val="00A3386A"/>
    <w:rsid w:val="00A344D1"/>
    <w:rsid w:val="00A3496B"/>
    <w:rsid w:val="00A351D6"/>
    <w:rsid w:val="00A357EE"/>
    <w:rsid w:val="00A35836"/>
    <w:rsid w:val="00A3598E"/>
    <w:rsid w:val="00A35CAD"/>
    <w:rsid w:val="00A35DC6"/>
    <w:rsid w:val="00A36871"/>
    <w:rsid w:val="00A36A81"/>
    <w:rsid w:val="00A36A99"/>
    <w:rsid w:val="00A376AC"/>
    <w:rsid w:val="00A40215"/>
    <w:rsid w:val="00A40739"/>
    <w:rsid w:val="00A40C5A"/>
    <w:rsid w:val="00A410F9"/>
    <w:rsid w:val="00A41768"/>
    <w:rsid w:val="00A417CA"/>
    <w:rsid w:val="00A41D1F"/>
    <w:rsid w:val="00A41EDC"/>
    <w:rsid w:val="00A41FB8"/>
    <w:rsid w:val="00A44ED2"/>
    <w:rsid w:val="00A45897"/>
    <w:rsid w:val="00A477A4"/>
    <w:rsid w:val="00A515AC"/>
    <w:rsid w:val="00A5171E"/>
    <w:rsid w:val="00A5181B"/>
    <w:rsid w:val="00A51CB4"/>
    <w:rsid w:val="00A51FF9"/>
    <w:rsid w:val="00A5278D"/>
    <w:rsid w:val="00A536F7"/>
    <w:rsid w:val="00A54A8D"/>
    <w:rsid w:val="00A54AB5"/>
    <w:rsid w:val="00A551E8"/>
    <w:rsid w:val="00A56566"/>
    <w:rsid w:val="00A56608"/>
    <w:rsid w:val="00A568A8"/>
    <w:rsid w:val="00A56A45"/>
    <w:rsid w:val="00A56F16"/>
    <w:rsid w:val="00A57CE9"/>
    <w:rsid w:val="00A60216"/>
    <w:rsid w:val="00A60BD3"/>
    <w:rsid w:val="00A61642"/>
    <w:rsid w:val="00A619C6"/>
    <w:rsid w:val="00A61A0B"/>
    <w:rsid w:val="00A62A43"/>
    <w:rsid w:val="00A62EB7"/>
    <w:rsid w:val="00A63E85"/>
    <w:rsid w:val="00A6471B"/>
    <w:rsid w:val="00A649BD"/>
    <w:rsid w:val="00A64B39"/>
    <w:rsid w:val="00A656D8"/>
    <w:rsid w:val="00A67AFB"/>
    <w:rsid w:val="00A70094"/>
    <w:rsid w:val="00A708EF"/>
    <w:rsid w:val="00A70E10"/>
    <w:rsid w:val="00A7105D"/>
    <w:rsid w:val="00A72EDF"/>
    <w:rsid w:val="00A733F6"/>
    <w:rsid w:val="00A73BC8"/>
    <w:rsid w:val="00A73C3B"/>
    <w:rsid w:val="00A73E58"/>
    <w:rsid w:val="00A73F34"/>
    <w:rsid w:val="00A74C65"/>
    <w:rsid w:val="00A74D14"/>
    <w:rsid w:val="00A75084"/>
    <w:rsid w:val="00A7577B"/>
    <w:rsid w:val="00A76549"/>
    <w:rsid w:val="00A774DD"/>
    <w:rsid w:val="00A77579"/>
    <w:rsid w:val="00A802C3"/>
    <w:rsid w:val="00A8089D"/>
    <w:rsid w:val="00A80A32"/>
    <w:rsid w:val="00A8106F"/>
    <w:rsid w:val="00A81858"/>
    <w:rsid w:val="00A821B2"/>
    <w:rsid w:val="00A826B5"/>
    <w:rsid w:val="00A8281D"/>
    <w:rsid w:val="00A82919"/>
    <w:rsid w:val="00A82AAF"/>
    <w:rsid w:val="00A82F58"/>
    <w:rsid w:val="00A84258"/>
    <w:rsid w:val="00A843C0"/>
    <w:rsid w:val="00A86801"/>
    <w:rsid w:val="00A86BF3"/>
    <w:rsid w:val="00A86D65"/>
    <w:rsid w:val="00A9102A"/>
    <w:rsid w:val="00A919AB"/>
    <w:rsid w:val="00A919FB"/>
    <w:rsid w:val="00A9252E"/>
    <w:rsid w:val="00A94CA8"/>
    <w:rsid w:val="00A94FFE"/>
    <w:rsid w:val="00A9558D"/>
    <w:rsid w:val="00A9561D"/>
    <w:rsid w:val="00A959CE"/>
    <w:rsid w:val="00A95B10"/>
    <w:rsid w:val="00A9726F"/>
    <w:rsid w:val="00A97AFD"/>
    <w:rsid w:val="00AA0581"/>
    <w:rsid w:val="00AA0786"/>
    <w:rsid w:val="00AA09A8"/>
    <w:rsid w:val="00AA0B4F"/>
    <w:rsid w:val="00AA0E2A"/>
    <w:rsid w:val="00AA0FE7"/>
    <w:rsid w:val="00AA102A"/>
    <w:rsid w:val="00AA146F"/>
    <w:rsid w:val="00AA1AEB"/>
    <w:rsid w:val="00AA218F"/>
    <w:rsid w:val="00AA219B"/>
    <w:rsid w:val="00AA3CD5"/>
    <w:rsid w:val="00AA4133"/>
    <w:rsid w:val="00AA4197"/>
    <w:rsid w:val="00AA4C89"/>
    <w:rsid w:val="00AA522F"/>
    <w:rsid w:val="00AA55A4"/>
    <w:rsid w:val="00AA56BF"/>
    <w:rsid w:val="00AA5A2B"/>
    <w:rsid w:val="00AA5DD1"/>
    <w:rsid w:val="00AA61C4"/>
    <w:rsid w:val="00AA6679"/>
    <w:rsid w:val="00AA66FD"/>
    <w:rsid w:val="00AA6F74"/>
    <w:rsid w:val="00AA775D"/>
    <w:rsid w:val="00AB020E"/>
    <w:rsid w:val="00AB044F"/>
    <w:rsid w:val="00AB138E"/>
    <w:rsid w:val="00AB2AFF"/>
    <w:rsid w:val="00AB2DFF"/>
    <w:rsid w:val="00AB37C1"/>
    <w:rsid w:val="00AB4653"/>
    <w:rsid w:val="00AB5154"/>
    <w:rsid w:val="00AB56FD"/>
    <w:rsid w:val="00AB632B"/>
    <w:rsid w:val="00AB6788"/>
    <w:rsid w:val="00AB6848"/>
    <w:rsid w:val="00AC047A"/>
    <w:rsid w:val="00AC05B8"/>
    <w:rsid w:val="00AC0AA5"/>
    <w:rsid w:val="00AC0E4F"/>
    <w:rsid w:val="00AC1136"/>
    <w:rsid w:val="00AC1E79"/>
    <w:rsid w:val="00AC32E7"/>
    <w:rsid w:val="00AC4D40"/>
    <w:rsid w:val="00AC50DD"/>
    <w:rsid w:val="00AC5258"/>
    <w:rsid w:val="00AC5ACB"/>
    <w:rsid w:val="00AC5F7B"/>
    <w:rsid w:val="00AD119D"/>
    <w:rsid w:val="00AD1515"/>
    <w:rsid w:val="00AD2084"/>
    <w:rsid w:val="00AD339B"/>
    <w:rsid w:val="00AD3700"/>
    <w:rsid w:val="00AD37B9"/>
    <w:rsid w:val="00AD3EC4"/>
    <w:rsid w:val="00AD43F3"/>
    <w:rsid w:val="00AD4446"/>
    <w:rsid w:val="00AD44B8"/>
    <w:rsid w:val="00AD55D0"/>
    <w:rsid w:val="00AD59C8"/>
    <w:rsid w:val="00AD5AA5"/>
    <w:rsid w:val="00AD640E"/>
    <w:rsid w:val="00AD65F5"/>
    <w:rsid w:val="00AD6AF4"/>
    <w:rsid w:val="00AD6B1F"/>
    <w:rsid w:val="00AD75BE"/>
    <w:rsid w:val="00AE03D1"/>
    <w:rsid w:val="00AE0966"/>
    <w:rsid w:val="00AE126E"/>
    <w:rsid w:val="00AE2073"/>
    <w:rsid w:val="00AE21BC"/>
    <w:rsid w:val="00AE21C1"/>
    <w:rsid w:val="00AE23DF"/>
    <w:rsid w:val="00AE2ACE"/>
    <w:rsid w:val="00AE2BFC"/>
    <w:rsid w:val="00AE3113"/>
    <w:rsid w:val="00AE34FB"/>
    <w:rsid w:val="00AE4095"/>
    <w:rsid w:val="00AE59CE"/>
    <w:rsid w:val="00AE5E87"/>
    <w:rsid w:val="00AE683B"/>
    <w:rsid w:val="00AF0217"/>
    <w:rsid w:val="00AF08AE"/>
    <w:rsid w:val="00AF0B4F"/>
    <w:rsid w:val="00AF1A55"/>
    <w:rsid w:val="00AF278F"/>
    <w:rsid w:val="00AF2EAC"/>
    <w:rsid w:val="00AF30F9"/>
    <w:rsid w:val="00AF3AC7"/>
    <w:rsid w:val="00AF49F6"/>
    <w:rsid w:val="00AF5B2F"/>
    <w:rsid w:val="00AF60A6"/>
    <w:rsid w:val="00AF658F"/>
    <w:rsid w:val="00B00109"/>
    <w:rsid w:val="00B00304"/>
    <w:rsid w:val="00B0038B"/>
    <w:rsid w:val="00B0058B"/>
    <w:rsid w:val="00B005D8"/>
    <w:rsid w:val="00B01374"/>
    <w:rsid w:val="00B02442"/>
    <w:rsid w:val="00B02553"/>
    <w:rsid w:val="00B039A5"/>
    <w:rsid w:val="00B03B30"/>
    <w:rsid w:val="00B04034"/>
    <w:rsid w:val="00B05ADE"/>
    <w:rsid w:val="00B06952"/>
    <w:rsid w:val="00B07155"/>
    <w:rsid w:val="00B07BE4"/>
    <w:rsid w:val="00B07D96"/>
    <w:rsid w:val="00B07E79"/>
    <w:rsid w:val="00B107CC"/>
    <w:rsid w:val="00B11A88"/>
    <w:rsid w:val="00B11B1D"/>
    <w:rsid w:val="00B12781"/>
    <w:rsid w:val="00B13D1E"/>
    <w:rsid w:val="00B1412C"/>
    <w:rsid w:val="00B14762"/>
    <w:rsid w:val="00B14E78"/>
    <w:rsid w:val="00B151E8"/>
    <w:rsid w:val="00B15BA4"/>
    <w:rsid w:val="00B162B0"/>
    <w:rsid w:val="00B16F11"/>
    <w:rsid w:val="00B17883"/>
    <w:rsid w:val="00B1798A"/>
    <w:rsid w:val="00B20525"/>
    <w:rsid w:val="00B20ADB"/>
    <w:rsid w:val="00B20E55"/>
    <w:rsid w:val="00B22A33"/>
    <w:rsid w:val="00B238A5"/>
    <w:rsid w:val="00B23F58"/>
    <w:rsid w:val="00B24481"/>
    <w:rsid w:val="00B256FF"/>
    <w:rsid w:val="00B26BC6"/>
    <w:rsid w:val="00B26C3C"/>
    <w:rsid w:val="00B26D4E"/>
    <w:rsid w:val="00B27DBA"/>
    <w:rsid w:val="00B301B9"/>
    <w:rsid w:val="00B30EB4"/>
    <w:rsid w:val="00B3159E"/>
    <w:rsid w:val="00B31FEA"/>
    <w:rsid w:val="00B329BF"/>
    <w:rsid w:val="00B34AD5"/>
    <w:rsid w:val="00B352A9"/>
    <w:rsid w:val="00B356F9"/>
    <w:rsid w:val="00B35D51"/>
    <w:rsid w:val="00B36524"/>
    <w:rsid w:val="00B36743"/>
    <w:rsid w:val="00B36EB5"/>
    <w:rsid w:val="00B36FB9"/>
    <w:rsid w:val="00B400E8"/>
    <w:rsid w:val="00B40449"/>
    <w:rsid w:val="00B407D5"/>
    <w:rsid w:val="00B40883"/>
    <w:rsid w:val="00B422F1"/>
    <w:rsid w:val="00B426DA"/>
    <w:rsid w:val="00B42AF2"/>
    <w:rsid w:val="00B443FA"/>
    <w:rsid w:val="00B44B8F"/>
    <w:rsid w:val="00B4538B"/>
    <w:rsid w:val="00B46006"/>
    <w:rsid w:val="00B46A6D"/>
    <w:rsid w:val="00B4711E"/>
    <w:rsid w:val="00B472D9"/>
    <w:rsid w:val="00B475A0"/>
    <w:rsid w:val="00B478F2"/>
    <w:rsid w:val="00B47D4C"/>
    <w:rsid w:val="00B505C7"/>
    <w:rsid w:val="00B51D96"/>
    <w:rsid w:val="00B529C6"/>
    <w:rsid w:val="00B52C62"/>
    <w:rsid w:val="00B53CAD"/>
    <w:rsid w:val="00B53EE6"/>
    <w:rsid w:val="00B55856"/>
    <w:rsid w:val="00B55B8F"/>
    <w:rsid w:val="00B56580"/>
    <w:rsid w:val="00B56DCB"/>
    <w:rsid w:val="00B57F0D"/>
    <w:rsid w:val="00B609AD"/>
    <w:rsid w:val="00B611AE"/>
    <w:rsid w:val="00B62F56"/>
    <w:rsid w:val="00B639B6"/>
    <w:rsid w:val="00B6436C"/>
    <w:rsid w:val="00B653BE"/>
    <w:rsid w:val="00B66341"/>
    <w:rsid w:val="00B66ABF"/>
    <w:rsid w:val="00B70BEA"/>
    <w:rsid w:val="00B71CB6"/>
    <w:rsid w:val="00B723DB"/>
    <w:rsid w:val="00B73030"/>
    <w:rsid w:val="00B7349A"/>
    <w:rsid w:val="00B7353E"/>
    <w:rsid w:val="00B736A1"/>
    <w:rsid w:val="00B73E48"/>
    <w:rsid w:val="00B7448B"/>
    <w:rsid w:val="00B74878"/>
    <w:rsid w:val="00B74973"/>
    <w:rsid w:val="00B75063"/>
    <w:rsid w:val="00B76085"/>
    <w:rsid w:val="00B7674A"/>
    <w:rsid w:val="00B770E4"/>
    <w:rsid w:val="00B77107"/>
    <w:rsid w:val="00B8044C"/>
    <w:rsid w:val="00B805DC"/>
    <w:rsid w:val="00B80D4C"/>
    <w:rsid w:val="00B80F61"/>
    <w:rsid w:val="00B8219B"/>
    <w:rsid w:val="00B822BF"/>
    <w:rsid w:val="00B82F73"/>
    <w:rsid w:val="00B83954"/>
    <w:rsid w:val="00B8421B"/>
    <w:rsid w:val="00B862A6"/>
    <w:rsid w:val="00B864DC"/>
    <w:rsid w:val="00B86564"/>
    <w:rsid w:val="00B86739"/>
    <w:rsid w:val="00B9093C"/>
    <w:rsid w:val="00B90E04"/>
    <w:rsid w:val="00B90FA8"/>
    <w:rsid w:val="00B91153"/>
    <w:rsid w:val="00B918F0"/>
    <w:rsid w:val="00B919C0"/>
    <w:rsid w:val="00B938E4"/>
    <w:rsid w:val="00B93A67"/>
    <w:rsid w:val="00B940CB"/>
    <w:rsid w:val="00B9411F"/>
    <w:rsid w:val="00B942BA"/>
    <w:rsid w:val="00B949E1"/>
    <w:rsid w:val="00B95205"/>
    <w:rsid w:val="00B952BC"/>
    <w:rsid w:val="00B964DD"/>
    <w:rsid w:val="00B967CF"/>
    <w:rsid w:val="00B96858"/>
    <w:rsid w:val="00B96A75"/>
    <w:rsid w:val="00B96D06"/>
    <w:rsid w:val="00B97882"/>
    <w:rsid w:val="00B978D3"/>
    <w:rsid w:val="00B97FAB"/>
    <w:rsid w:val="00BA06AE"/>
    <w:rsid w:val="00BA3E98"/>
    <w:rsid w:val="00BA5215"/>
    <w:rsid w:val="00BA65D4"/>
    <w:rsid w:val="00BA6739"/>
    <w:rsid w:val="00BA67D3"/>
    <w:rsid w:val="00BA7025"/>
    <w:rsid w:val="00BA725B"/>
    <w:rsid w:val="00BB067F"/>
    <w:rsid w:val="00BB0A3A"/>
    <w:rsid w:val="00BB23A8"/>
    <w:rsid w:val="00BB2A5B"/>
    <w:rsid w:val="00BB2B2D"/>
    <w:rsid w:val="00BB2CE2"/>
    <w:rsid w:val="00BB2E66"/>
    <w:rsid w:val="00BB3228"/>
    <w:rsid w:val="00BB3ECF"/>
    <w:rsid w:val="00BB472A"/>
    <w:rsid w:val="00BB4BFF"/>
    <w:rsid w:val="00BB4C38"/>
    <w:rsid w:val="00BB51D5"/>
    <w:rsid w:val="00BB545F"/>
    <w:rsid w:val="00BB7857"/>
    <w:rsid w:val="00BB7979"/>
    <w:rsid w:val="00BB7C09"/>
    <w:rsid w:val="00BC0512"/>
    <w:rsid w:val="00BC1F61"/>
    <w:rsid w:val="00BC2DE3"/>
    <w:rsid w:val="00BC32FE"/>
    <w:rsid w:val="00BC4132"/>
    <w:rsid w:val="00BC58EE"/>
    <w:rsid w:val="00BC5BCD"/>
    <w:rsid w:val="00BC6079"/>
    <w:rsid w:val="00BC7335"/>
    <w:rsid w:val="00BC7575"/>
    <w:rsid w:val="00BD0BFF"/>
    <w:rsid w:val="00BD0E4C"/>
    <w:rsid w:val="00BD158B"/>
    <w:rsid w:val="00BD2552"/>
    <w:rsid w:val="00BD2F61"/>
    <w:rsid w:val="00BD304A"/>
    <w:rsid w:val="00BD3311"/>
    <w:rsid w:val="00BD3419"/>
    <w:rsid w:val="00BD389A"/>
    <w:rsid w:val="00BD3DAB"/>
    <w:rsid w:val="00BD4178"/>
    <w:rsid w:val="00BD6112"/>
    <w:rsid w:val="00BD666C"/>
    <w:rsid w:val="00BD6807"/>
    <w:rsid w:val="00BD68AE"/>
    <w:rsid w:val="00BE02CE"/>
    <w:rsid w:val="00BE0C30"/>
    <w:rsid w:val="00BE0DDF"/>
    <w:rsid w:val="00BE1F57"/>
    <w:rsid w:val="00BE2B08"/>
    <w:rsid w:val="00BE32AD"/>
    <w:rsid w:val="00BE3646"/>
    <w:rsid w:val="00BE3674"/>
    <w:rsid w:val="00BE3BA4"/>
    <w:rsid w:val="00BE5901"/>
    <w:rsid w:val="00BE6776"/>
    <w:rsid w:val="00BE798A"/>
    <w:rsid w:val="00BE7A66"/>
    <w:rsid w:val="00BE7CBE"/>
    <w:rsid w:val="00BF1107"/>
    <w:rsid w:val="00BF142D"/>
    <w:rsid w:val="00BF1B31"/>
    <w:rsid w:val="00BF1C3E"/>
    <w:rsid w:val="00BF240B"/>
    <w:rsid w:val="00BF2459"/>
    <w:rsid w:val="00BF26B6"/>
    <w:rsid w:val="00BF3245"/>
    <w:rsid w:val="00BF390A"/>
    <w:rsid w:val="00BF461B"/>
    <w:rsid w:val="00BF4653"/>
    <w:rsid w:val="00BF4B60"/>
    <w:rsid w:val="00BF62FC"/>
    <w:rsid w:val="00BF7043"/>
    <w:rsid w:val="00C00E5F"/>
    <w:rsid w:val="00C013D2"/>
    <w:rsid w:val="00C018F1"/>
    <w:rsid w:val="00C0286D"/>
    <w:rsid w:val="00C035E0"/>
    <w:rsid w:val="00C038B3"/>
    <w:rsid w:val="00C03BC0"/>
    <w:rsid w:val="00C048DE"/>
    <w:rsid w:val="00C05D84"/>
    <w:rsid w:val="00C0661B"/>
    <w:rsid w:val="00C066DD"/>
    <w:rsid w:val="00C1075E"/>
    <w:rsid w:val="00C10900"/>
    <w:rsid w:val="00C11644"/>
    <w:rsid w:val="00C11979"/>
    <w:rsid w:val="00C11D3C"/>
    <w:rsid w:val="00C12164"/>
    <w:rsid w:val="00C12816"/>
    <w:rsid w:val="00C12A6E"/>
    <w:rsid w:val="00C12C0A"/>
    <w:rsid w:val="00C12EAA"/>
    <w:rsid w:val="00C132E4"/>
    <w:rsid w:val="00C1399A"/>
    <w:rsid w:val="00C13CD0"/>
    <w:rsid w:val="00C14103"/>
    <w:rsid w:val="00C144B6"/>
    <w:rsid w:val="00C151CF"/>
    <w:rsid w:val="00C15A8F"/>
    <w:rsid w:val="00C16193"/>
    <w:rsid w:val="00C16E21"/>
    <w:rsid w:val="00C16ECA"/>
    <w:rsid w:val="00C174A2"/>
    <w:rsid w:val="00C174B7"/>
    <w:rsid w:val="00C17685"/>
    <w:rsid w:val="00C17A3F"/>
    <w:rsid w:val="00C17A61"/>
    <w:rsid w:val="00C22FC4"/>
    <w:rsid w:val="00C23083"/>
    <w:rsid w:val="00C2344A"/>
    <w:rsid w:val="00C235BA"/>
    <w:rsid w:val="00C246F3"/>
    <w:rsid w:val="00C25B1F"/>
    <w:rsid w:val="00C264A8"/>
    <w:rsid w:val="00C267E1"/>
    <w:rsid w:val="00C26D22"/>
    <w:rsid w:val="00C271C2"/>
    <w:rsid w:val="00C2730C"/>
    <w:rsid w:val="00C2761B"/>
    <w:rsid w:val="00C300CB"/>
    <w:rsid w:val="00C301A6"/>
    <w:rsid w:val="00C30B20"/>
    <w:rsid w:val="00C31B60"/>
    <w:rsid w:val="00C31E2D"/>
    <w:rsid w:val="00C330FF"/>
    <w:rsid w:val="00C3362C"/>
    <w:rsid w:val="00C33B06"/>
    <w:rsid w:val="00C34EA1"/>
    <w:rsid w:val="00C3576F"/>
    <w:rsid w:val="00C3714F"/>
    <w:rsid w:val="00C37164"/>
    <w:rsid w:val="00C4095E"/>
    <w:rsid w:val="00C41062"/>
    <w:rsid w:val="00C43168"/>
    <w:rsid w:val="00C44729"/>
    <w:rsid w:val="00C4556F"/>
    <w:rsid w:val="00C45B02"/>
    <w:rsid w:val="00C45D04"/>
    <w:rsid w:val="00C462D3"/>
    <w:rsid w:val="00C46C58"/>
    <w:rsid w:val="00C46F65"/>
    <w:rsid w:val="00C47F71"/>
    <w:rsid w:val="00C517CB"/>
    <w:rsid w:val="00C51972"/>
    <w:rsid w:val="00C51ACA"/>
    <w:rsid w:val="00C52216"/>
    <w:rsid w:val="00C52467"/>
    <w:rsid w:val="00C52508"/>
    <w:rsid w:val="00C542CF"/>
    <w:rsid w:val="00C54A69"/>
    <w:rsid w:val="00C54D94"/>
    <w:rsid w:val="00C57150"/>
    <w:rsid w:val="00C571A3"/>
    <w:rsid w:val="00C57572"/>
    <w:rsid w:val="00C57B4D"/>
    <w:rsid w:val="00C60402"/>
    <w:rsid w:val="00C614A0"/>
    <w:rsid w:val="00C61A9D"/>
    <w:rsid w:val="00C61FC3"/>
    <w:rsid w:val="00C62D33"/>
    <w:rsid w:val="00C636EC"/>
    <w:rsid w:val="00C63F6B"/>
    <w:rsid w:val="00C64608"/>
    <w:rsid w:val="00C64B78"/>
    <w:rsid w:val="00C6546A"/>
    <w:rsid w:val="00C65B7E"/>
    <w:rsid w:val="00C65BCF"/>
    <w:rsid w:val="00C66397"/>
    <w:rsid w:val="00C66B24"/>
    <w:rsid w:val="00C702B6"/>
    <w:rsid w:val="00C70D74"/>
    <w:rsid w:val="00C71670"/>
    <w:rsid w:val="00C7194D"/>
    <w:rsid w:val="00C7268A"/>
    <w:rsid w:val="00C7296C"/>
    <w:rsid w:val="00C72D4B"/>
    <w:rsid w:val="00C7323B"/>
    <w:rsid w:val="00C73440"/>
    <w:rsid w:val="00C73A78"/>
    <w:rsid w:val="00C768F0"/>
    <w:rsid w:val="00C77397"/>
    <w:rsid w:val="00C77576"/>
    <w:rsid w:val="00C776A1"/>
    <w:rsid w:val="00C77762"/>
    <w:rsid w:val="00C77AAD"/>
    <w:rsid w:val="00C77FF2"/>
    <w:rsid w:val="00C80BFF"/>
    <w:rsid w:val="00C814F8"/>
    <w:rsid w:val="00C81891"/>
    <w:rsid w:val="00C84669"/>
    <w:rsid w:val="00C84971"/>
    <w:rsid w:val="00C84CA2"/>
    <w:rsid w:val="00C85BC2"/>
    <w:rsid w:val="00C85E17"/>
    <w:rsid w:val="00C864B1"/>
    <w:rsid w:val="00C86BAB"/>
    <w:rsid w:val="00C86BCC"/>
    <w:rsid w:val="00C86E70"/>
    <w:rsid w:val="00C873F3"/>
    <w:rsid w:val="00C87704"/>
    <w:rsid w:val="00C91364"/>
    <w:rsid w:val="00C91770"/>
    <w:rsid w:val="00C917FC"/>
    <w:rsid w:val="00C91E31"/>
    <w:rsid w:val="00C92426"/>
    <w:rsid w:val="00C92B57"/>
    <w:rsid w:val="00C92DD8"/>
    <w:rsid w:val="00C92F9F"/>
    <w:rsid w:val="00C9321A"/>
    <w:rsid w:val="00C93296"/>
    <w:rsid w:val="00C933E5"/>
    <w:rsid w:val="00C937C2"/>
    <w:rsid w:val="00C938D6"/>
    <w:rsid w:val="00C940EF"/>
    <w:rsid w:val="00C944BC"/>
    <w:rsid w:val="00C9517D"/>
    <w:rsid w:val="00C95542"/>
    <w:rsid w:val="00C95E9C"/>
    <w:rsid w:val="00C95FC0"/>
    <w:rsid w:val="00C96285"/>
    <w:rsid w:val="00C96B8C"/>
    <w:rsid w:val="00C97637"/>
    <w:rsid w:val="00CA0276"/>
    <w:rsid w:val="00CA0534"/>
    <w:rsid w:val="00CA169E"/>
    <w:rsid w:val="00CA1E0A"/>
    <w:rsid w:val="00CA1FDC"/>
    <w:rsid w:val="00CA21A6"/>
    <w:rsid w:val="00CA228E"/>
    <w:rsid w:val="00CA2B75"/>
    <w:rsid w:val="00CA3507"/>
    <w:rsid w:val="00CA40B3"/>
    <w:rsid w:val="00CA42FD"/>
    <w:rsid w:val="00CA4440"/>
    <w:rsid w:val="00CA57D3"/>
    <w:rsid w:val="00CA5A3C"/>
    <w:rsid w:val="00CA5BD8"/>
    <w:rsid w:val="00CA601B"/>
    <w:rsid w:val="00CA7C25"/>
    <w:rsid w:val="00CB07FF"/>
    <w:rsid w:val="00CB16E0"/>
    <w:rsid w:val="00CB20CF"/>
    <w:rsid w:val="00CB3A3C"/>
    <w:rsid w:val="00CB4884"/>
    <w:rsid w:val="00CB4895"/>
    <w:rsid w:val="00CB4BD7"/>
    <w:rsid w:val="00CB5135"/>
    <w:rsid w:val="00CB56A9"/>
    <w:rsid w:val="00CB619C"/>
    <w:rsid w:val="00CB769D"/>
    <w:rsid w:val="00CB7966"/>
    <w:rsid w:val="00CC02A4"/>
    <w:rsid w:val="00CC04A2"/>
    <w:rsid w:val="00CC0627"/>
    <w:rsid w:val="00CC074F"/>
    <w:rsid w:val="00CC0A92"/>
    <w:rsid w:val="00CC152F"/>
    <w:rsid w:val="00CC2D1E"/>
    <w:rsid w:val="00CC2F21"/>
    <w:rsid w:val="00CC3677"/>
    <w:rsid w:val="00CC39F8"/>
    <w:rsid w:val="00CC5266"/>
    <w:rsid w:val="00CC5998"/>
    <w:rsid w:val="00CC5FC6"/>
    <w:rsid w:val="00CC67C3"/>
    <w:rsid w:val="00CC6BB7"/>
    <w:rsid w:val="00CC6BF7"/>
    <w:rsid w:val="00CC6E7E"/>
    <w:rsid w:val="00CC6EBC"/>
    <w:rsid w:val="00CC78AE"/>
    <w:rsid w:val="00CC7A32"/>
    <w:rsid w:val="00CD10B5"/>
    <w:rsid w:val="00CD1391"/>
    <w:rsid w:val="00CD1831"/>
    <w:rsid w:val="00CD1CB6"/>
    <w:rsid w:val="00CD2181"/>
    <w:rsid w:val="00CD28F8"/>
    <w:rsid w:val="00CD29F1"/>
    <w:rsid w:val="00CD2FEE"/>
    <w:rsid w:val="00CD45A0"/>
    <w:rsid w:val="00CD5602"/>
    <w:rsid w:val="00CD5C29"/>
    <w:rsid w:val="00CD653F"/>
    <w:rsid w:val="00CE02C1"/>
    <w:rsid w:val="00CE1327"/>
    <w:rsid w:val="00CE1358"/>
    <w:rsid w:val="00CE152F"/>
    <w:rsid w:val="00CE17E1"/>
    <w:rsid w:val="00CE1938"/>
    <w:rsid w:val="00CE1F51"/>
    <w:rsid w:val="00CE1FFB"/>
    <w:rsid w:val="00CE3D23"/>
    <w:rsid w:val="00CE468E"/>
    <w:rsid w:val="00CE47FB"/>
    <w:rsid w:val="00CE4FA6"/>
    <w:rsid w:val="00CE55A5"/>
    <w:rsid w:val="00CE6D16"/>
    <w:rsid w:val="00CE6D96"/>
    <w:rsid w:val="00CE6F17"/>
    <w:rsid w:val="00CE7D3C"/>
    <w:rsid w:val="00CF02B8"/>
    <w:rsid w:val="00CF05FF"/>
    <w:rsid w:val="00CF0DD6"/>
    <w:rsid w:val="00CF0DDB"/>
    <w:rsid w:val="00CF1105"/>
    <w:rsid w:val="00CF1106"/>
    <w:rsid w:val="00CF1901"/>
    <w:rsid w:val="00CF2124"/>
    <w:rsid w:val="00CF2292"/>
    <w:rsid w:val="00CF30BA"/>
    <w:rsid w:val="00CF51FD"/>
    <w:rsid w:val="00CF7FD3"/>
    <w:rsid w:val="00D00272"/>
    <w:rsid w:val="00D003FE"/>
    <w:rsid w:val="00D00AAA"/>
    <w:rsid w:val="00D00F9A"/>
    <w:rsid w:val="00D0209E"/>
    <w:rsid w:val="00D02A93"/>
    <w:rsid w:val="00D032DB"/>
    <w:rsid w:val="00D03393"/>
    <w:rsid w:val="00D03AD4"/>
    <w:rsid w:val="00D0448B"/>
    <w:rsid w:val="00D04FFB"/>
    <w:rsid w:val="00D064EE"/>
    <w:rsid w:val="00D06C70"/>
    <w:rsid w:val="00D0761D"/>
    <w:rsid w:val="00D07A7B"/>
    <w:rsid w:val="00D07B24"/>
    <w:rsid w:val="00D10682"/>
    <w:rsid w:val="00D10FBC"/>
    <w:rsid w:val="00D11EC6"/>
    <w:rsid w:val="00D127D9"/>
    <w:rsid w:val="00D143A5"/>
    <w:rsid w:val="00D143A8"/>
    <w:rsid w:val="00D15294"/>
    <w:rsid w:val="00D160D6"/>
    <w:rsid w:val="00D17006"/>
    <w:rsid w:val="00D173DF"/>
    <w:rsid w:val="00D17C86"/>
    <w:rsid w:val="00D17FE5"/>
    <w:rsid w:val="00D226E9"/>
    <w:rsid w:val="00D2289D"/>
    <w:rsid w:val="00D23875"/>
    <w:rsid w:val="00D238F3"/>
    <w:rsid w:val="00D2399D"/>
    <w:rsid w:val="00D23DE6"/>
    <w:rsid w:val="00D2467A"/>
    <w:rsid w:val="00D246B2"/>
    <w:rsid w:val="00D256FA"/>
    <w:rsid w:val="00D25F57"/>
    <w:rsid w:val="00D25FD6"/>
    <w:rsid w:val="00D26335"/>
    <w:rsid w:val="00D27835"/>
    <w:rsid w:val="00D3012B"/>
    <w:rsid w:val="00D30F5A"/>
    <w:rsid w:val="00D31E10"/>
    <w:rsid w:val="00D3206F"/>
    <w:rsid w:val="00D32BBA"/>
    <w:rsid w:val="00D32F11"/>
    <w:rsid w:val="00D32F55"/>
    <w:rsid w:val="00D32FBA"/>
    <w:rsid w:val="00D336D7"/>
    <w:rsid w:val="00D33D6E"/>
    <w:rsid w:val="00D347D7"/>
    <w:rsid w:val="00D34FF3"/>
    <w:rsid w:val="00D35AB5"/>
    <w:rsid w:val="00D36142"/>
    <w:rsid w:val="00D366A9"/>
    <w:rsid w:val="00D37D68"/>
    <w:rsid w:val="00D37E0A"/>
    <w:rsid w:val="00D40DCA"/>
    <w:rsid w:val="00D41139"/>
    <w:rsid w:val="00D4171D"/>
    <w:rsid w:val="00D4270D"/>
    <w:rsid w:val="00D42B9D"/>
    <w:rsid w:val="00D42DA3"/>
    <w:rsid w:val="00D42E64"/>
    <w:rsid w:val="00D4489F"/>
    <w:rsid w:val="00D46F58"/>
    <w:rsid w:val="00D47A32"/>
    <w:rsid w:val="00D47BFD"/>
    <w:rsid w:val="00D50F0E"/>
    <w:rsid w:val="00D527D6"/>
    <w:rsid w:val="00D52A5F"/>
    <w:rsid w:val="00D53E28"/>
    <w:rsid w:val="00D55275"/>
    <w:rsid w:val="00D57E64"/>
    <w:rsid w:val="00D57F63"/>
    <w:rsid w:val="00D60A79"/>
    <w:rsid w:val="00D60E55"/>
    <w:rsid w:val="00D614FA"/>
    <w:rsid w:val="00D62280"/>
    <w:rsid w:val="00D6243A"/>
    <w:rsid w:val="00D64BF5"/>
    <w:rsid w:val="00D650A8"/>
    <w:rsid w:val="00D65723"/>
    <w:rsid w:val="00D6573A"/>
    <w:rsid w:val="00D65A15"/>
    <w:rsid w:val="00D67488"/>
    <w:rsid w:val="00D6790A"/>
    <w:rsid w:val="00D67EA1"/>
    <w:rsid w:val="00D70637"/>
    <w:rsid w:val="00D71F2F"/>
    <w:rsid w:val="00D724F3"/>
    <w:rsid w:val="00D739C4"/>
    <w:rsid w:val="00D73CFB"/>
    <w:rsid w:val="00D73E13"/>
    <w:rsid w:val="00D74D79"/>
    <w:rsid w:val="00D74DE0"/>
    <w:rsid w:val="00D7581D"/>
    <w:rsid w:val="00D75FA0"/>
    <w:rsid w:val="00D76EE7"/>
    <w:rsid w:val="00D81A2A"/>
    <w:rsid w:val="00D81A41"/>
    <w:rsid w:val="00D820D6"/>
    <w:rsid w:val="00D820D9"/>
    <w:rsid w:val="00D82EC9"/>
    <w:rsid w:val="00D83316"/>
    <w:rsid w:val="00D83609"/>
    <w:rsid w:val="00D8361C"/>
    <w:rsid w:val="00D8393E"/>
    <w:rsid w:val="00D83CCD"/>
    <w:rsid w:val="00D84C57"/>
    <w:rsid w:val="00D86143"/>
    <w:rsid w:val="00D87583"/>
    <w:rsid w:val="00D878D3"/>
    <w:rsid w:val="00D87A40"/>
    <w:rsid w:val="00D90594"/>
    <w:rsid w:val="00D90947"/>
    <w:rsid w:val="00D90C46"/>
    <w:rsid w:val="00D90C70"/>
    <w:rsid w:val="00D90F97"/>
    <w:rsid w:val="00D92437"/>
    <w:rsid w:val="00D92ADC"/>
    <w:rsid w:val="00D93C86"/>
    <w:rsid w:val="00D94D1D"/>
    <w:rsid w:val="00D94D73"/>
    <w:rsid w:val="00D955D0"/>
    <w:rsid w:val="00D955D8"/>
    <w:rsid w:val="00D96906"/>
    <w:rsid w:val="00D97C1E"/>
    <w:rsid w:val="00DA0B34"/>
    <w:rsid w:val="00DA0BB0"/>
    <w:rsid w:val="00DA132E"/>
    <w:rsid w:val="00DA2D4C"/>
    <w:rsid w:val="00DA3175"/>
    <w:rsid w:val="00DA443E"/>
    <w:rsid w:val="00DA6345"/>
    <w:rsid w:val="00DA68D9"/>
    <w:rsid w:val="00DA69BB"/>
    <w:rsid w:val="00DA6E63"/>
    <w:rsid w:val="00DA6E8F"/>
    <w:rsid w:val="00DA6FCE"/>
    <w:rsid w:val="00DA7769"/>
    <w:rsid w:val="00DB0014"/>
    <w:rsid w:val="00DB0448"/>
    <w:rsid w:val="00DB16DD"/>
    <w:rsid w:val="00DB1D57"/>
    <w:rsid w:val="00DB1EB7"/>
    <w:rsid w:val="00DB21EE"/>
    <w:rsid w:val="00DB2313"/>
    <w:rsid w:val="00DB322A"/>
    <w:rsid w:val="00DB4748"/>
    <w:rsid w:val="00DB4AD7"/>
    <w:rsid w:val="00DB4BB6"/>
    <w:rsid w:val="00DB52E3"/>
    <w:rsid w:val="00DB6FB6"/>
    <w:rsid w:val="00DB7C23"/>
    <w:rsid w:val="00DC041D"/>
    <w:rsid w:val="00DC1A51"/>
    <w:rsid w:val="00DC2392"/>
    <w:rsid w:val="00DC27CA"/>
    <w:rsid w:val="00DC2BB3"/>
    <w:rsid w:val="00DC3407"/>
    <w:rsid w:val="00DC34AE"/>
    <w:rsid w:val="00DC3B3C"/>
    <w:rsid w:val="00DC3F92"/>
    <w:rsid w:val="00DC5D2F"/>
    <w:rsid w:val="00DC5D4C"/>
    <w:rsid w:val="00DC64A3"/>
    <w:rsid w:val="00DC7695"/>
    <w:rsid w:val="00DC7931"/>
    <w:rsid w:val="00DC7953"/>
    <w:rsid w:val="00DD0459"/>
    <w:rsid w:val="00DD0720"/>
    <w:rsid w:val="00DD1FF1"/>
    <w:rsid w:val="00DD2073"/>
    <w:rsid w:val="00DD2BAE"/>
    <w:rsid w:val="00DD3F21"/>
    <w:rsid w:val="00DD42DC"/>
    <w:rsid w:val="00DD4C4E"/>
    <w:rsid w:val="00DD4E78"/>
    <w:rsid w:val="00DD54A5"/>
    <w:rsid w:val="00DD5F50"/>
    <w:rsid w:val="00DD6714"/>
    <w:rsid w:val="00DD6D8C"/>
    <w:rsid w:val="00DD76D1"/>
    <w:rsid w:val="00DE0661"/>
    <w:rsid w:val="00DE0801"/>
    <w:rsid w:val="00DE084E"/>
    <w:rsid w:val="00DE108C"/>
    <w:rsid w:val="00DE10D7"/>
    <w:rsid w:val="00DE1266"/>
    <w:rsid w:val="00DE1860"/>
    <w:rsid w:val="00DE1BB6"/>
    <w:rsid w:val="00DE1D7E"/>
    <w:rsid w:val="00DE200C"/>
    <w:rsid w:val="00DE20A2"/>
    <w:rsid w:val="00DE2B22"/>
    <w:rsid w:val="00DE4E2C"/>
    <w:rsid w:val="00DE4F8B"/>
    <w:rsid w:val="00DE50CF"/>
    <w:rsid w:val="00DE52D0"/>
    <w:rsid w:val="00DE534A"/>
    <w:rsid w:val="00DE535A"/>
    <w:rsid w:val="00DE5B93"/>
    <w:rsid w:val="00DE5F4D"/>
    <w:rsid w:val="00DE62A5"/>
    <w:rsid w:val="00DE6317"/>
    <w:rsid w:val="00DE6F30"/>
    <w:rsid w:val="00DE7740"/>
    <w:rsid w:val="00DE7D4A"/>
    <w:rsid w:val="00DF03E3"/>
    <w:rsid w:val="00DF1F0A"/>
    <w:rsid w:val="00DF2BA2"/>
    <w:rsid w:val="00DF2C88"/>
    <w:rsid w:val="00DF326D"/>
    <w:rsid w:val="00DF34B5"/>
    <w:rsid w:val="00DF3A39"/>
    <w:rsid w:val="00DF3B10"/>
    <w:rsid w:val="00DF42BF"/>
    <w:rsid w:val="00DF4686"/>
    <w:rsid w:val="00DF4F6C"/>
    <w:rsid w:val="00DF565F"/>
    <w:rsid w:val="00DF5CC7"/>
    <w:rsid w:val="00DF60A2"/>
    <w:rsid w:val="00DF63D1"/>
    <w:rsid w:val="00DF6F6C"/>
    <w:rsid w:val="00E01ABF"/>
    <w:rsid w:val="00E01B1C"/>
    <w:rsid w:val="00E02C69"/>
    <w:rsid w:val="00E02FF6"/>
    <w:rsid w:val="00E03407"/>
    <w:rsid w:val="00E03618"/>
    <w:rsid w:val="00E03650"/>
    <w:rsid w:val="00E036BF"/>
    <w:rsid w:val="00E048E3"/>
    <w:rsid w:val="00E04BF7"/>
    <w:rsid w:val="00E052B1"/>
    <w:rsid w:val="00E05D07"/>
    <w:rsid w:val="00E06D79"/>
    <w:rsid w:val="00E0743A"/>
    <w:rsid w:val="00E07E21"/>
    <w:rsid w:val="00E07E3F"/>
    <w:rsid w:val="00E11388"/>
    <w:rsid w:val="00E11AEF"/>
    <w:rsid w:val="00E11B3C"/>
    <w:rsid w:val="00E13245"/>
    <w:rsid w:val="00E13ABA"/>
    <w:rsid w:val="00E13C42"/>
    <w:rsid w:val="00E13C71"/>
    <w:rsid w:val="00E13D15"/>
    <w:rsid w:val="00E1426C"/>
    <w:rsid w:val="00E14DE8"/>
    <w:rsid w:val="00E168E1"/>
    <w:rsid w:val="00E171C0"/>
    <w:rsid w:val="00E174D7"/>
    <w:rsid w:val="00E17CCE"/>
    <w:rsid w:val="00E17ED0"/>
    <w:rsid w:val="00E203E3"/>
    <w:rsid w:val="00E214BF"/>
    <w:rsid w:val="00E224E3"/>
    <w:rsid w:val="00E22CE4"/>
    <w:rsid w:val="00E235F5"/>
    <w:rsid w:val="00E2480D"/>
    <w:rsid w:val="00E24C85"/>
    <w:rsid w:val="00E24EE2"/>
    <w:rsid w:val="00E25358"/>
    <w:rsid w:val="00E253D4"/>
    <w:rsid w:val="00E2622E"/>
    <w:rsid w:val="00E2697E"/>
    <w:rsid w:val="00E27A42"/>
    <w:rsid w:val="00E27C75"/>
    <w:rsid w:val="00E30322"/>
    <w:rsid w:val="00E30450"/>
    <w:rsid w:val="00E31395"/>
    <w:rsid w:val="00E31904"/>
    <w:rsid w:val="00E32216"/>
    <w:rsid w:val="00E3430D"/>
    <w:rsid w:val="00E34EEA"/>
    <w:rsid w:val="00E35063"/>
    <w:rsid w:val="00E353E1"/>
    <w:rsid w:val="00E358E0"/>
    <w:rsid w:val="00E366D6"/>
    <w:rsid w:val="00E36AF9"/>
    <w:rsid w:val="00E36FE9"/>
    <w:rsid w:val="00E37947"/>
    <w:rsid w:val="00E40B37"/>
    <w:rsid w:val="00E4228E"/>
    <w:rsid w:val="00E4231D"/>
    <w:rsid w:val="00E4315A"/>
    <w:rsid w:val="00E443C6"/>
    <w:rsid w:val="00E4467D"/>
    <w:rsid w:val="00E45578"/>
    <w:rsid w:val="00E479D7"/>
    <w:rsid w:val="00E508A0"/>
    <w:rsid w:val="00E51326"/>
    <w:rsid w:val="00E51328"/>
    <w:rsid w:val="00E51F68"/>
    <w:rsid w:val="00E52CA2"/>
    <w:rsid w:val="00E53AA6"/>
    <w:rsid w:val="00E53AF0"/>
    <w:rsid w:val="00E53E18"/>
    <w:rsid w:val="00E55521"/>
    <w:rsid w:val="00E56189"/>
    <w:rsid w:val="00E563B2"/>
    <w:rsid w:val="00E573F5"/>
    <w:rsid w:val="00E60B5E"/>
    <w:rsid w:val="00E62EFA"/>
    <w:rsid w:val="00E633A7"/>
    <w:rsid w:val="00E63A40"/>
    <w:rsid w:val="00E63D15"/>
    <w:rsid w:val="00E64008"/>
    <w:rsid w:val="00E64165"/>
    <w:rsid w:val="00E64769"/>
    <w:rsid w:val="00E64B72"/>
    <w:rsid w:val="00E65C0F"/>
    <w:rsid w:val="00E6643E"/>
    <w:rsid w:val="00E66747"/>
    <w:rsid w:val="00E66B6C"/>
    <w:rsid w:val="00E674D6"/>
    <w:rsid w:val="00E6766A"/>
    <w:rsid w:val="00E67A2F"/>
    <w:rsid w:val="00E708D9"/>
    <w:rsid w:val="00E70DF6"/>
    <w:rsid w:val="00E71225"/>
    <w:rsid w:val="00E71567"/>
    <w:rsid w:val="00E718D5"/>
    <w:rsid w:val="00E719FA"/>
    <w:rsid w:val="00E72326"/>
    <w:rsid w:val="00E72AE1"/>
    <w:rsid w:val="00E7478E"/>
    <w:rsid w:val="00E749DE"/>
    <w:rsid w:val="00E74CA1"/>
    <w:rsid w:val="00E74F01"/>
    <w:rsid w:val="00E75148"/>
    <w:rsid w:val="00E7550D"/>
    <w:rsid w:val="00E75D4F"/>
    <w:rsid w:val="00E7610E"/>
    <w:rsid w:val="00E76EF3"/>
    <w:rsid w:val="00E77047"/>
    <w:rsid w:val="00E77269"/>
    <w:rsid w:val="00E772AA"/>
    <w:rsid w:val="00E77AFE"/>
    <w:rsid w:val="00E80AEB"/>
    <w:rsid w:val="00E80B9B"/>
    <w:rsid w:val="00E80C61"/>
    <w:rsid w:val="00E83376"/>
    <w:rsid w:val="00E8350D"/>
    <w:rsid w:val="00E841CD"/>
    <w:rsid w:val="00E8433C"/>
    <w:rsid w:val="00E86B92"/>
    <w:rsid w:val="00E86ED7"/>
    <w:rsid w:val="00E87517"/>
    <w:rsid w:val="00E87650"/>
    <w:rsid w:val="00E87C31"/>
    <w:rsid w:val="00E90ACA"/>
    <w:rsid w:val="00E92FFD"/>
    <w:rsid w:val="00E93275"/>
    <w:rsid w:val="00E936C7"/>
    <w:rsid w:val="00E941B9"/>
    <w:rsid w:val="00E94A5E"/>
    <w:rsid w:val="00E94D76"/>
    <w:rsid w:val="00E952E4"/>
    <w:rsid w:val="00E96C02"/>
    <w:rsid w:val="00EA0464"/>
    <w:rsid w:val="00EA267B"/>
    <w:rsid w:val="00EA2A91"/>
    <w:rsid w:val="00EA6279"/>
    <w:rsid w:val="00EA7B6A"/>
    <w:rsid w:val="00EA7DE0"/>
    <w:rsid w:val="00EB00AB"/>
    <w:rsid w:val="00EB18ED"/>
    <w:rsid w:val="00EB2B11"/>
    <w:rsid w:val="00EB3F14"/>
    <w:rsid w:val="00EB495A"/>
    <w:rsid w:val="00EB4B97"/>
    <w:rsid w:val="00EB5089"/>
    <w:rsid w:val="00EB6361"/>
    <w:rsid w:val="00EB68FE"/>
    <w:rsid w:val="00EB7DFF"/>
    <w:rsid w:val="00EB7EAF"/>
    <w:rsid w:val="00EC01F0"/>
    <w:rsid w:val="00EC0908"/>
    <w:rsid w:val="00EC0B98"/>
    <w:rsid w:val="00EC0CD3"/>
    <w:rsid w:val="00EC166D"/>
    <w:rsid w:val="00EC17B2"/>
    <w:rsid w:val="00EC2514"/>
    <w:rsid w:val="00EC256E"/>
    <w:rsid w:val="00EC39A7"/>
    <w:rsid w:val="00EC3F12"/>
    <w:rsid w:val="00EC4AD3"/>
    <w:rsid w:val="00EC6673"/>
    <w:rsid w:val="00EC6979"/>
    <w:rsid w:val="00EC6CB0"/>
    <w:rsid w:val="00EC6DB1"/>
    <w:rsid w:val="00EC74CF"/>
    <w:rsid w:val="00EC76BB"/>
    <w:rsid w:val="00ED049B"/>
    <w:rsid w:val="00ED08B4"/>
    <w:rsid w:val="00ED16FB"/>
    <w:rsid w:val="00ED173F"/>
    <w:rsid w:val="00ED2AE6"/>
    <w:rsid w:val="00ED2D6E"/>
    <w:rsid w:val="00ED4E57"/>
    <w:rsid w:val="00ED5A5E"/>
    <w:rsid w:val="00ED6034"/>
    <w:rsid w:val="00ED64FF"/>
    <w:rsid w:val="00EE044F"/>
    <w:rsid w:val="00EE0CBC"/>
    <w:rsid w:val="00EE16B4"/>
    <w:rsid w:val="00EE181D"/>
    <w:rsid w:val="00EE1A2F"/>
    <w:rsid w:val="00EE1D7E"/>
    <w:rsid w:val="00EE1D97"/>
    <w:rsid w:val="00EE2458"/>
    <w:rsid w:val="00EE2AF1"/>
    <w:rsid w:val="00EE36C2"/>
    <w:rsid w:val="00EE3705"/>
    <w:rsid w:val="00EE3A61"/>
    <w:rsid w:val="00EE3D39"/>
    <w:rsid w:val="00EE3F43"/>
    <w:rsid w:val="00EE4581"/>
    <w:rsid w:val="00EE5549"/>
    <w:rsid w:val="00EE59BC"/>
    <w:rsid w:val="00EE5B7C"/>
    <w:rsid w:val="00EE6018"/>
    <w:rsid w:val="00EE6339"/>
    <w:rsid w:val="00EE77A9"/>
    <w:rsid w:val="00EF05C0"/>
    <w:rsid w:val="00EF080F"/>
    <w:rsid w:val="00EF1103"/>
    <w:rsid w:val="00EF129F"/>
    <w:rsid w:val="00EF2361"/>
    <w:rsid w:val="00EF2368"/>
    <w:rsid w:val="00EF288C"/>
    <w:rsid w:val="00EF381D"/>
    <w:rsid w:val="00EF7849"/>
    <w:rsid w:val="00EF7927"/>
    <w:rsid w:val="00EF7CB8"/>
    <w:rsid w:val="00EF7D01"/>
    <w:rsid w:val="00F00002"/>
    <w:rsid w:val="00F000F1"/>
    <w:rsid w:val="00F0108B"/>
    <w:rsid w:val="00F0119B"/>
    <w:rsid w:val="00F014AF"/>
    <w:rsid w:val="00F02A56"/>
    <w:rsid w:val="00F02C53"/>
    <w:rsid w:val="00F03151"/>
    <w:rsid w:val="00F036E6"/>
    <w:rsid w:val="00F039DD"/>
    <w:rsid w:val="00F054C7"/>
    <w:rsid w:val="00F057DD"/>
    <w:rsid w:val="00F0602A"/>
    <w:rsid w:val="00F07051"/>
    <w:rsid w:val="00F07FF5"/>
    <w:rsid w:val="00F1073E"/>
    <w:rsid w:val="00F10C16"/>
    <w:rsid w:val="00F10D75"/>
    <w:rsid w:val="00F11B27"/>
    <w:rsid w:val="00F12275"/>
    <w:rsid w:val="00F132A9"/>
    <w:rsid w:val="00F138B6"/>
    <w:rsid w:val="00F138E1"/>
    <w:rsid w:val="00F13D04"/>
    <w:rsid w:val="00F13FCB"/>
    <w:rsid w:val="00F15029"/>
    <w:rsid w:val="00F15376"/>
    <w:rsid w:val="00F153C7"/>
    <w:rsid w:val="00F155C3"/>
    <w:rsid w:val="00F15E2D"/>
    <w:rsid w:val="00F1684C"/>
    <w:rsid w:val="00F16E94"/>
    <w:rsid w:val="00F20583"/>
    <w:rsid w:val="00F21045"/>
    <w:rsid w:val="00F2130A"/>
    <w:rsid w:val="00F216A3"/>
    <w:rsid w:val="00F21E75"/>
    <w:rsid w:val="00F23592"/>
    <w:rsid w:val="00F23742"/>
    <w:rsid w:val="00F23ADE"/>
    <w:rsid w:val="00F24CE0"/>
    <w:rsid w:val="00F25409"/>
    <w:rsid w:val="00F26DB4"/>
    <w:rsid w:val="00F27199"/>
    <w:rsid w:val="00F275C7"/>
    <w:rsid w:val="00F27AD8"/>
    <w:rsid w:val="00F303F5"/>
    <w:rsid w:val="00F31611"/>
    <w:rsid w:val="00F31A20"/>
    <w:rsid w:val="00F3258E"/>
    <w:rsid w:val="00F33D4D"/>
    <w:rsid w:val="00F33FEE"/>
    <w:rsid w:val="00F350E6"/>
    <w:rsid w:val="00F35A17"/>
    <w:rsid w:val="00F36651"/>
    <w:rsid w:val="00F36C7F"/>
    <w:rsid w:val="00F36E5D"/>
    <w:rsid w:val="00F3731C"/>
    <w:rsid w:val="00F37779"/>
    <w:rsid w:val="00F414C4"/>
    <w:rsid w:val="00F42213"/>
    <w:rsid w:val="00F425E3"/>
    <w:rsid w:val="00F42CA0"/>
    <w:rsid w:val="00F43127"/>
    <w:rsid w:val="00F43349"/>
    <w:rsid w:val="00F43C21"/>
    <w:rsid w:val="00F43E96"/>
    <w:rsid w:val="00F44427"/>
    <w:rsid w:val="00F44B3F"/>
    <w:rsid w:val="00F4501A"/>
    <w:rsid w:val="00F45D39"/>
    <w:rsid w:val="00F45EA1"/>
    <w:rsid w:val="00F46067"/>
    <w:rsid w:val="00F46130"/>
    <w:rsid w:val="00F461FC"/>
    <w:rsid w:val="00F47376"/>
    <w:rsid w:val="00F477DA"/>
    <w:rsid w:val="00F4799F"/>
    <w:rsid w:val="00F510AB"/>
    <w:rsid w:val="00F514F5"/>
    <w:rsid w:val="00F5153F"/>
    <w:rsid w:val="00F51594"/>
    <w:rsid w:val="00F51BE9"/>
    <w:rsid w:val="00F52EB8"/>
    <w:rsid w:val="00F53F77"/>
    <w:rsid w:val="00F5425E"/>
    <w:rsid w:val="00F549AB"/>
    <w:rsid w:val="00F5557C"/>
    <w:rsid w:val="00F55BAA"/>
    <w:rsid w:val="00F56EBF"/>
    <w:rsid w:val="00F57099"/>
    <w:rsid w:val="00F57539"/>
    <w:rsid w:val="00F57591"/>
    <w:rsid w:val="00F57C7F"/>
    <w:rsid w:val="00F60285"/>
    <w:rsid w:val="00F6180D"/>
    <w:rsid w:val="00F61D93"/>
    <w:rsid w:val="00F620A1"/>
    <w:rsid w:val="00F63C49"/>
    <w:rsid w:val="00F643AF"/>
    <w:rsid w:val="00F64C42"/>
    <w:rsid w:val="00F64E86"/>
    <w:rsid w:val="00F657BC"/>
    <w:rsid w:val="00F67554"/>
    <w:rsid w:val="00F700EB"/>
    <w:rsid w:val="00F70338"/>
    <w:rsid w:val="00F7059E"/>
    <w:rsid w:val="00F70C78"/>
    <w:rsid w:val="00F7107A"/>
    <w:rsid w:val="00F71334"/>
    <w:rsid w:val="00F7174B"/>
    <w:rsid w:val="00F71A92"/>
    <w:rsid w:val="00F71B7A"/>
    <w:rsid w:val="00F72D97"/>
    <w:rsid w:val="00F7315A"/>
    <w:rsid w:val="00F73851"/>
    <w:rsid w:val="00F754F5"/>
    <w:rsid w:val="00F758ED"/>
    <w:rsid w:val="00F763D6"/>
    <w:rsid w:val="00F76B80"/>
    <w:rsid w:val="00F76C8B"/>
    <w:rsid w:val="00F77ACC"/>
    <w:rsid w:val="00F80768"/>
    <w:rsid w:val="00F80F66"/>
    <w:rsid w:val="00F82408"/>
    <w:rsid w:val="00F8365D"/>
    <w:rsid w:val="00F843CD"/>
    <w:rsid w:val="00F8505C"/>
    <w:rsid w:val="00F8646A"/>
    <w:rsid w:val="00F8667C"/>
    <w:rsid w:val="00F86973"/>
    <w:rsid w:val="00F86DE0"/>
    <w:rsid w:val="00F871D7"/>
    <w:rsid w:val="00F8750D"/>
    <w:rsid w:val="00F900E3"/>
    <w:rsid w:val="00F9048D"/>
    <w:rsid w:val="00F90B21"/>
    <w:rsid w:val="00F90BC6"/>
    <w:rsid w:val="00F9146A"/>
    <w:rsid w:val="00F916B8"/>
    <w:rsid w:val="00F91FE8"/>
    <w:rsid w:val="00F92F95"/>
    <w:rsid w:val="00F93E79"/>
    <w:rsid w:val="00F95362"/>
    <w:rsid w:val="00F95F1F"/>
    <w:rsid w:val="00F9674F"/>
    <w:rsid w:val="00F96C43"/>
    <w:rsid w:val="00F972B5"/>
    <w:rsid w:val="00F97781"/>
    <w:rsid w:val="00F97867"/>
    <w:rsid w:val="00FA08F0"/>
    <w:rsid w:val="00FA1254"/>
    <w:rsid w:val="00FA1A31"/>
    <w:rsid w:val="00FA1A94"/>
    <w:rsid w:val="00FA2835"/>
    <w:rsid w:val="00FA2F44"/>
    <w:rsid w:val="00FA2FCC"/>
    <w:rsid w:val="00FA3709"/>
    <w:rsid w:val="00FA395E"/>
    <w:rsid w:val="00FA494A"/>
    <w:rsid w:val="00FA4D58"/>
    <w:rsid w:val="00FA5C84"/>
    <w:rsid w:val="00FA638E"/>
    <w:rsid w:val="00FA64A6"/>
    <w:rsid w:val="00FA6BCC"/>
    <w:rsid w:val="00FA6F9A"/>
    <w:rsid w:val="00FA7590"/>
    <w:rsid w:val="00FB0776"/>
    <w:rsid w:val="00FB24E5"/>
    <w:rsid w:val="00FB33CC"/>
    <w:rsid w:val="00FB3F92"/>
    <w:rsid w:val="00FB4114"/>
    <w:rsid w:val="00FB42B7"/>
    <w:rsid w:val="00FB4370"/>
    <w:rsid w:val="00FB4389"/>
    <w:rsid w:val="00FB4A82"/>
    <w:rsid w:val="00FB5769"/>
    <w:rsid w:val="00FB734D"/>
    <w:rsid w:val="00FB7F0D"/>
    <w:rsid w:val="00FC1BDD"/>
    <w:rsid w:val="00FC29DA"/>
    <w:rsid w:val="00FC2BB8"/>
    <w:rsid w:val="00FC3E62"/>
    <w:rsid w:val="00FC44ED"/>
    <w:rsid w:val="00FC48BC"/>
    <w:rsid w:val="00FC4A0D"/>
    <w:rsid w:val="00FC4AA3"/>
    <w:rsid w:val="00FC54E0"/>
    <w:rsid w:val="00FC597A"/>
    <w:rsid w:val="00FC599D"/>
    <w:rsid w:val="00FC6098"/>
    <w:rsid w:val="00FC61A5"/>
    <w:rsid w:val="00FC635E"/>
    <w:rsid w:val="00FC6671"/>
    <w:rsid w:val="00FC6822"/>
    <w:rsid w:val="00FC75C1"/>
    <w:rsid w:val="00FC7A9F"/>
    <w:rsid w:val="00FD07E8"/>
    <w:rsid w:val="00FD1737"/>
    <w:rsid w:val="00FD360C"/>
    <w:rsid w:val="00FD391E"/>
    <w:rsid w:val="00FD4715"/>
    <w:rsid w:val="00FD5B5A"/>
    <w:rsid w:val="00FD632F"/>
    <w:rsid w:val="00FD6492"/>
    <w:rsid w:val="00FD67BF"/>
    <w:rsid w:val="00FD7A63"/>
    <w:rsid w:val="00FE000F"/>
    <w:rsid w:val="00FE0083"/>
    <w:rsid w:val="00FE0A49"/>
    <w:rsid w:val="00FE0DF7"/>
    <w:rsid w:val="00FE1722"/>
    <w:rsid w:val="00FE1DD9"/>
    <w:rsid w:val="00FE278D"/>
    <w:rsid w:val="00FE3079"/>
    <w:rsid w:val="00FE362B"/>
    <w:rsid w:val="00FE44BE"/>
    <w:rsid w:val="00FE5343"/>
    <w:rsid w:val="00FE54B0"/>
    <w:rsid w:val="00FE6736"/>
    <w:rsid w:val="00FE71AB"/>
    <w:rsid w:val="00FE7BC5"/>
    <w:rsid w:val="00FF0B12"/>
    <w:rsid w:val="00FF0EDF"/>
    <w:rsid w:val="00FF0EEA"/>
    <w:rsid w:val="00FF32A1"/>
    <w:rsid w:val="00FF3877"/>
    <w:rsid w:val="00FF39DE"/>
    <w:rsid w:val="00FF3A88"/>
    <w:rsid w:val="00FF551B"/>
    <w:rsid w:val="00FF6847"/>
    <w:rsid w:val="00FF6BB1"/>
    <w:rsid w:val="00FF6C78"/>
    <w:rsid w:val="00FF74B2"/>
    <w:rsid w:val="00FF7966"/>
    <w:rsid w:val="00FF7C63"/>
    <w:rsid w:val="00FF7E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4721E4"/>
  <w15:docId w15:val="{1FA3FDC1-C108-4ED1-8363-A48238E7E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1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1AB"/>
    <w:pPr>
      <w:ind w:firstLine="0"/>
      <w:jc w:val="left"/>
    </w:pPr>
    <w:rPr>
      <w:rFonts w:eastAsia="Times New Roman"/>
      <w:sz w:val="24"/>
      <w:szCs w:val="24"/>
      <w:lang w:eastAsia="ru-RU"/>
    </w:rPr>
  </w:style>
  <w:style w:type="paragraph" w:styleId="1">
    <w:name w:val="heading 1"/>
    <w:basedOn w:val="a"/>
    <w:next w:val="a"/>
    <w:link w:val="10"/>
    <w:qFormat/>
    <w:rsid w:val="009B37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086469"/>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link w:val="40"/>
    <w:uiPriority w:val="9"/>
    <w:qFormat/>
    <w:rsid w:val="001C7CB5"/>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3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34AE"/>
    <w:pPr>
      <w:tabs>
        <w:tab w:val="center" w:pos="4677"/>
        <w:tab w:val="right" w:pos="9355"/>
      </w:tabs>
    </w:pPr>
  </w:style>
  <w:style w:type="character" w:customStyle="1" w:styleId="a5">
    <w:name w:val="Верхний колонтитул Знак"/>
    <w:basedOn w:val="a0"/>
    <w:link w:val="a4"/>
    <w:uiPriority w:val="99"/>
    <w:rsid w:val="00DC34AE"/>
    <w:rPr>
      <w:rFonts w:eastAsia="Times New Roman"/>
      <w:sz w:val="24"/>
      <w:szCs w:val="24"/>
      <w:lang w:eastAsia="ru-RU"/>
    </w:rPr>
  </w:style>
  <w:style w:type="paragraph" w:styleId="a6">
    <w:name w:val="footer"/>
    <w:basedOn w:val="a"/>
    <w:link w:val="a7"/>
    <w:uiPriority w:val="99"/>
    <w:unhideWhenUsed/>
    <w:rsid w:val="00DC34AE"/>
    <w:pPr>
      <w:tabs>
        <w:tab w:val="center" w:pos="4677"/>
        <w:tab w:val="right" w:pos="9355"/>
      </w:tabs>
    </w:pPr>
  </w:style>
  <w:style w:type="character" w:customStyle="1" w:styleId="a7">
    <w:name w:val="Нижний колонтитул Знак"/>
    <w:basedOn w:val="a0"/>
    <w:link w:val="a6"/>
    <w:uiPriority w:val="99"/>
    <w:rsid w:val="00DC34AE"/>
    <w:rPr>
      <w:rFonts w:eastAsia="Times New Roman"/>
      <w:sz w:val="24"/>
      <w:szCs w:val="24"/>
      <w:lang w:eastAsia="ru-RU"/>
    </w:rPr>
  </w:style>
  <w:style w:type="paragraph" w:styleId="a8">
    <w:name w:val="List Paragraph"/>
    <w:basedOn w:val="a"/>
    <w:link w:val="a9"/>
    <w:uiPriority w:val="34"/>
    <w:qFormat/>
    <w:rsid w:val="00DC34AE"/>
    <w:pPr>
      <w:spacing w:after="200" w:line="276" w:lineRule="auto"/>
      <w:ind w:left="720"/>
      <w:contextualSpacing/>
    </w:pPr>
    <w:rPr>
      <w:rFonts w:ascii="Calibri" w:eastAsia="Calibri" w:hAnsi="Calibri"/>
      <w:sz w:val="22"/>
      <w:szCs w:val="22"/>
      <w:lang w:eastAsia="en-US"/>
    </w:rPr>
  </w:style>
  <w:style w:type="paragraph" w:customStyle="1" w:styleId="Default">
    <w:name w:val="Default"/>
    <w:qFormat/>
    <w:rsid w:val="00DC34AE"/>
    <w:pPr>
      <w:autoSpaceDE w:val="0"/>
      <w:autoSpaceDN w:val="0"/>
      <w:adjustRightInd w:val="0"/>
      <w:ind w:firstLine="0"/>
      <w:jc w:val="left"/>
    </w:pPr>
    <w:rPr>
      <w:rFonts w:eastAsia="Calibri"/>
      <w:color w:val="000000"/>
      <w:sz w:val="24"/>
      <w:szCs w:val="24"/>
    </w:rPr>
  </w:style>
  <w:style w:type="paragraph" w:styleId="aa">
    <w:name w:val="Balloon Text"/>
    <w:basedOn w:val="a"/>
    <w:link w:val="ab"/>
    <w:uiPriority w:val="99"/>
    <w:semiHidden/>
    <w:unhideWhenUsed/>
    <w:rsid w:val="003619D7"/>
    <w:rPr>
      <w:rFonts w:ascii="Tahoma" w:hAnsi="Tahoma" w:cs="Tahoma"/>
      <w:sz w:val="16"/>
      <w:szCs w:val="16"/>
    </w:rPr>
  </w:style>
  <w:style w:type="character" w:customStyle="1" w:styleId="ab">
    <w:name w:val="Текст выноски Знак"/>
    <w:basedOn w:val="a0"/>
    <w:link w:val="aa"/>
    <w:uiPriority w:val="99"/>
    <w:semiHidden/>
    <w:rsid w:val="003619D7"/>
    <w:rPr>
      <w:rFonts w:ascii="Tahoma" w:eastAsia="Times New Roman" w:hAnsi="Tahoma" w:cs="Tahoma"/>
      <w:sz w:val="16"/>
      <w:szCs w:val="16"/>
      <w:lang w:eastAsia="ru-RU"/>
    </w:rPr>
  </w:style>
  <w:style w:type="paragraph" w:styleId="ac">
    <w:name w:val="Normal (Web)"/>
    <w:basedOn w:val="a"/>
    <w:uiPriority w:val="99"/>
    <w:unhideWhenUsed/>
    <w:rsid w:val="00E03618"/>
    <w:pPr>
      <w:spacing w:before="100" w:beforeAutospacing="1" w:after="100" w:afterAutospacing="1"/>
    </w:pPr>
  </w:style>
  <w:style w:type="character" w:customStyle="1" w:styleId="apple-converted-space">
    <w:name w:val="apple-converted-space"/>
    <w:basedOn w:val="a0"/>
    <w:rsid w:val="00E03618"/>
  </w:style>
  <w:style w:type="character" w:customStyle="1" w:styleId="hl">
    <w:name w:val="hl"/>
    <w:basedOn w:val="a0"/>
    <w:rsid w:val="00E03618"/>
  </w:style>
  <w:style w:type="character" w:styleId="ad">
    <w:name w:val="Hyperlink"/>
    <w:basedOn w:val="a0"/>
    <w:uiPriority w:val="99"/>
    <w:unhideWhenUsed/>
    <w:rsid w:val="00E03618"/>
    <w:rPr>
      <w:color w:val="0000FF"/>
      <w:u w:val="single"/>
    </w:rPr>
  </w:style>
  <w:style w:type="character" w:styleId="ae">
    <w:name w:val="Strong"/>
    <w:basedOn w:val="a0"/>
    <w:uiPriority w:val="22"/>
    <w:qFormat/>
    <w:rsid w:val="00C31E2D"/>
    <w:rPr>
      <w:b/>
      <w:bCs/>
    </w:rPr>
  </w:style>
  <w:style w:type="paragraph" w:customStyle="1" w:styleId="11">
    <w:name w:val="Без интервала1"/>
    <w:uiPriority w:val="1"/>
    <w:qFormat/>
    <w:rsid w:val="00D67488"/>
    <w:pPr>
      <w:ind w:firstLine="0"/>
      <w:jc w:val="left"/>
    </w:pPr>
    <w:rPr>
      <w:rFonts w:ascii="Calibri" w:eastAsia="Times New Roman" w:hAnsi="Calibri"/>
      <w:sz w:val="22"/>
      <w:szCs w:val="22"/>
    </w:rPr>
  </w:style>
  <w:style w:type="character" w:customStyle="1" w:styleId="mixed-citation">
    <w:name w:val="mixed-citation"/>
    <w:basedOn w:val="a0"/>
    <w:rsid w:val="00804CBA"/>
  </w:style>
  <w:style w:type="character" w:customStyle="1" w:styleId="ref-title">
    <w:name w:val="ref-title"/>
    <w:basedOn w:val="a0"/>
    <w:rsid w:val="00804CBA"/>
  </w:style>
  <w:style w:type="character" w:customStyle="1" w:styleId="ref-journal">
    <w:name w:val="ref-journal"/>
    <w:basedOn w:val="a0"/>
    <w:rsid w:val="00804CBA"/>
  </w:style>
  <w:style w:type="character" w:customStyle="1" w:styleId="ref-vol">
    <w:name w:val="ref-vol"/>
    <w:basedOn w:val="a0"/>
    <w:rsid w:val="00804CBA"/>
  </w:style>
  <w:style w:type="character" w:customStyle="1" w:styleId="element-citation">
    <w:name w:val="element-citation"/>
    <w:basedOn w:val="a0"/>
    <w:rsid w:val="00804CBA"/>
  </w:style>
  <w:style w:type="table" w:customStyle="1" w:styleId="TableNormal">
    <w:name w:val="Table Normal"/>
    <w:uiPriority w:val="2"/>
    <w:semiHidden/>
    <w:unhideWhenUsed/>
    <w:qFormat/>
    <w:rsid w:val="00804CBA"/>
    <w:pPr>
      <w:widowControl w:val="0"/>
      <w:autoSpaceDE w:val="0"/>
      <w:autoSpaceDN w:val="0"/>
      <w:ind w:firstLine="0"/>
      <w:jc w:val="left"/>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804CBA"/>
    <w:pPr>
      <w:widowControl w:val="0"/>
      <w:autoSpaceDE w:val="0"/>
      <w:autoSpaceDN w:val="0"/>
      <w:ind w:left="258"/>
    </w:pPr>
    <w:rPr>
      <w:sz w:val="28"/>
      <w:szCs w:val="28"/>
      <w:lang w:bidi="ru-RU"/>
    </w:rPr>
  </w:style>
  <w:style w:type="character" w:customStyle="1" w:styleId="af0">
    <w:name w:val="Основной текст Знак"/>
    <w:basedOn w:val="a0"/>
    <w:link w:val="af"/>
    <w:uiPriority w:val="1"/>
    <w:rsid w:val="00804CBA"/>
    <w:rPr>
      <w:rFonts w:eastAsia="Times New Roman"/>
      <w:szCs w:val="28"/>
      <w:lang w:eastAsia="ru-RU" w:bidi="ru-RU"/>
    </w:rPr>
  </w:style>
  <w:style w:type="paragraph" w:customStyle="1" w:styleId="TableParagraph">
    <w:name w:val="Table Paragraph"/>
    <w:basedOn w:val="a"/>
    <w:uiPriority w:val="1"/>
    <w:qFormat/>
    <w:rsid w:val="00804CBA"/>
    <w:pPr>
      <w:widowControl w:val="0"/>
      <w:autoSpaceDE w:val="0"/>
      <w:autoSpaceDN w:val="0"/>
      <w:spacing w:before="42"/>
      <w:ind w:left="293"/>
      <w:jc w:val="center"/>
    </w:pPr>
    <w:rPr>
      <w:sz w:val="22"/>
      <w:szCs w:val="22"/>
      <w:lang w:bidi="ru-RU"/>
    </w:rPr>
  </w:style>
  <w:style w:type="character" w:customStyle="1" w:styleId="40">
    <w:name w:val="Заголовок 4 Знак"/>
    <w:basedOn w:val="a0"/>
    <w:link w:val="4"/>
    <w:uiPriority w:val="9"/>
    <w:rsid w:val="001C7CB5"/>
    <w:rPr>
      <w:rFonts w:eastAsia="Times New Roman"/>
      <w:b/>
      <w:bCs/>
      <w:sz w:val="24"/>
      <w:szCs w:val="24"/>
      <w:lang w:eastAsia="ru-RU"/>
    </w:rPr>
  </w:style>
  <w:style w:type="character" w:customStyle="1" w:styleId="10">
    <w:name w:val="Заголовок 1 Знак"/>
    <w:basedOn w:val="a0"/>
    <w:link w:val="1"/>
    <w:rsid w:val="009B3731"/>
    <w:rPr>
      <w:rFonts w:asciiTheme="majorHAnsi" w:eastAsiaTheme="majorEastAsia" w:hAnsiTheme="majorHAnsi" w:cstheme="majorBidi"/>
      <w:b/>
      <w:bCs/>
      <w:color w:val="365F91" w:themeColor="accent1" w:themeShade="BF"/>
      <w:szCs w:val="28"/>
      <w:lang w:eastAsia="ru-RU"/>
    </w:rPr>
  </w:style>
  <w:style w:type="character" w:styleId="af1">
    <w:name w:val="FollowedHyperlink"/>
    <w:basedOn w:val="a0"/>
    <w:uiPriority w:val="99"/>
    <w:semiHidden/>
    <w:unhideWhenUsed/>
    <w:rsid w:val="003844AE"/>
    <w:rPr>
      <w:color w:val="800080" w:themeColor="followedHyperlink"/>
      <w:u w:val="single"/>
    </w:rPr>
  </w:style>
  <w:style w:type="paragraph" w:customStyle="1" w:styleId="TableContents">
    <w:name w:val="Table Contents"/>
    <w:basedOn w:val="a"/>
    <w:rsid w:val="003844AE"/>
    <w:pPr>
      <w:widowControl w:val="0"/>
      <w:suppressLineNumbers/>
      <w:suppressAutoHyphens/>
    </w:pPr>
    <w:rPr>
      <w:rFonts w:ascii="Liberation Serif" w:eastAsia="Noto Serif CJK SC" w:hAnsi="Liberation Serif" w:cs="Lohit Devanagari"/>
      <w:kern w:val="2"/>
      <w:lang w:val="en-US" w:eastAsia="zh-CN" w:bidi="hi-IN"/>
    </w:rPr>
  </w:style>
  <w:style w:type="paragraph" w:styleId="2">
    <w:name w:val="Body Text 2"/>
    <w:basedOn w:val="a"/>
    <w:link w:val="20"/>
    <w:uiPriority w:val="99"/>
    <w:unhideWhenUsed/>
    <w:rsid w:val="00323216"/>
    <w:pPr>
      <w:spacing w:after="120" w:line="480" w:lineRule="auto"/>
    </w:pPr>
  </w:style>
  <w:style w:type="character" w:customStyle="1" w:styleId="20">
    <w:name w:val="Основной текст 2 Знак"/>
    <w:basedOn w:val="a0"/>
    <w:link w:val="2"/>
    <w:uiPriority w:val="99"/>
    <w:rsid w:val="00323216"/>
    <w:rPr>
      <w:rFonts w:eastAsia="Times New Roman"/>
      <w:sz w:val="24"/>
      <w:szCs w:val="24"/>
      <w:lang w:eastAsia="ru-RU"/>
    </w:rPr>
  </w:style>
  <w:style w:type="paragraph" w:styleId="af2">
    <w:name w:val="Body Text Indent"/>
    <w:basedOn w:val="a"/>
    <w:link w:val="af3"/>
    <w:uiPriority w:val="99"/>
    <w:semiHidden/>
    <w:unhideWhenUsed/>
    <w:rsid w:val="002228C4"/>
    <w:pPr>
      <w:spacing w:after="120"/>
      <w:ind w:left="283"/>
    </w:pPr>
  </w:style>
  <w:style w:type="character" w:customStyle="1" w:styleId="af3">
    <w:name w:val="Основной текст с отступом Знак"/>
    <w:basedOn w:val="a0"/>
    <w:link w:val="af2"/>
    <w:uiPriority w:val="99"/>
    <w:semiHidden/>
    <w:rsid w:val="002228C4"/>
    <w:rPr>
      <w:rFonts w:eastAsia="Times New Roman"/>
      <w:sz w:val="24"/>
      <w:szCs w:val="24"/>
      <w:lang w:eastAsia="ru-RU"/>
    </w:rPr>
  </w:style>
  <w:style w:type="paragraph" w:customStyle="1" w:styleId="21">
    <w:name w:val="Основной текст с отступом 21"/>
    <w:basedOn w:val="a"/>
    <w:rsid w:val="00E573F5"/>
    <w:pPr>
      <w:ind w:firstLine="425"/>
      <w:jc w:val="both"/>
    </w:pPr>
    <w:rPr>
      <w:b/>
      <w:sz w:val="28"/>
      <w:szCs w:val="28"/>
      <w:lang w:eastAsia="ar-SA"/>
    </w:rPr>
  </w:style>
  <w:style w:type="paragraph" w:customStyle="1" w:styleId="Framecontents">
    <w:name w:val="Frame contents"/>
    <w:basedOn w:val="af"/>
    <w:rsid w:val="00E573F5"/>
    <w:pPr>
      <w:widowControl/>
      <w:suppressAutoHyphens/>
      <w:autoSpaceDE/>
      <w:autoSpaceDN/>
      <w:spacing w:line="360" w:lineRule="auto"/>
      <w:ind w:left="0"/>
      <w:jc w:val="center"/>
    </w:pPr>
    <w:rPr>
      <w:b/>
      <w:bCs/>
      <w:szCs w:val="24"/>
      <w:lang w:eastAsia="ar-SA" w:bidi="ar-SA"/>
    </w:rPr>
  </w:style>
  <w:style w:type="paragraph" w:styleId="af4">
    <w:name w:val="No Spacing"/>
    <w:uiPriority w:val="1"/>
    <w:qFormat/>
    <w:rsid w:val="00140298"/>
    <w:pPr>
      <w:ind w:firstLine="0"/>
      <w:jc w:val="left"/>
    </w:pPr>
    <w:rPr>
      <w:rFonts w:ascii="Calibri" w:eastAsia="Calibri" w:hAnsi="Calibri"/>
      <w:sz w:val="22"/>
      <w:szCs w:val="22"/>
    </w:rPr>
  </w:style>
  <w:style w:type="paragraph" w:styleId="af5">
    <w:name w:val="Title"/>
    <w:basedOn w:val="a"/>
    <w:link w:val="af6"/>
    <w:qFormat/>
    <w:rsid w:val="00E718D5"/>
    <w:pPr>
      <w:widowControl w:val="0"/>
      <w:autoSpaceDE w:val="0"/>
      <w:autoSpaceDN w:val="0"/>
      <w:adjustRightInd w:val="0"/>
      <w:jc w:val="center"/>
    </w:pPr>
    <w:rPr>
      <w:b/>
      <w:bCs/>
      <w:sz w:val="32"/>
    </w:rPr>
  </w:style>
  <w:style w:type="character" w:customStyle="1" w:styleId="af6">
    <w:name w:val="Заголовок Знак"/>
    <w:basedOn w:val="a0"/>
    <w:link w:val="af5"/>
    <w:rsid w:val="00E718D5"/>
    <w:rPr>
      <w:rFonts w:eastAsia="Times New Roman"/>
      <w:b/>
      <w:bCs/>
      <w:sz w:val="32"/>
      <w:szCs w:val="24"/>
      <w:lang w:eastAsia="ru-RU"/>
    </w:rPr>
  </w:style>
  <w:style w:type="paragraph" w:styleId="HTML">
    <w:name w:val="HTML Preformatted"/>
    <w:basedOn w:val="a"/>
    <w:link w:val="HTML0"/>
    <w:uiPriority w:val="99"/>
    <w:rsid w:val="00A6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0">
    <w:name w:val="Стандартный HTML Знак"/>
    <w:basedOn w:val="a0"/>
    <w:link w:val="HTML"/>
    <w:uiPriority w:val="99"/>
    <w:rsid w:val="00A63E85"/>
    <w:rPr>
      <w:rFonts w:ascii="Courier New" w:eastAsia="Courier New" w:hAnsi="Courier New"/>
      <w:sz w:val="20"/>
      <w:szCs w:val="20"/>
    </w:rPr>
  </w:style>
  <w:style w:type="character" w:customStyle="1" w:styleId="a9">
    <w:name w:val="Абзац списка Знак"/>
    <w:link w:val="a8"/>
    <w:uiPriority w:val="34"/>
    <w:rsid w:val="00D03393"/>
    <w:rPr>
      <w:rFonts w:ascii="Calibri" w:eastAsia="Calibri" w:hAnsi="Calibri"/>
      <w:sz w:val="22"/>
      <w:szCs w:val="22"/>
    </w:rPr>
  </w:style>
  <w:style w:type="character" w:styleId="af7">
    <w:name w:val="annotation reference"/>
    <w:basedOn w:val="a0"/>
    <w:uiPriority w:val="99"/>
    <w:semiHidden/>
    <w:unhideWhenUsed/>
    <w:rsid w:val="00CC2F21"/>
    <w:rPr>
      <w:sz w:val="16"/>
      <w:szCs w:val="16"/>
    </w:rPr>
  </w:style>
  <w:style w:type="paragraph" w:styleId="af8">
    <w:name w:val="annotation text"/>
    <w:basedOn w:val="a"/>
    <w:link w:val="af9"/>
    <w:uiPriority w:val="99"/>
    <w:semiHidden/>
    <w:unhideWhenUsed/>
    <w:rsid w:val="00CC2F21"/>
    <w:rPr>
      <w:sz w:val="20"/>
      <w:szCs w:val="20"/>
    </w:rPr>
  </w:style>
  <w:style w:type="character" w:customStyle="1" w:styleId="af9">
    <w:name w:val="Текст примечания Знак"/>
    <w:basedOn w:val="a0"/>
    <w:link w:val="af8"/>
    <w:uiPriority w:val="99"/>
    <w:semiHidden/>
    <w:rsid w:val="00CC2F21"/>
    <w:rPr>
      <w:rFonts w:eastAsia="Times New Roman"/>
      <w:sz w:val="20"/>
      <w:szCs w:val="20"/>
      <w:lang w:eastAsia="ru-RU"/>
    </w:rPr>
  </w:style>
  <w:style w:type="paragraph" w:styleId="afa">
    <w:name w:val="annotation subject"/>
    <w:basedOn w:val="af8"/>
    <w:next w:val="af8"/>
    <w:link w:val="afb"/>
    <w:uiPriority w:val="99"/>
    <w:semiHidden/>
    <w:unhideWhenUsed/>
    <w:rsid w:val="00CC2F21"/>
    <w:rPr>
      <w:b/>
      <w:bCs/>
    </w:rPr>
  </w:style>
  <w:style w:type="character" w:customStyle="1" w:styleId="afb">
    <w:name w:val="Тема примечания Знак"/>
    <w:basedOn w:val="af9"/>
    <w:link w:val="afa"/>
    <w:uiPriority w:val="99"/>
    <w:semiHidden/>
    <w:rsid w:val="00CC2F21"/>
    <w:rPr>
      <w:rFonts w:eastAsia="Times New Roman"/>
      <w:b/>
      <w:bCs/>
      <w:sz w:val="20"/>
      <w:szCs w:val="20"/>
      <w:lang w:eastAsia="ru-RU"/>
    </w:rPr>
  </w:style>
  <w:style w:type="paragraph" w:styleId="afc">
    <w:name w:val="Revision"/>
    <w:hidden/>
    <w:uiPriority w:val="99"/>
    <w:semiHidden/>
    <w:rsid w:val="00CC2F21"/>
    <w:pPr>
      <w:ind w:firstLine="0"/>
      <w:jc w:val="left"/>
    </w:pPr>
    <w:rPr>
      <w:rFonts w:eastAsia="Times New Roman"/>
      <w:sz w:val="24"/>
      <w:szCs w:val="24"/>
      <w:lang w:eastAsia="ru-RU"/>
    </w:rPr>
  </w:style>
  <w:style w:type="character" w:styleId="afd">
    <w:name w:val="Emphasis"/>
    <w:basedOn w:val="a0"/>
    <w:uiPriority w:val="20"/>
    <w:qFormat/>
    <w:rsid w:val="00B07D96"/>
    <w:rPr>
      <w:i/>
      <w:iCs/>
    </w:rPr>
  </w:style>
  <w:style w:type="character" w:styleId="afe">
    <w:name w:val="Placeholder Text"/>
    <w:basedOn w:val="a0"/>
    <w:uiPriority w:val="99"/>
    <w:semiHidden/>
    <w:rsid w:val="007831F4"/>
    <w:rPr>
      <w:color w:val="808080"/>
    </w:rPr>
  </w:style>
  <w:style w:type="paragraph" w:customStyle="1" w:styleId="ds-markdown-paragraph">
    <w:name w:val="ds-markdown-paragraph"/>
    <w:basedOn w:val="a"/>
    <w:rsid w:val="003C47ED"/>
    <w:pPr>
      <w:spacing w:before="100" w:beforeAutospacing="1" w:after="100" w:afterAutospacing="1"/>
    </w:pPr>
  </w:style>
  <w:style w:type="character" w:customStyle="1" w:styleId="30">
    <w:name w:val="Заголовок 3 Знак"/>
    <w:basedOn w:val="a0"/>
    <w:link w:val="3"/>
    <w:uiPriority w:val="9"/>
    <w:semiHidden/>
    <w:rsid w:val="00086469"/>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94611">
      <w:bodyDiv w:val="1"/>
      <w:marLeft w:val="0"/>
      <w:marRight w:val="0"/>
      <w:marTop w:val="0"/>
      <w:marBottom w:val="0"/>
      <w:divBdr>
        <w:top w:val="none" w:sz="0" w:space="0" w:color="auto"/>
        <w:left w:val="none" w:sz="0" w:space="0" w:color="auto"/>
        <w:bottom w:val="none" w:sz="0" w:space="0" w:color="auto"/>
        <w:right w:val="none" w:sz="0" w:space="0" w:color="auto"/>
      </w:divBdr>
    </w:div>
    <w:div w:id="402457898">
      <w:bodyDiv w:val="1"/>
      <w:marLeft w:val="0"/>
      <w:marRight w:val="0"/>
      <w:marTop w:val="0"/>
      <w:marBottom w:val="0"/>
      <w:divBdr>
        <w:top w:val="none" w:sz="0" w:space="0" w:color="auto"/>
        <w:left w:val="none" w:sz="0" w:space="0" w:color="auto"/>
        <w:bottom w:val="none" w:sz="0" w:space="0" w:color="auto"/>
        <w:right w:val="none" w:sz="0" w:space="0" w:color="auto"/>
      </w:divBdr>
    </w:div>
    <w:div w:id="572591630">
      <w:bodyDiv w:val="1"/>
      <w:marLeft w:val="0"/>
      <w:marRight w:val="0"/>
      <w:marTop w:val="0"/>
      <w:marBottom w:val="0"/>
      <w:divBdr>
        <w:top w:val="none" w:sz="0" w:space="0" w:color="auto"/>
        <w:left w:val="none" w:sz="0" w:space="0" w:color="auto"/>
        <w:bottom w:val="none" w:sz="0" w:space="0" w:color="auto"/>
        <w:right w:val="none" w:sz="0" w:space="0" w:color="auto"/>
      </w:divBdr>
    </w:div>
    <w:div w:id="627273537">
      <w:bodyDiv w:val="1"/>
      <w:marLeft w:val="0"/>
      <w:marRight w:val="0"/>
      <w:marTop w:val="0"/>
      <w:marBottom w:val="0"/>
      <w:divBdr>
        <w:top w:val="none" w:sz="0" w:space="0" w:color="auto"/>
        <w:left w:val="none" w:sz="0" w:space="0" w:color="auto"/>
        <w:bottom w:val="none" w:sz="0" w:space="0" w:color="auto"/>
        <w:right w:val="none" w:sz="0" w:space="0" w:color="auto"/>
      </w:divBdr>
    </w:div>
    <w:div w:id="661934062">
      <w:bodyDiv w:val="1"/>
      <w:marLeft w:val="0"/>
      <w:marRight w:val="0"/>
      <w:marTop w:val="0"/>
      <w:marBottom w:val="0"/>
      <w:divBdr>
        <w:top w:val="none" w:sz="0" w:space="0" w:color="auto"/>
        <w:left w:val="none" w:sz="0" w:space="0" w:color="auto"/>
        <w:bottom w:val="none" w:sz="0" w:space="0" w:color="auto"/>
        <w:right w:val="none" w:sz="0" w:space="0" w:color="auto"/>
      </w:divBdr>
    </w:div>
    <w:div w:id="702218430">
      <w:bodyDiv w:val="1"/>
      <w:marLeft w:val="0"/>
      <w:marRight w:val="0"/>
      <w:marTop w:val="0"/>
      <w:marBottom w:val="0"/>
      <w:divBdr>
        <w:top w:val="none" w:sz="0" w:space="0" w:color="auto"/>
        <w:left w:val="none" w:sz="0" w:space="0" w:color="auto"/>
        <w:bottom w:val="none" w:sz="0" w:space="0" w:color="auto"/>
        <w:right w:val="none" w:sz="0" w:space="0" w:color="auto"/>
      </w:divBdr>
    </w:div>
    <w:div w:id="767773184">
      <w:bodyDiv w:val="1"/>
      <w:marLeft w:val="0"/>
      <w:marRight w:val="0"/>
      <w:marTop w:val="0"/>
      <w:marBottom w:val="0"/>
      <w:divBdr>
        <w:top w:val="none" w:sz="0" w:space="0" w:color="auto"/>
        <w:left w:val="none" w:sz="0" w:space="0" w:color="auto"/>
        <w:bottom w:val="none" w:sz="0" w:space="0" w:color="auto"/>
        <w:right w:val="none" w:sz="0" w:space="0" w:color="auto"/>
      </w:divBdr>
    </w:div>
    <w:div w:id="788279393">
      <w:bodyDiv w:val="1"/>
      <w:marLeft w:val="0"/>
      <w:marRight w:val="0"/>
      <w:marTop w:val="0"/>
      <w:marBottom w:val="0"/>
      <w:divBdr>
        <w:top w:val="none" w:sz="0" w:space="0" w:color="auto"/>
        <w:left w:val="none" w:sz="0" w:space="0" w:color="auto"/>
        <w:bottom w:val="none" w:sz="0" w:space="0" w:color="auto"/>
        <w:right w:val="none" w:sz="0" w:space="0" w:color="auto"/>
      </w:divBdr>
    </w:div>
    <w:div w:id="840394226">
      <w:bodyDiv w:val="1"/>
      <w:marLeft w:val="0"/>
      <w:marRight w:val="0"/>
      <w:marTop w:val="0"/>
      <w:marBottom w:val="0"/>
      <w:divBdr>
        <w:top w:val="none" w:sz="0" w:space="0" w:color="auto"/>
        <w:left w:val="none" w:sz="0" w:space="0" w:color="auto"/>
        <w:bottom w:val="none" w:sz="0" w:space="0" w:color="auto"/>
        <w:right w:val="none" w:sz="0" w:space="0" w:color="auto"/>
      </w:divBdr>
    </w:div>
    <w:div w:id="865556625">
      <w:bodyDiv w:val="1"/>
      <w:marLeft w:val="0"/>
      <w:marRight w:val="0"/>
      <w:marTop w:val="0"/>
      <w:marBottom w:val="0"/>
      <w:divBdr>
        <w:top w:val="none" w:sz="0" w:space="0" w:color="auto"/>
        <w:left w:val="none" w:sz="0" w:space="0" w:color="auto"/>
        <w:bottom w:val="none" w:sz="0" w:space="0" w:color="auto"/>
        <w:right w:val="none" w:sz="0" w:space="0" w:color="auto"/>
      </w:divBdr>
    </w:div>
    <w:div w:id="979766761">
      <w:bodyDiv w:val="1"/>
      <w:marLeft w:val="0"/>
      <w:marRight w:val="0"/>
      <w:marTop w:val="0"/>
      <w:marBottom w:val="0"/>
      <w:divBdr>
        <w:top w:val="none" w:sz="0" w:space="0" w:color="auto"/>
        <w:left w:val="none" w:sz="0" w:space="0" w:color="auto"/>
        <w:bottom w:val="none" w:sz="0" w:space="0" w:color="auto"/>
        <w:right w:val="none" w:sz="0" w:space="0" w:color="auto"/>
      </w:divBdr>
    </w:div>
    <w:div w:id="1021782478">
      <w:bodyDiv w:val="1"/>
      <w:marLeft w:val="0"/>
      <w:marRight w:val="0"/>
      <w:marTop w:val="0"/>
      <w:marBottom w:val="0"/>
      <w:divBdr>
        <w:top w:val="none" w:sz="0" w:space="0" w:color="auto"/>
        <w:left w:val="none" w:sz="0" w:space="0" w:color="auto"/>
        <w:bottom w:val="none" w:sz="0" w:space="0" w:color="auto"/>
        <w:right w:val="none" w:sz="0" w:space="0" w:color="auto"/>
      </w:divBdr>
    </w:div>
    <w:div w:id="1029182797">
      <w:bodyDiv w:val="1"/>
      <w:marLeft w:val="0"/>
      <w:marRight w:val="0"/>
      <w:marTop w:val="0"/>
      <w:marBottom w:val="0"/>
      <w:divBdr>
        <w:top w:val="none" w:sz="0" w:space="0" w:color="auto"/>
        <w:left w:val="none" w:sz="0" w:space="0" w:color="auto"/>
        <w:bottom w:val="none" w:sz="0" w:space="0" w:color="auto"/>
        <w:right w:val="none" w:sz="0" w:space="0" w:color="auto"/>
      </w:divBdr>
    </w:div>
    <w:div w:id="1462380544">
      <w:bodyDiv w:val="1"/>
      <w:marLeft w:val="0"/>
      <w:marRight w:val="0"/>
      <w:marTop w:val="0"/>
      <w:marBottom w:val="0"/>
      <w:divBdr>
        <w:top w:val="none" w:sz="0" w:space="0" w:color="auto"/>
        <w:left w:val="none" w:sz="0" w:space="0" w:color="auto"/>
        <w:bottom w:val="none" w:sz="0" w:space="0" w:color="auto"/>
        <w:right w:val="none" w:sz="0" w:space="0" w:color="auto"/>
      </w:divBdr>
    </w:div>
    <w:div w:id="1740134955">
      <w:bodyDiv w:val="1"/>
      <w:marLeft w:val="0"/>
      <w:marRight w:val="0"/>
      <w:marTop w:val="0"/>
      <w:marBottom w:val="0"/>
      <w:divBdr>
        <w:top w:val="none" w:sz="0" w:space="0" w:color="auto"/>
        <w:left w:val="none" w:sz="0" w:space="0" w:color="auto"/>
        <w:bottom w:val="none" w:sz="0" w:space="0" w:color="auto"/>
        <w:right w:val="none" w:sz="0" w:space="0" w:color="auto"/>
      </w:divBdr>
    </w:div>
    <w:div w:id="1942225767">
      <w:bodyDiv w:val="1"/>
      <w:marLeft w:val="0"/>
      <w:marRight w:val="0"/>
      <w:marTop w:val="0"/>
      <w:marBottom w:val="0"/>
      <w:divBdr>
        <w:top w:val="none" w:sz="0" w:space="0" w:color="auto"/>
        <w:left w:val="none" w:sz="0" w:space="0" w:color="auto"/>
        <w:bottom w:val="none" w:sz="0" w:space="0" w:color="auto"/>
        <w:right w:val="none" w:sz="0" w:space="0" w:color="auto"/>
      </w:divBdr>
    </w:div>
    <w:div w:id="202227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footer" Target="footer2.xml"/><Relationship Id="rId42" Type="http://schemas.openxmlformats.org/officeDocument/2006/relationships/image" Target="media/image23.png"/><Relationship Id="rId47" Type="http://schemas.openxmlformats.org/officeDocument/2006/relationships/hyperlink" Target="https://doi.org/10.3390/v3071210" TargetMode="External"/><Relationship Id="rId63" Type="http://schemas.openxmlformats.org/officeDocument/2006/relationships/hyperlink" Target="https://www.ensembl.org" TargetMode="External"/><Relationship Id="rId68" Type="http://schemas.openxmlformats.org/officeDocument/2006/relationships/hyperlink" Target="https://adilet.zan.kz/rus/docs/V1500011618" TargetMode="External"/><Relationship Id="rId84" Type="http://schemas.openxmlformats.org/officeDocument/2006/relationships/image" Target="media/image28.jpeg"/><Relationship Id="rId89" Type="http://schemas.openxmlformats.org/officeDocument/2006/relationships/image" Target="media/image33.jpeg"/><Relationship Id="rId16" Type="http://schemas.openxmlformats.org/officeDocument/2006/relationships/image" Target="media/image6.png"/><Relationship Id="rId11" Type="http://schemas.openxmlformats.org/officeDocument/2006/relationships/image" Target="media/image3.png"/><Relationship Id="rId32" Type="http://schemas.openxmlformats.org/officeDocument/2006/relationships/image" Target="media/image17.jpeg"/><Relationship Id="rId37" Type="http://schemas.openxmlformats.org/officeDocument/2006/relationships/image" Target="media/image19.png"/><Relationship Id="rId53" Type="http://schemas.openxmlformats.org/officeDocument/2006/relationships/hyperlink" Target="https://www.fao.org/faostat/en/" TargetMode="External"/><Relationship Id="rId58" Type="http://schemas.openxmlformats.org/officeDocument/2006/relationships/hyperlink" Target="https://www.ebi.ac.uk/ipd/mhc/group/BoLA/" TargetMode="External"/><Relationship Id="rId74" Type="http://schemas.openxmlformats.org/officeDocument/2006/relationships/hyperlink" Target="https://stat.gov.kz" TargetMode="External"/><Relationship Id="rId79" Type="http://schemas.openxmlformats.org/officeDocument/2006/relationships/hyperlink" Target="https://www.kci.go.kr"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34.jpeg"/><Relationship Id="rId95" Type="http://schemas.openxmlformats.org/officeDocument/2006/relationships/image" Target="media/image39.jpeg"/><Relationship Id="rId22" Type="http://schemas.openxmlformats.org/officeDocument/2006/relationships/chart" Target="charts/chart1.xml"/><Relationship Id="rId27" Type="http://schemas.openxmlformats.org/officeDocument/2006/relationships/chart" Target="charts/chart2.xml"/><Relationship Id="rId43" Type="http://schemas.openxmlformats.org/officeDocument/2006/relationships/hyperlink" Target="https://adilet.zan.kz" TargetMode="External"/><Relationship Id="rId48" Type="http://schemas.openxmlformats.org/officeDocument/2006/relationships/hyperlink" Target="https://viralzone.expasy.org/6696" TargetMode="External"/><Relationship Id="rId64" Type="http://schemas.openxmlformats.org/officeDocument/2006/relationships/hyperlink" Target="https://doi.org/10.3390/mi12020159" TargetMode="External"/><Relationship Id="rId69" Type="http://schemas.openxmlformats.org/officeDocument/2006/relationships/hyperlink" Target="https://www.woah.org/fileadmin/Home/eng/Health_standards/tahc/2024/en_sommaire.htm" TargetMode="External"/><Relationship Id="rId80" Type="http://schemas.openxmlformats.org/officeDocument/2006/relationships/image" Target="media/image24.jpeg"/><Relationship Id="rId85" Type="http://schemas.openxmlformats.org/officeDocument/2006/relationships/image" Target="media/image29.jpeg"/><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8.jpeg"/><Relationship Id="rId38" Type="http://schemas.openxmlformats.org/officeDocument/2006/relationships/image" Target="media/image20.png"/><Relationship Id="rId46" Type="http://schemas.openxmlformats.org/officeDocument/2006/relationships/hyperlink" Target="https://doi.org/10.3390/v17050664" TargetMode="External"/><Relationship Id="rId59" Type="http://schemas.openxmlformats.org/officeDocument/2006/relationships/hyperlink" Target="https://doi.org/10.3390/vaccines10111907" TargetMode="External"/><Relationship Id="rId67" Type="http://schemas.openxmlformats.org/officeDocument/2006/relationships/hyperlink" Target="https://doi.org/10.26577/bb202510216" TargetMode="External"/><Relationship Id="rId103"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image" Target="media/image22.png"/><Relationship Id="rId54" Type="http://schemas.openxmlformats.org/officeDocument/2006/relationships/hyperlink" Target="https://doi.org/10.3390/v14061182" TargetMode="External"/><Relationship Id="rId62" Type="http://schemas.openxmlformats.org/officeDocument/2006/relationships/hyperlink" Target="https://doi.org/10.12834/VetIt.2528.15313.1" TargetMode="External"/><Relationship Id="rId70" Type="http://schemas.openxmlformats.org/officeDocument/2006/relationships/hyperlink" Target="https://ugene.net/ru" TargetMode="External"/><Relationship Id="rId75" Type="http://schemas.openxmlformats.org/officeDocument/2006/relationships/hyperlink" Target="https://doi.org/10.61505/evidence.2024.2.2.58" TargetMode="External"/><Relationship Id="rId83" Type="http://schemas.openxmlformats.org/officeDocument/2006/relationships/image" Target="media/image27.jpeg"/><Relationship Id="rId88" Type="http://schemas.openxmlformats.org/officeDocument/2006/relationships/image" Target="media/image32.jpeg"/><Relationship Id="rId91" Type="http://schemas.openxmlformats.org/officeDocument/2006/relationships/image" Target="media/image35.jpeg"/><Relationship Id="rId96" Type="http://schemas.openxmlformats.org/officeDocument/2006/relationships/image" Target="media/image4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3.jpeg"/><Relationship Id="rId36" Type="http://schemas.openxmlformats.org/officeDocument/2006/relationships/chart" Target="charts/chart5.xml"/><Relationship Id="rId49" Type="http://schemas.openxmlformats.org/officeDocument/2006/relationships/hyperlink" Target="https://doi.org/10.1186/s12985-019-1207-8" TargetMode="External"/><Relationship Id="rId57" Type="http://schemas.openxmlformats.org/officeDocument/2006/relationships/hyperlink" Target="https://doi.org/10.3390/molecules27072337" TargetMode="External"/><Relationship Id="rId10" Type="http://schemas.openxmlformats.org/officeDocument/2006/relationships/hyperlink" Target="https://stat.gov.kz/ru/" TargetMode="External"/><Relationship Id="rId31" Type="http://schemas.openxmlformats.org/officeDocument/2006/relationships/image" Target="media/image16.jpeg"/><Relationship Id="rId44" Type="http://schemas.openxmlformats.org/officeDocument/2006/relationships/hyperlink" Target="https://www.woah.org/fileadmin/Home/fr/Health_standards/tahm/3.04.09_EBL.pdf" TargetMode="External"/><Relationship Id="rId52" Type="http://schemas.openxmlformats.org/officeDocument/2006/relationships/hyperlink" Target="http://data.europa.eu/eli/reg/2016/429/oj" TargetMode="External"/><Relationship Id="rId60" Type="http://schemas.openxmlformats.org/officeDocument/2006/relationships/hyperlink" Target="https://doi.org/10.3390/pathogens14090837" TargetMode="External"/><Relationship Id="rId65" Type="http://schemas.openxmlformats.org/officeDocument/2006/relationships/hyperlink" Target="https://food.ec.europa.eu/system/files/2021-12/la_annual-situation_2020.pdf" TargetMode="External"/><Relationship Id="rId73" Type="http://schemas.openxmlformats.org/officeDocument/2006/relationships/hyperlink" Target="https://rcompanion.org/handbook/" TargetMode="External"/><Relationship Id="rId78" Type="http://schemas.openxmlformats.org/officeDocument/2006/relationships/hyperlink" Target="https://www.ncbi.nlm.nih.gov/books/NBK92287/table/executivesummary.t2/" TargetMode="External"/><Relationship Id="rId81" Type="http://schemas.openxmlformats.org/officeDocument/2006/relationships/image" Target="media/image25.jpeg"/><Relationship Id="rId86" Type="http://schemas.openxmlformats.org/officeDocument/2006/relationships/image" Target="media/image30.jpeg"/><Relationship Id="rId94" Type="http://schemas.openxmlformats.org/officeDocument/2006/relationships/image" Target="media/image38.jpeg"/><Relationship Id="rId99" Type="http://schemas.openxmlformats.org/officeDocument/2006/relationships/image" Target="media/image43.jpeg"/><Relationship Id="rId101"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ncbi.nlm.nih.gov/tools/primer-blast/" TargetMode="External"/><Relationship Id="rId18" Type="http://schemas.openxmlformats.org/officeDocument/2006/relationships/image" Target="media/image8.png"/><Relationship Id="rId39" Type="http://schemas.openxmlformats.org/officeDocument/2006/relationships/chart" Target="charts/chart6.xml"/><Relationship Id="rId34" Type="http://schemas.openxmlformats.org/officeDocument/2006/relationships/chart" Target="charts/chart3.xml"/><Relationship Id="rId50" Type="http://schemas.openxmlformats.org/officeDocument/2006/relationships/hyperlink" Target="https://doi.org/10.3390/pathogens14111088" TargetMode="External"/><Relationship Id="rId55" Type="http://schemas.openxmlformats.org/officeDocument/2006/relationships/hyperlink" Target="https://doi.org/10.3390/ani14223262" TargetMode="External"/><Relationship Id="rId76" Type="http://schemas.openxmlformats.org/officeDocument/2006/relationships/hyperlink" Target="https://doi.org/10.1051/bioconf/20202700097" TargetMode="External"/><Relationship Id="rId97" Type="http://schemas.openxmlformats.org/officeDocument/2006/relationships/image" Target="media/image41.jpeg"/><Relationship Id="rId7" Type="http://schemas.openxmlformats.org/officeDocument/2006/relationships/endnotes" Target="endnotes.xml"/><Relationship Id="rId71" Type="http://schemas.openxmlformats.org/officeDocument/2006/relationships/hyperlink" Target="https://epitools.ausvet.com.au0" TargetMode="External"/><Relationship Id="rId92" Type="http://schemas.openxmlformats.org/officeDocument/2006/relationships/image" Target="media/image36.jpeg"/><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10.jpeg"/><Relationship Id="rId40" Type="http://schemas.openxmlformats.org/officeDocument/2006/relationships/image" Target="media/image21.png"/><Relationship Id="rId45" Type="http://schemas.openxmlformats.org/officeDocument/2006/relationships/hyperlink" Target="https://ictv.global/report/chapter/retroviridae/retroviridae/deltaretrovirus" TargetMode="External"/><Relationship Id="rId66" Type="http://schemas.openxmlformats.org/officeDocument/2006/relationships/hyperlink" Target="https://doi.org/10.3390/pathogens9110903" TargetMode="External"/><Relationship Id="rId87" Type="http://schemas.openxmlformats.org/officeDocument/2006/relationships/image" Target="media/image31.jpeg"/><Relationship Id="rId61" Type="http://schemas.openxmlformats.org/officeDocument/2006/relationships/hyperlink" Target="https://doi.org/10.20546/ijcrbp.2017.408.001" TargetMode="External"/><Relationship Id="rId82" Type="http://schemas.openxmlformats.org/officeDocument/2006/relationships/image" Target="media/image26.jpeg"/><Relationship Id="rId19" Type="http://schemas.microsoft.com/office/2007/relationships/hdphoto" Target="media/hdphoto1.wdp"/><Relationship Id="rId14" Type="http://schemas.openxmlformats.org/officeDocument/2006/relationships/hyperlink" Target="https://www.idtdna.com/calc/analyzer" TargetMode="External"/><Relationship Id="rId30" Type="http://schemas.openxmlformats.org/officeDocument/2006/relationships/image" Target="media/image15.jpeg"/><Relationship Id="rId35" Type="http://schemas.openxmlformats.org/officeDocument/2006/relationships/chart" Target="charts/chart4.xml"/><Relationship Id="rId56" Type="http://schemas.openxmlformats.org/officeDocument/2006/relationships/hyperlink" Target="https://doi.org/10.15421/021853" TargetMode="External"/><Relationship Id="rId77" Type="http://schemas.openxmlformats.org/officeDocument/2006/relationships/hyperlink" Target="https://doi.org/10.3390/ani11082374" TargetMode="External"/><Relationship Id="rId100" Type="http://schemas.openxmlformats.org/officeDocument/2006/relationships/image" Target="media/image44.jpeg"/><Relationship Id="rId8" Type="http://schemas.openxmlformats.org/officeDocument/2006/relationships/image" Target="media/image1.jpeg"/><Relationship Id="rId51" Type="http://schemas.openxmlformats.org/officeDocument/2006/relationships/hyperlink" Target="http://data.europa.eu/eli/reg_impl/2021/620/oj" TargetMode="External"/><Relationship Id="rId72" Type="http://schemas.openxmlformats.org/officeDocument/2006/relationships/hyperlink" Target="https://www.thermofisher.com" TargetMode="External"/><Relationship Id="rId93" Type="http://schemas.openxmlformats.org/officeDocument/2006/relationships/image" Target="media/image37.jpeg"/><Relationship Id="rId98" Type="http://schemas.openxmlformats.org/officeDocument/2006/relationships/image" Target="media/image42.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952184248519736E-2"/>
          <c:y val="7.2335299513564696E-2"/>
          <c:w val="0.87953796214378177"/>
          <c:h val="0.78694726806202431"/>
        </c:manualLayout>
      </c:layout>
      <c:lineChart>
        <c:grouping val="standard"/>
        <c:varyColors val="0"/>
        <c:ser>
          <c:idx val="0"/>
          <c:order val="0"/>
          <c:tx>
            <c:strRef>
              <c:f>'[Книга1 — копия.xlsx]Лист2'!$D$2</c:f>
              <c:strCache>
                <c:ptCount val="1"/>
                <c:pt idx="0">
                  <c:v>Доля поголовья КРС ЗКО, %</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numRef>
              <c:f>'[Книга1 — копия.xlsx]Лист2'!$A$3:$A$19</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'[Книга1 — копия.xlsx]Лист2'!$D$3:$D$19</c:f>
              <c:numCache>
                <c:formatCode>General</c:formatCode>
                <c:ptCount val="17"/>
                <c:pt idx="0">
                  <c:v>7.3185793444155154</c:v>
                </c:pt>
                <c:pt idx="1">
                  <c:v>7.0317027089281954</c:v>
                </c:pt>
                <c:pt idx="2">
                  <c:v>6.814708346598378</c:v>
                </c:pt>
                <c:pt idx="3">
                  <c:v>6.6488953142130836</c:v>
                </c:pt>
                <c:pt idx="4">
                  <c:v>6.8612159385143272</c:v>
                </c:pt>
                <c:pt idx="5">
                  <c:v>7.1306069650006743</c:v>
                </c:pt>
                <c:pt idx="6">
                  <c:v>7.5626638765589513</c:v>
                </c:pt>
                <c:pt idx="7">
                  <c:v>7.6082027836371244</c:v>
                </c:pt>
                <c:pt idx="8">
                  <c:v>7.7925779699853663</c:v>
                </c:pt>
                <c:pt idx="9">
                  <c:v>8.0198994354405215</c:v>
                </c:pt>
                <c:pt idx="10">
                  <c:v>7.9923422440748881</c:v>
                </c:pt>
                <c:pt idx="11">
                  <c:v>7.9535318602115241</c:v>
                </c:pt>
                <c:pt idx="12">
                  <c:v>8.2856722477387077</c:v>
                </c:pt>
                <c:pt idx="13">
                  <c:v>9.2614309583847874</c:v>
                </c:pt>
                <c:pt idx="14">
                  <c:v>9.1062947628556881</c:v>
                </c:pt>
                <c:pt idx="15">
                  <c:v>11.318037805380094</c:v>
                </c:pt>
                <c:pt idx="16">
                  <c:v>11.595999079815938</c:v>
                </c:pt>
              </c:numCache>
            </c:numRef>
          </c:val>
          <c:smooth val="0"/>
          <c:extLst>
            <c:ext xmlns:c16="http://schemas.microsoft.com/office/drawing/2014/chart" uri="{C3380CC4-5D6E-409C-BE32-E72D297353CC}">
              <c16:uniqueId val="{00000000-1C69-4A41-A540-2CBB72B077E8}"/>
            </c:ext>
          </c:extLst>
        </c:ser>
        <c:dLbls>
          <c:showLegendKey val="0"/>
          <c:showVal val="0"/>
          <c:showCatName val="0"/>
          <c:showSerName val="0"/>
          <c:showPercent val="0"/>
          <c:showBubbleSize val="0"/>
        </c:dLbls>
        <c:smooth val="0"/>
        <c:axId val="1227693456"/>
        <c:axId val="1227677136"/>
      </c:lineChart>
      <c:catAx>
        <c:axId val="12276934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27677136"/>
        <c:crosses val="autoZero"/>
        <c:auto val="1"/>
        <c:lblAlgn val="ctr"/>
        <c:lblOffset val="100"/>
        <c:noMultiLvlLbl val="0"/>
      </c:catAx>
      <c:valAx>
        <c:axId val="1227677136"/>
        <c:scaling>
          <c:orientation val="minMax"/>
          <c:min val="6"/>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276934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112229600196352"/>
          <c:y val="8.7715574422923867E-2"/>
          <c:w val="0.70425574962354653"/>
          <c:h val="0.5683647994518064"/>
        </c:manualLayout>
      </c:layout>
      <c:barChart>
        <c:barDir val="bar"/>
        <c:grouping val="clustered"/>
        <c:varyColors val="0"/>
        <c:ser>
          <c:idx val="0"/>
          <c:order val="0"/>
          <c:tx>
            <c:strRef>
              <c:f>Лист1!$B$2</c:f>
              <c:strCache>
                <c:ptCount val="1"/>
                <c:pt idx="0">
                  <c:v>Доля ПЦР+,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Лист1!$A$3:$A$5</c:f>
              <c:strCache>
                <c:ptCount val="3"/>
                <c:pt idx="0">
                  <c:v>Разработанная ПЦР-РВ (pol)</c:v>
                </c:pt>
                <c:pt idx="1">
                  <c:v>РеалБест-Вет ДНК BLV</c:v>
                </c:pt>
                <c:pt idx="2">
                  <c:v>Лейкоз-Амплисенс</c:v>
                </c:pt>
              </c:strCache>
            </c:strRef>
          </c:cat>
          <c:val>
            <c:numRef>
              <c:f>Лист1!$B$3:$B$5</c:f>
              <c:numCache>
                <c:formatCode>General</c:formatCode>
                <c:ptCount val="3"/>
                <c:pt idx="0">
                  <c:v>19</c:v>
                </c:pt>
                <c:pt idx="1">
                  <c:v>18.54</c:v>
                </c:pt>
                <c:pt idx="2">
                  <c:v>17.86</c:v>
                </c:pt>
              </c:numCache>
            </c:numRef>
          </c:val>
          <c:extLst>
            <c:ext xmlns:c16="http://schemas.microsoft.com/office/drawing/2014/chart" uri="{C3380CC4-5D6E-409C-BE32-E72D297353CC}">
              <c16:uniqueId val="{00000000-E237-4161-8B9E-6F2038EADEC3}"/>
            </c:ext>
          </c:extLst>
        </c:ser>
        <c:dLbls>
          <c:showLegendKey val="0"/>
          <c:showVal val="0"/>
          <c:showCatName val="0"/>
          <c:showSerName val="0"/>
          <c:showPercent val="0"/>
          <c:showBubbleSize val="0"/>
        </c:dLbls>
        <c:gapWidth val="115"/>
        <c:overlap val="-20"/>
        <c:axId val="655481456"/>
        <c:axId val="655479792"/>
      </c:barChart>
      <c:catAx>
        <c:axId val="65548145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55479792"/>
        <c:crosses val="autoZero"/>
        <c:auto val="1"/>
        <c:lblAlgn val="ctr"/>
        <c:lblOffset val="100"/>
        <c:noMultiLvlLbl val="0"/>
      </c:catAx>
      <c:valAx>
        <c:axId val="6554797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5481456"/>
        <c:crosses val="autoZero"/>
        <c:crossBetween val="between"/>
      </c:valAx>
      <c:spPr>
        <a:noFill/>
        <a:ln>
          <a:noFill/>
        </a:ln>
        <a:effectLst/>
      </c:spPr>
    </c:plotArea>
    <c:legend>
      <c:legendPos val="b"/>
      <c:layout>
        <c:manualLayout>
          <c:xMode val="edge"/>
          <c:yMode val="edge"/>
          <c:x val="0.42943568448215247"/>
          <c:y val="0.78840478583053208"/>
          <c:w val="0.16647528665349332"/>
          <c:h val="9.443663292088488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Лист3!$B$3</c:f>
              <c:strCache>
                <c:ptCount val="1"/>
                <c:pt idx="0">
                  <c:v>РИД+ (n=125)</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Лист3!$A$4:$A$9</c:f>
              <c:strCache>
                <c:ptCount val="6"/>
                <c:pt idx="0">
                  <c:v>Неровный ядерный контур</c:v>
                </c:pt>
                <c:pt idx="1">
                  <c:v>Глыбчатая структура хроматина</c:v>
                </c:pt>
                <c:pt idx="2">
                  <c:v>Наличие нуклеол</c:v>
                </c:pt>
                <c:pt idx="3">
                  <c:v>Множественные нуклеолы</c:v>
                </c:pt>
                <c:pt idx="4">
                  <c:v>Азурофильная грануляция цитоплазмы</c:v>
                </c:pt>
                <c:pt idx="5">
                  <c:v>Вакуолизация цитоплазмы</c:v>
                </c:pt>
              </c:strCache>
            </c:strRef>
          </c:cat>
          <c:val>
            <c:numRef>
              <c:f>Лист3!$B$4:$B$9</c:f>
              <c:numCache>
                <c:formatCode>General</c:formatCode>
                <c:ptCount val="6"/>
                <c:pt idx="0">
                  <c:v>38</c:v>
                </c:pt>
                <c:pt idx="1">
                  <c:v>47</c:v>
                </c:pt>
                <c:pt idx="2">
                  <c:v>32</c:v>
                </c:pt>
                <c:pt idx="3">
                  <c:v>18</c:v>
                </c:pt>
                <c:pt idx="4">
                  <c:v>52</c:v>
                </c:pt>
                <c:pt idx="5">
                  <c:v>23</c:v>
                </c:pt>
              </c:numCache>
            </c:numRef>
          </c:val>
          <c:extLst>
            <c:ext xmlns:c16="http://schemas.microsoft.com/office/drawing/2014/chart" uri="{C3380CC4-5D6E-409C-BE32-E72D297353CC}">
              <c16:uniqueId val="{00000000-6696-4CB0-B7DA-D1C83E00274B}"/>
            </c:ext>
          </c:extLst>
        </c:ser>
        <c:ser>
          <c:idx val="1"/>
          <c:order val="1"/>
          <c:tx>
            <c:strRef>
              <c:f>Лист3!$C$3</c:f>
              <c:strCache>
                <c:ptCount val="1"/>
                <c:pt idx="0">
                  <c:v>РИД- (n=608)</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Лист3!$A$4:$A$9</c:f>
              <c:strCache>
                <c:ptCount val="6"/>
                <c:pt idx="0">
                  <c:v>Неровный ядерный контур</c:v>
                </c:pt>
                <c:pt idx="1">
                  <c:v>Глыбчатая структура хроматина</c:v>
                </c:pt>
                <c:pt idx="2">
                  <c:v>Наличие нуклеол</c:v>
                </c:pt>
                <c:pt idx="3">
                  <c:v>Множественные нуклеолы</c:v>
                </c:pt>
                <c:pt idx="4">
                  <c:v>Азурофильная грануляция цитоплазмы</c:v>
                </c:pt>
                <c:pt idx="5">
                  <c:v>Вакуолизация цитоплазмы</c:v>
                </c:pt>
              </c:strCache>
            </c:strRef>
          </c:cat>
          <c:val>
            <c:numRef>
              <c:f>Лист3!$C$4:$C$9</c:f>
              <c:numCache>
                <c:formatCode>General</c:formatCode>
                <c:ptCount val="6"/>
                <c:pt idx="0">
                  <c:v>7</c:v>
                </c:pt>
                <c:pt idx="1">
                  <c:v>11</c:v>
                </c:pt>
                <c:pt idx="2">
                  <c:v>4</c:v>
                </c:pt>
                <c:pt idx="3">
                  <c:v>0.5</c:v>
                </c:pt>
                <c:pt idx="4">
                  <c:v>22</c:v>
                </c:pt>
                <c:pt idx="5">
                  <c:v>6</c:v>
                </c:pt>
              </c:numCache>
            </c:numRef>
          </c:val>
          <c:extLst>
            <c:ext xmlns:c16="http://schemas.microsoft.com/office/drawing/2014/chart" uri="{C3380CC4-5D6E-409C-BE32-E72D297353CC}">
              <c16:uniqueId val="{00000001-6696-4CB0-B7DA-D1C83E00274B}"/>
            </c:ext>
          </c:extLst>
        </c:ser>
        <c:dLbls>
          <c:showLegendKey val="0"/>
          <c:showVal val="1"/>
          <c:showCatName val="0"/>
          <c:showSerName val="0"/>
          <c:showPercent val="0"/>
          <c:showBubbleSize val="0"/>
        </c:dLbls>
        <c:gapWidth val="100"/>
        <c:overlap val="-24"/>
        <c:axId val="1253964592"/>
        <c:axId val="1253967504"/>
      </c:barChart>
      <c:catAx>
        <c:axId val="125396459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00">
                    <a:solidFill>
                      <a:sysClr val="windowText" lastClr="000000"/>
                    </a:solidFill>
                    <a:latin typeface="Times New Roman" panose="02020603050405020304" pitchFamily="18" charset="0"/>
                    <a:cs typeface="Times New Roman" panose="02020603050405020304" pitchFamily="18" charset="0"/>
                  </a:rPr>
                  <a:t>Цитологические признаки</a:t>
                </a:r>
              </a:p>
            </c:rich>
          </c:tx>
          <c:layout>
            <c:manualLayout>
              <c:xMode val="edge"/>
              <c:yMode val="edge"/>
              <c:x val="0.37607991987098316"/>
              <c:y val="0.8104912942220250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53967504"/>
        <c:crosses val="autoZero"/>
        <c:auto val="1"/>
        <c:lblAlgn val="ctr"/>
        <c:lblOffset val="100"/>
        <c:noMultiLvlLbl val="0"/>
      </c:catAx>
      <c:valAx>
        <c:axId val="12539675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00">
                    <a:solidFill>
                      <a:sysClr val="windowText" lastClr="000000"/>
                    </a:solidFill>
                    <a:latin typeface="Times New Roman" panose="02020603050405020304" pitchFamily="18" charset="0"/>
                    <a:cs typeface="Times New Roman" panose="02020603050405020304" pitchFamily="18" charset="0"/>
                  </a:rPr>
                  <a:t>Частота выявления,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5396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8381452318461"/>
          <c:y val="5.0925925925925923E-2"/>
          <c:w val="0.82052580927384078"/>
          <c:h val="0.77236913094196558"/>
        </c:manualLayout>
      </c:layout>
      <c:barChart>
        <c:barDir val="col"/>
        <c:grouping val="clustered"/>
        <c:varyColors val="0"/>
        <c:ser>
          <c:idx val="0"/>
          <c:order val="0"/>
          <c:tx>
            <c:strRef>
              <c:f>Лист5!$B$1</c:f>
              <c:strCache>
                <c:ptCount val="1"/>
                <c:pt idx="0">
                  <c:v>Неровный контур ядра,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Лист5!$A$2:$A$4</c:f>
              <c:strCache>
                <c:ptCount val="3"/>
                <c:pt idx="0">
                  <c:v>АКЛ в пределах нормы</c:v>
                </c:pt>
                <c:pt idx="1">
                  <c:v>Умеренно повышенное АКЛ</c:v>
                </c:pt>
                <c:pt idx="2">
                  <c:v>Высокое АКЛ</c:v>
                </c:pt>
              </c:strCache>
            </c:strRef>
          </c:cat>
          <c:val>
            <c:numRef>
              <c:f>Лист5!$B$2:$B$4</c:f>
              <c:numCache>
                <c:formatCode>General</c:formatCode>
                <c:ptCount val="3"/>
                <c:pt idx="0">
                  <c:v>7</c:v>
                </c:pt>
                <c:pt idx="1">
                  <c:v>25</c:v>
                </c:pt>
                <c:pt idx="2">
                  <c:v>55</c:v>
                </c:pt>
              </c:numCache>
            </c:numRef>
          </c:val>
          <c:extLst>
            <c:ext xmlns:c16="http://schemas.microsoft.com/office/drawing/2014/chart" uri="{C3380CC4-5D6E-409C-BE32-E72D297353CC}">
              <c16:uniqueId val="{00000000-9FEB-437E-8B44-4BD28E7D7029}"/>
            </c:ext>
          </c:extLst>
        </c:ser>
        <c:ser>
          <c:idx val="1"/>
          <c:order val="1"/>
          <c:tx>
            <c:strRef>
              <c:f>Лист5!$C$1</c:f>
              <c:strCache>
                <c:ptCount val="1"/>
                <c:pt idx="0">
                  <c:v>Глыбчатая структура хроматина,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Лист5!$A$2:$A$4</c:f>
              <c:strCache>
                <c:ptCount val="3"/>
                <c:pt idx="0">
                  <c:v>АКЛ в пределах нормы</c:v>
                </c:pt>
                <c:pt idx="1">
                  <c:v>Умеренно повышенное АКЛ</c:v>
                </c:pt>
                <c:pt idx="2">
                  <c:v>Высокое АКЛ</c:v>
                </c:pt>
              </c:strCache>
            </c:strRef>
          </c:cat>
          <c:val>
            <c:numRef>
              <c:f>Лист5!$C$2:$C$4</c:f>
              <c:numCache>
                <c:formatCode>General</c:formatCode>
                <c:ptCount val="3"/>
                <c:pt idx="0">
                  <c:v>9</c:v>
                </c:pt>
                <c:pt idx="1">
                  <c:v>32</c:v>
                </c:pt>
                <c:pt idx="2">
                  <c:v>60</c:v>
                </c:pt>
              </c:numCache>
            </c:numRef>
          </c:val>
          <c:extLst>
            <c:ext xmlns:c16="http://schemas.microsoft.com/office/drawing/2014/chart" uri="{C3380CC4-5D6E-409C-BE32-E72D297353CC}">
              <c16:uniqueId val="{00000001-9FEB-437E-8B44-4BD28E7D7029}"/>
            </c:ext>
          </c:extLst>
        </c:ser>
        <c:ser>
          <c:idx val="2"/>
          <c:order val="2"/>
          <c:tx>
            <c:strRef>
              <c:f>Лист5!$D$1</c:f>
              <c:strCache>
                <c:ptCount val="1"/>
                <c:pt idx="0">
                  <c:v>Наличие нуклеол, %</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Лист5!$A$2:$A$4</c:f>
              <c:strCache>
                <c:ptCount val="3"/>
                <c:pt idx="0">
                  <c:v>АКЛ в пределах нормы</c:v>
                </c:pt>
                <c:pt idx="1">
                  <c:v>Умеренно повышенное АКЛ</c:v>
                </c:pt>
                <c:pt idx="2">
                  <c:v>Высокое АКЛ</c:v>
                </c:pt>
              </c:strCache>
            </c:strRef>
          </c:cat>
          <c:val>
            <c:numRef>
              <c:f>Лист5!$D$2:$D$4</c:f>
              <c:numCache>
                <c:formatCode>General</c:formatCode>
                <c:ptCount val="3"/>
                <c:pt idx="0">
                  <c:v>3</c:v>
                </c:pt>
                <c:pt idx="1">
                  <c:v>16</c:v>
                </c:pt>
                <c:pt idx="2">
                  <c:v>45</c:v>
                </c:pt>
              </c:numCache>
            </c:numRef>
          </c:val>
          <c:extLst>
            <c:ext xmlns:c16="http://schemas.microsoft.com/office/drawing/2014/chart" uri="{C3380CC4-5D6E-409C-BE32-E72D297353CC}">
              <c16:uniqueId val="{00000002-9FEB-437E-8B44-4BD28E7D7029}"/>
            </c:ext>
          </c:extLst>
        </c:ser>
        <c:dLbls>
          <c:dLblPos val="outEnd"/>
          <c:showLegendKey val="0"/>
          <c:showVal val="1"/>
          <c:showCatName val="0"/>
          <c:showSerName val="0"/>
          <c:showPercent val="0"/>
          <c:showBubbleSize val="0"/>
        </c:dLbls>
        <c:gapWidth val="100"/>
        <c:overlap val="-24"/>
        <c:axId val="1098513920"/>
        <c:axId val="1098514336"/>
      </c:barChart>
      <c:catAx>
        <c:axId val="10985139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98514336"/>
        <c:crosses val="autoZero"/>
        <c:auto val="1"/>
        <c:lblAlgn val="ctr"/>
        <c:lblOffset val="100"/>
        <c:noMultiLvlLbl val="0"/>
      </c:catAx>
      <c:valAx>
        <c:axId val="1098514336"/>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solidFill>
                      <a:sysClr val="windowText" lastClr="000000"/>
                    </a:solidFill>
                    <a:latin typeface="Times New Roman" panose="02020603050405020304" pitchFamily="18" charset="0"/>
                    <a:cs typeface="Times New Roman" panose="02020603050405020304" pitchFamily="18" charset="0"/>
                  </a:rPr>
                  <a:t>Процент, %</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98513920"/>
        <c:crosses val="autoZero"/>
        <c:crossBetween val="between"/>
      </c:valAx>
      <c:spPr>
        <a:noFill/>
        <a:ln>
          <a:noFill/>
        </a:ln>
        <a:effectLst/>
      </c:spPr>
    </c:plotArea>
    <c:legend>
      <c:legendPos val="b"/>
      <c:layout>
        <c:manualLayout>
          <c:xMode val="edge"/>
          <c:yMode val="edge"/>
          <c:x val="0.12107123092898463"/>
          <c:y val="3.3101339181254727E-2"/>
          <c:w val="0.41302974466964992"/>
          <c:h val="0.1698472901668217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003067336673215E-2"/>
          <c:y val="5.5611729019211326E-2"/>
          <c:w val="0.88249849130032565"/>
          <c:h val="0.61993423723955643"/>
        </c:manualLayout>
      </c:layout>
      <c:barChart>
        <c:barDir val="col"/>
        <c:grouping val="clustered"/>
        <c:varyColors val="0"/>
        <c:ser>
          <c:idx val="0"/>
          <c:order val="0"/>
          <c:tx>
            <c:v>BLV+</c:v>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Лист8!$A$2:$A$30</c:f>
              <c:strCache>
                <c:ptCount val="2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strCache>
            </c:strRef>
          </c:cat>
          <c:val>
            <c:numRef>
              <c:f>Лист8!$B$2:$B$30</c:f>
              <c:numCache>
                <c:formatCode>General</c:formatCode>
                <c:ptCount val="29"/>
                <c:pt idx="0">
                  <c:v>5</c:v>
                </c:pt>
                <c:pt idx="1">
                  <c:v>6</c:v>
                </c:pt>
                <c:pt idx="2">
                  <c:v>0</c:v>
                </c:pt>
                <c:pt idx="3">
                  <c:v>2</c:v>
                </c:pt>
                <c:pt idx="4">
                  <c:v>0</c:v>
                </c:pt>
                <c:pt idx="5">
                  <c:v>2</c:v>
                </c:pt>
                <c:pt idx="6">
                  <c:v>0</c:v>
                </c:pt>
                <c:pt idx="7">
                  <c:v>11</c:v>
                </c:pt>
                <c:pt idx="8">
                  <c:v>11</c:v>
                </c:pt>
                <c:pt idx="9">
                  <c:v>7</c:v>
                </c:pt>
                <c:pt idx="10">
                  <c:v>5</c:v>
                </c:pt>
                <c:pt idx="11">
                  <c:v>3</c:v>
                </c:pt>
                <c:pt idx="12">
                  <c:v>2</c:v>
                </c:pt>
                <c:pt idx="13">
                  <c:v>2</c:v>
                </c:pt>
                <c:pt idx="14">
                  <c:v>5</c:v>
                </c:pt>
                <c:pt idx="15">
                  <c:v>17</c:v>
                </c:pt>
                <c:pt idx="16">
                  <c:v>7</c:v>
                </c:pt>
                <c:pt idx="17">
                  <c:v>7</c:v>
                </c:pt>
                <c:pt idx="18">
                  <c:v>0</c:v>
                </c:pt>
                <c:pt idx="19">
                  <c:v>0</c:v>
                </c:pt>
                <c:pt idx="20">
                  <c:v>0</c:v>
                </c:pt>
                <c:pt idx="21">
                  <c:v>17</c:v>
                </c:pt>
                <c:pt idx="22">
                  <c:v>5</c:v>
                </c:pt>
                <c:pt idx="23">
                  <c:v>29</c:v>
                </c:pt>
                <c:pt idx="24">
                  <c:v>0</c:v>
                </c:pt>
                <c:pt idx="25">
                  <c:v>3</c:v>
                </c:pt>
                <c:pt idx="26">
                  <c:v>1</c:v>
                </c:pt>
                <c:pt idx="27">
                  <c:v>3</c:v>
                </c:pt>
                <c:pt idx="28">
                  <c:v>2</c:v>
                </c:pt>
              </c:numCache>
            </c:numRef>
          </c:val>
          <c:extLst>
            <c:ext xmlns:c16="http://schemas.microsoft.com/office/drawing/2014/chart" uri="{C3380CC4-5D6E-409C-BE32-E72D297353CC}">
              <c16:uniqueId val="{00000000-7170-4E60-806B-122BFF88BAD9}"/>
            </c:ext>
          </c:extLst>
        </c:ser>
        <c:ser>
          <c:idx val="1"/>
          <c:order val="1"/>
          <c:tx>
            <c:v>BLV-</c:v>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Лист8!$A$2:$A$30</c:f>
              <c:strCache>
                <c:ptCount val="2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strCache>
            </c:strRef>
          </c:cat>
          <c:val>
            <c:numRef>
              <c:f>Лист8!$C$2:$C$30</c:f>
              <c:numCache>
                <c:formatCode>General</c:formatCode>
                <c:ptCount val="29"/>
                <c:pt idx="0">
                  <c:v>17</c:v>
                </c:pt>
                <c:pt idx="1">
                  <c:v>12</c:v>
                </c:pt>
                <c:pt idx="2">
                  <c:v>13</c:v>
                </c:pt>
                <c:pt idx="3">
                  <c:v>10</c:v>
                </c:pt>
                <c:pt idx="4">
                  <c:v>0</c:v>
                </c:pt>
                <c:pt idx="5">
                  <c:v>15</c:v>
                </c:pt>
                <c:pt idx="6">
                  <c:v>5</c:v>
                </c:pt>
                <c:pt idx="7">
                  <c:v>7</c:v>
                </c:pt>
                <c:pt idx="8">
                  <c:v>12</c:v>
                </c:pt>
                <c:pt idx="9">
                  <c:v>10</c:v>
                </c:pt>
                <c:pt idx="10">
                  <c:v>24</c:v>
                </c:pt>
                <c:pt idx="11">
                  <c:v>10</c:v>
                </c:pt>
                <c:pt idx="12">
                  <c:v>10</c:v>
                </c:pt>
                <c:pt idx="13">
                  <c:v>16</c:v>
                </c:pt>
                <c:pt idx="14">
                  <c:v>14</c:v>
                </c:pt>
                <c:pt idx="15">
                  <c:v>10</c:v>
                </c:pt>
                <c:pt idx="16">
                  <c:v>15</c:v>
                </c:pt>
                <c:pt idx="17">
                  <c:v>23</c:v>
                </c:pt>
                <c:pt idx="18">
                  <c:v>0</c:v>
                </c:pt>
                <c:pt idx="19">
                  <c:v>18</c:v>
                </c:pt>
                <c:pt idx="20">
                  <c:v>10</c:v>
                </c:pt>
                <c:pt idx="21">
                  <c:v>10</c:v>
                </c:pt>
                <c:pt idx="22">
                  <c:v>42</c:v>
                </c:pt>
                <c:pt idx="23">
                  <c:v>16</c:v>
                </c:pt>
                <c:pt idx="24">
                  <c:v>0</c:v>
                </c:pt>
                <c:pt idx="25">
                  <c:v>11</c:v>
                </c:pt>
                <c:pt idx="26">
                  <c:v>10</c:v>
                </c:pt>
                <c:pt idx="27">
                  <c:v>21</c:v>
                </c:pt>
                <c:pt idx="28">
                  <c:v>10</c:v>
                </c:pt>
              </c:numCache>
            </c:numRef>
          </c:val>
          <c:extLst>
            <c:ext xmlns:c16="http://schemas.microsoft.com/office/drawing/2014/chart" uri="{C3380CC4-5D6E-409C-BE32-E72D297353CC}">
              <c16:uniqueId val="{00000001-7170-4E60-806B-122BFF88BAD9}"/>
            </c:ext>
          </c:extLst>
        </c:ser>
        <c:dLbls>
          <c:showLegendKey val="0"/>
          <c:showVal val="0"/>
          <c:showCatName val="0"/>
          <c:showSerName val="0"/>
          <c:showPercent val="0"/>
          <c:showBubbleSize val="0"/>
        </c:dLbls>
        <c:gapWidth val="100"/>
        <c:overlap val="-24"/>
        <c:axId val="1226074815"/>
        <c:axId val="1226068991"/>
      </c:barChart>
      <c:catAx>
        <c:axId val="1226074815"/>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00" b="0">
                    <a:solidFill>
                      <a:sysClr val="windowText" lastClr="000000"/>
                    </a:solidFill>
                    <a:latin typeface="Times New Roman" panose="02020603050405020304" pitchFamily="18" charset="0"/>
                    <a:cs typeface="Times New Roman" panose="02020603050405020304" pitchFamily="18" charset="0"/>
                  </a:rPr>
                  <a:t>Аллель </a:t>
                </a:r>
                <a:r>
                  <a:rPr lang="en-US" sz="1000" b="0">
                    <a:solidFill>
                      <a:sysClr val="windowText" lastClr="000000"/>
                    </a:solidFill>
                    <a:latin typeface="Times New Roman" panose="02020603050405020304" pitchFamily="18" charset="0"/>
                    <a:cs typeface="Times New Roman" panose="02020603050405020304" pitchFamily="18" charset="0"/>
                  </a:rPr>
                  <a:t>BoLA-DRB3.2</a:t>
                </a:r>
              </a:p>
            </c:rich>
          </c:tx>
          <c:layout>
            <c:manualLayout>
              <c:xMode val="edge"/>
              <c:yMode val="edge"/>
              <c:x val="0.39790768449315533"/>
              <c:y val="0.7659721838601799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26068991"/>
        <c:crosses val="autoZero"/>
        <c:auto val="0"/>
        <c:lblAlgn val="ctr"/>
        <c:lblOffset val="100"/>
        <c:noMultiLvlLbl val="0"/>
      </c:catAx>
      <c:valAx>
        <c:axId val="1226068991"/>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00" b="0">
                    <a:solidFill>
                      <a:sysClr val="windowText" lastClr="000000"/>
                    </a:solidFill>
                    <a:latin typeface="Times New Roman" panose="02020603050405020304" pitchFamily="18" charset="0"/>
                    <a:cs typeface="Times New Roman" panose="02020603050405020304" pitchFamily="18" charset="0"/>
                  </a:rPr>
                  <a:t>Число аллелей, </a:t>
                </a:r>
                <a:r>
                  <a:rPr lang="en-US" sz="1000" b="0">
                    <a:solidFill>
                      <a:sysClr val="windowText" lastClr="000000"/>
                    </a:solidFill>
                    <a:latin typeface="Times New Roman" panose="02020603050405020304" pitchFamily="18" charset="0"/>
                    <a:cs typeface="Times New Roman" panose="02020603050405020304" pitchFamily="18" charset="0"/>
                  </a:rPr>
                  <a:t>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260748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09492563429571"/>
          <c:y val="5.0925925925925923E-2"/>
          <c:w val="0.83903958880139984"/>
          <c:h val="0.64869641294838143"/>
        </c:manualLayout>
      </c:layout>
      <c:barChart>
        <c:barDir val="col"/>
        <c:grouping val="clustered"/>
        <c:varyColors val="0"/>
        <c:ser>
          <c:idx val="0"/>
          <c:order val="0"/>
          <c:tx>
            <c:strRef>
              <c:f>Лист4!$C$1:$C$2</c:f>
              <c:strCache>
                <c:ptCount val="2"/>
                <c:pt idx="0">
                  <c:v>КРС молочной продуктивности</c:v>
                </c:pt>
                <c:pt idx="1">
                  <c:v>BLV-</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Лист4!$A$3:$B$5</c:f>
              <c:multiLvlStrCache>
                <c:ptCount val="3"/>
                <c:lvl>
                  <c:pt idx="0">
                    <c:v>AA</c:v>
                  </c:pt>
                  <c:pt idx="1">
                    <c:v>АВ</c:v>
                  </c:pt>
                  <c:pt idx="2">
                    <c:v>BB</c:v>
                  </c:pt>
                </c:lvl>
                <c:lvl>
                  <c:pt idx="0">
                    <c:v>iNOS-HinfI</c:v>
                  </c:pt>
                </c:lvl>
              </c:multiLvlStrCache>
            </c:multiLvlStrRef>
          </c:cat>
          <c:val>
            <c:numRef>
              <c:f>Лист4!$C$3:$C$5</c:f>
              <c:numCache>
                <c:formatCode>General</c:formatCode>
                <c:ptCount val="3"/>
                <c:pt idx="0">
                  <c:v>22.4</c:v>
                </c:pt>
                <c:pt idx="1">
                  <c:v>49.9</c:v>
                </c:pt>
                <c:pt idx="2">
                  <c:v>27.7</c:v>
                </c:pt>
              </c:numCache>
            </c:numRef>
          </c:val>
          <c:extLst>
            <c:ext xmlns:c16="http://schemas.microsoft.com/office/drawing/2014/chart" uri="{C3380CC4-5D6E-409C-BE32-E72D297353CC}">
              <c16:uniqueId val="{00000000-FA8E-4205-A56E-47C68965D8C7}"/>
            </c:ext>
          </c:extLst>
        </c:ser>
        <c:ser>
          <c:idx val="1"/>
          <c:order val="1"/>
          <c:tx>
            <c:strRef>
              <c:f>Лист4!$D$1:$D$2</c:f>
              <c:strCache>
                <c:ptCount val="2"/>
                <c:pt idx="0">
                  <c:v>КРС молочной продуктивности</c:v>
                </c:pt>
                <c:pt idx="1">
                  <c:v>BLV+</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Лист4!$A$3:$B$5</c:f>
              <c:multiLvlStrCache>
                <c:ptCount val="3"/>
                <c:lvl>
                  <c:pt idx="0">
                    <c:v>AA</c:v>
                  </c:pt>
                  <c:pt idx="1">
                    <c:v>АВ</c:v>
                  </c:pt>
                  <c:pt idx="2">
                    <c:v>BB</c:v>
                  </c:pt>
                </c:lvl>
                <c:lvl>
                  <c:pt idx="0">
                    <c:v>iNOS-HinfI</c:v>
                  </c:pt>
                </c:lvl>
              </c:multiLvlStrCache>
            </c:multiLvlStrRef>
          </c:cat>
          <c:val>
            <c:numRef>
              <c:f>Лист4!$D$3:$D$5</c:f>
              <c:numCache>
                <c:formatCode>General</c:formatCode>
                <c:ptCount val="3"/>
                <c:pt idx="0">
                  <c:v>8.6999999999999993</c:v>
                </c:pt>
                <c:pt idx="1">
                  <c:v>45.7</c:v>
                </c:pt>
                <c:pt idx="2">
                  <c:v>49.8</c:v>
                </c:pt>
              </c:numCache>
            </c:numRef>
          </c:val>
          <c:extLst>
            <c:ext xmlns:c16="http://schemas.microsoft.com/office/drawing/2014/chart" uri="{C3380CC4-5D6E-409C-BE32-E72D297353CC}">
              <c16:uniqueId val="{00000001-FA8E-4205-A56E-47C68965D8C7}"/>
            </c:ext>
          </c:extLst>
        </c:ser>
        <c:ser>
          <c:idx val="2"/>
          <c:order val="2"/>
          <c:tx>
            <c:strRef>
              <c:f>Лист4!$E$1:$E$2</c:f>
              <c:strCache>
                <c:ptCount val="2"/>
                <c:pt idx="0">
                  <c:v>КРС мясной продуктивности</c:v>
                </c:pt>
                <c:pt idx="1">
                  <c:v>BLV-</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Лист4!$A$3:$B$5</c:f>
              <c:multiLvlStrCache>
                <c:ptCount val="3"/>
                <c:lvl>
                  <c:pt idx="0">
                    <c:v>AA</c:v>
                  </c:pt>
                  <c:pt idx="1">
                    <c:v>АВ</c:v>
                  </c:pt>
                  <c:pt idx="2">
                    <c:v>BB</c:v>
                  </c:pt>
                </c:lvl>
                <c:lvl>
                  <c:pt idx="0">
                    <c:v>iNOS-HinfI</c:v>
                  </c:pt>
                </c:lvl>
              </c:multiLvlStrCache>
            </c:multiLvlStrRef>
          </c:cat>
          <c:val>
            <c:numRef>
              <c:f>Лист4!$E$3:$E$5</c:f>
              <c:numCache>
                <c:formatCode>General</c:formatCode>
                <c:ptCount val="3"/>
                <c:pt idx="0">
                  <c:v>56.1</c:v>
                </c:pt>
                <c:pt idx="1">
                  <c:v>36.700000000000003</c:v>
                </c:pt>
                <c:pt idx="2">
                  <c:v>7.2</c:v>
                </c:pt>
              </c:numCache>
            </c:numRef>
          </c:val>
          <c:extLst>
            <c:ext xmlns:c16="http://schemas.microsoft.com/office/drawing/2014/chart" uri="{C3380CC4-5D6E-409C-BE32-E72D297353CC}">
              <c16:uniqueId val="{00000002-FA8E-4205-A56E-47C68965D8C7}"/>
            </c:ext>
          </c:extLst>
        </c:ser>
        <c:ser>
          <c:idx val="3"/>
          <c:order val="3"/>
          <c:tx>
            <c:strRef>
              <c:f>Лист4!$F$1:$F$2</c:f>
              <c:strCache>
                <c:ptCount val="2"/>
                <c:pt idx="0">
                  <c:v>КРС мясной продуктивности</c:v>
                </c:pt>
                <c:pt idx="1">
                  <c:v>BLV+</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Лист4!$A$3:$B$5</c:f>
              <c:multiLvlStrCache>
                <c:ptCount val="3"/>
                <c:lvl>
                  <c:pt idx="0">
                    <c:v>AA</c:v>
                  </c:pt>
                  <c:pt idx="1">
                    <c:v>АВ</c:v>
                  </c:pt>
                  <c:pt idx="2">
                    <c:v>BB</c:v>
                  </c:pt>
                </c:lvl>
                <c:lvl>
                  <c:pt idx="0">
                    <c:v>iNOS-HinfI</c:v>
                  </c:pt>
                </c:lvl>
              </c:multiLvlStrCache>
            </c:multiLvlStrRef>
          </c:cat>
          <c:val>
            <c:numRef>
              <c:f>Лист4!$F$3:$F$5</c:f>
              <c:numCache>
                <c:formatCode>General</c:formatCode>
                <c:ptCount val="3"/>
                <c:pt idx="0">
                  <c:v>19</c:v>
                </c:pt>
                <c:pt idx="1">
                  <c:v>57.1</c:v>
                </c:pt>
                <c:pt idx="2">
                  <c:v>23.9</c:v>
                </c:pt>
              </c:numCache>
            </c:numRef>
          </c:val>
          <c:extLst>
            <c:ext xmlns:c16="http://schemas.microsoft.com/office/drawing/2014/chart" uri="{C3380CC4-5D6E-409C-BE32-E72D297353CC}">
              <c16:uniqueId val="{00000003-FA8E-4205-A56E-47C68965D8C7}"/>
            </c:ext>
          </c:extLst>
        </c:ser>
        <c:dLbls>
          <c:dLblPos val="outEnd"/>
          <c:showLegendKey val="0"/>
          <c:showVal val="1"/>
          <c:showCatName val="0"/>
          <c:showSerName val="0"/>
          <c:showPercent val="0"/>
          <c:showBubbleSize val="0"/>
        </c:dLbls>
        <c:gapWidth val="300"/>
        <c:axId val="1169070079"/>
        <c:axId val="1169070495"/>
      </c:barChart>
      <c:catAx>
        <c:axId val="1169070079"/>
        <c:scaling>
          <c:orientation val="minMax"/>
        </c:scaling>
        <c:delete val="0"/>
        <c:axPos val="b"/>
        <c:numFmt formatCode="General" sourceLinked="1"/>
        <c:majorTickMark val="none"/>
        <c:minorTickMark val="none"/>
        <c:tickLblPos val="nextTo"/>
        <c:spPr>
          <a:noFill/>
          <a:ln w="12700" cap="rnd"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69070495"/>
        <c:crosses val="autoZero"/>
        <c:auto val="1"/>
        <c:lblAlgn val="ctr"/>
        <c:lblOffset val="100"/>
        <c:tickLblSkip val="1"/>
        <c:noMultiLvlLbl val="0"/>
      </c:catAx>
      <c:valAx>
        <c:axId val="1169070495"/>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Доля, %</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69070079"/>
        <c:crosses val="autoZero"/>
        <c:crossBetween val="between"/>
      </c:valAx>
      <c:spPr>
        <a:noFill/>
        <a:ln>
          <a:noFill/>
        </a:ln>
        <a:effectLst/>
      </c:spPr>
    </c:plotArea>
    <c:legend>
      <c:legendPos val="r"/>
      <c:layout>
        <c:manualLayout>
          <c:xMode val="edge"/>
          <c:yMode val="edge"/>
          <c:x val="3.6134514435695535E-2"/>
          <c:y val="0.86342373869932909"/>
          <c:w val="0.94442104111986003"/>
          <c:h val="0.1342636337124526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0.45896</cdr:x>
      <cdr:y>0.90631</cdr:y>
    </cdr:from>
    <cdr:to>
      <cdr:x>0.66508</cdr:x>
      <cdr:y>0.97553</cdr:y>
    </cdr:to>
    <cdr:sp macro="" textlink="">
      <cdr:nvSpPr>
        <cdr:cNvPr id="2" name="TextBox 1">
          <a:extLst xmlns:a="http://schemas.openxmlformats.org/drawingml/2006/main">
            <a:ext uri="{FF2B5EF4-FFF2-40B4-BE49-F238E27FC236}">
              <a16:creationId xmlns:a16="http://schemas.microsoft.com/office/drawing/2014/main" id="{0A79E68A-10E0-2C5F-552D-B1E8C2E02E5D}"/>
            </a:ext>
          </a:extLst>
        </cdr:cNvPr>
        <cdr:cNvSpPr txBox="1"/>
      </cdr:nvSpPr>
      <cdr:spPr>
        <a:xfrm xmlns:a="http://schemas.openxmlformats.org/drawingml/2006/main">
          <a:off x="2506668" y="1823786"/>
          <a:ext cx="1125752" cy="1392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900" kern="1200">
              <a:latin typeface="Times New Roman" panose="02020603050405020304" pitchFamily="18" charset="0"/>
              <a:cs typeface="Times New Roman" panose="02020603050405020304" pitchFamily="18" charset="0"/>
            </a:rPr>
            <a:t>Год</a:t>
          </a:r>
          <a:endParaRPr lang="en-US" sz="900" kern="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0.01239</cdr:x>
      <cdr:y>0.03374</cdr:y>
    </cdr:from>
    <cdr:to>
      <cdr:x>0.06369</cdr:x>
      <cdr:y>0.81204</cdr:y>
    </cdr:to>
    <cdr:sp macro="" textlink="">
      <cdr:nvSpPr>
        <cdr:cNvPr id="3" name="TextBox 2">
          <a:extLst xmlns:a="http://schemas.openxmlformats.org/drawingml/2006/main">
            <a:ext uri="{FF2B5EF4-FFF2-40B4-BE49-F238E27FC236}">
              <a16:creationId xmlns:a16="http://schemas.microsoft.com/office/drawing/2014/main" id="{3DE0B6A2-5EA8-1F69-1FEF-5998F73D0FEC}"/>
            </a:ext>
          </a:extLst>
        </cdr:cNvPr>
        <cdr:cNvSpPr txBox="1"/>
      </cdr:nvSpPr>
      <cdr:spPr>
        <a:xfrm xmlns:a="http://schemas.openxmlformats.org/drawingml/2006/main" rot="16200000">
          <a:off x="-786635" y="945205"/>
          <a:ext cx="2011479" cy="2954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900" kern="1200">
              <a:latin typeface="Times New Roman" panose="02020603050405020304" pitchFamily="18" charset="0"/>
              <a:cs typeface="Times New Roman" panose="02020603050405020304" pitchFamily="18" charset="0"/>
            </a:rPr>
            <a:t>Доля</a:t>
          </a:r>
          <a:r>
            <a:rPr lang="ru-RU" sz="1000" kern="1200" baseline="0">
              <a:latin typeface="Times New Roman" panose="02020603050405020304" pitchFamily="18" charset="0"/>
              <a:cs typeface="Times New Roman" panose="02020603050405020304" pitchFamily="18" charset="0"/>
            </a:rPr>
            <a:t> поголовья КРС ЗКО, %</a:t>
          </a:r>
          <a:endParaRPr lang="en-US" sz="1000" kern="12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863022-D192-421C-B714-2BD9D9AF1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146</Pages>
  <Words>46608</Words>
  <Characters>265670</Characters>
  <Application>Microsoft Office Word</Application>
  <DocSecurity>0</DocSecurity>
  <Lines>2213</Lines>
  <Paragraphs>623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Улболсын</dc:creator>
  <cp:keywords/>
  <dc:description/>
  <cp:lastModifiedBy>usya_</cp:lastModifiedBy>
  <cp:revision>10</cp:revision>
  <cp:lastPrinted>2026-05-12T17:16:00Z</cp:lastPrinted>
  <dcterms:created xsi:type="dcterms:W3CDTF">2026-05-12T17:04:00Z</dcterms:created>
  <dcterms:modified xsi:type="dcterms:W3CDTF">2026-05-12T17:22:00Z</dcterms:modified>
</cp:coreProperties>
</file>